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699" w:type="dxa"/>
        <w:tblInd w:w="55" w:type="dxa"/>
        <w:shd w:val="clear" w:color="auto" w:fill="632423" w:themeFill="accent2" w:themeFillShade="80"/>
        <w:tblCellMar>
          <w:left w:w="70" w:type="dxa"/>
          <w:right w:w="70" w:type="dxa"/>
        </w:tblCellMar>
        <w:tblLook w:val="04A0" w:firstRow="1" w:lastRow="0" w:firstColumn="1" w:lastColumn="0" w:noHBand="0" w:noVBand="1"/>
      </w:tblPr>
      <w:tblGrid>
        <w:gridCol w:w="194"/>
        <w:gridCol w:w="194"/>
        <w:gridCol w:w="194"/>
        <w:gridCol w:w="10442"/>
        <w:gridCol w:w="194"/>
        <w:gridCol w:w="194"/>
        <w:gridCol w:w="194"/>
        <w:gridCol w:w="2093"/>
      </w:tblGrid>
      <w:tr w:rsidR="00955822" w:rsidRPr="00022AA2" w14:paraId="3A86CD64" w14:textId="77777777" w:rsidTr="005976CC">
        <w:trPr>
          <w:trHeight w:val="304"/>
        </w:trPr>
        <w:tc>
          <w:tcPr>
            <w:tcW w:w="13699" w:type="dxa"/>
            <w:gridSpan w:val="8"/>
            <w:tcBorders>
              <w:top w:val="single" w:sz="4" w:space="0" w:color="auto"/>
              <w:left w:val="single" w:sz="4" w:space="0" w:color="auto"/>
              <w:bottom w:val="nil"/>
              <w:right w:val="single" w:sz="4" w:space="0" w:color="000000"/>
            </w:tcBorders>
            <w:shd w:val="clear" w:color="auto" w:fill="632423" w:themeFill="accent2" w:themeFillShade="80"/>
            <w:noWrap/>
            <w:vAlign w:val="bottom"/>
            <w:hideMark/>
          </w:tcPr>
          <w:p w14:paraId="74AA0B77" w14:textId="32BA5410" w:rsidR="00955822" w:rsidRPr="00022AA2" w:rsidRDefault="009F3A24" w:rsidP="00664A3D">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Cuenta Pública 202</w:t>
            </w:r>
            <w:r w:rsidR="00076EC3">
              <w:rPr>
                <w:rFonts w:ascii="Arial" w:eastAsia="Times New Roman" w:hAnsi="Arial" w:cs="Arial"/>
                <w:b/>
                <w:bCs/>
                <w:color w:val="FFFFFF"/>
                <w:sz w:val="16"/>
                <w:szCs w:val="16"/>
                <w:lang w:eastAsia="es-MX"/>
              </w:rPr>
              <w:t>1</w:t>
            </w:r>
          </w:p>
        </w:tc>
      </w:tr>
      <w:tr w:rsidR="00955822" w:rsidRPr="00022AA2" w14:paraId="0080492E" w14:textId="77777777" w:rsidTr="005976CC">
        <w:trPr>
          <w:trHeight w:val="304"/>
        </w:trPr>
        <w:tc>
          <w:tcPr>
            <w:tcW w:w="13699" w:type="dxa"/>
            <w:gridSpan w:val="8"/>
            <w:tcBorders>
              <w:top w:val="nil"/>
              <w:left w:val="single" w:sz="4" w:space="0" w:color="auto"/>
              <w:bottom w:val="nil"/>
              <w:right w:val="single" w:sz="4" w:space="0" w:color="000000"/>
            </w:tcBorders>
            <w:shd w:val="clear" w:color="auto" w:fill="632423" w:themeFill="accent2" w:themeFillShade="80"/>
            <w:noWrap/>
            <w:vAlign w:val="bottom"/>
            <w:hideMark/>
          </w:tcPr>
          <w:p w14:paraId="6082443A"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p>
        </w:tc>
      </w:tr>
      <w:tr w:rsidR="00955822" w:rsidRPr="00022AA2" w14:paraId="15E1A936" w14:textId="77777777" w:rsidTr="005976CC">
        <w:trPr>
          <w:trHeight w:val="304"/>
        </w:trPr>
        <w:tc>
          <w:tcPr>
            <w:tcW w:w="194" w:type="dxa"/>
            <w:tcBorders>
              <w:top w:val="nil"/>
              <w:left w:val="single" w:sz="4" w:space="0" w:color="auto"/>
              <w:bottom w:val="nil"/>
              <w:right w:val="nil"/>
            </w:tcBorders>
            <w:shd w:val="clear" w:color="auto" w:fill="632423" w:themeFill="accent2" w:themeFillShade="80"/>
            <w:noWrap/>
            <w:vAlign w:val="bottom"/>
            <w:hideMark/>
          </w:tcPr>
          <w:p w14:paraId="54841099"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r w:rsidRPr="00022AA2">
              <w:rPr>
                <w:rFonts w:ascii="Arial" w:eastAsia="Times New Roman" w:hAnsi="Arial" w:cs="Arial"/>
                <w:b/>
                <w:bCs/>
                <w:color w:val="FFFFFF"/>
                <w:sz w:val="16"/>
                <w:szCs w:val="16"/>
                <w:lang w:eastAsia="es-MX"/>
              </w:rPr>
              <w:t> </w:t>
            </w:r>
          </w:p>
        </w:tc>
        <w:tc>
          <w:tcPr>
            <w:tcW w:w="194" w:type="dxa"/>
            <w:tcBorders>
              <w:top w:val="nil"/>
              <w:left w:val="nil"/>
              <w:bottom w:val="nil"/>
              <w:right w:val="nil"/>
            </w:tcBorders>
            <w:shd w:val="clear" w:color="auto" w:fill="632423" w:themeFill="accent2" w:themeFillShade="80"/>
            <w:noWrap/>
            <w:vAlign w:val="bottom"/>
            <w:hideMark/>
          </w:tcPr>
          <w:p w14:paraId="697DA1D6"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r w:rsidRPr="00022AA2">
              <w:rPr>
                <w:rFonts w:ascii="Arial" w:eastAsia="Times New Roman" w:hAnsi="Arial" w:cs="Arial"/>
                <w:b/>
                <w:bCs/>
                <w:color w:val="FFFFFF"/>
                <w:sz w:val="16"/>
                <w:szCs w:val="16"/>
                <w:lang w:eastAsia="es-MX"/>
              </w:rPr>
              <w:t> </w:t>
            </w:r>
          </w:p>
        </w:tc>
        <w:tc>
          <w:tcPr>
            <w:tcW w:w="194" w:type="dxa"/>
            <w:tcBorders>
              <w:top w:val="nil"/>
              <w:left w:val="nil"/>
              <w:bottom w:val="nil"/>
              <w:right w:val="nil"/>
            </w:tcBorders>
            <w:shd w:val="clear" w:color="auto" w:fill="632423" w:themeFill="accent2" w:themeFillShade="80"/>
            <w:noWrap/>
            <w:vAlign w:val="bottom"/>
            <w:hideMark/>
          </w:tcPr>
          <w:p w14:paraId="13B67566"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r w:rsidRPr="00022AA2">
              <w:rPr>
                <w:rFonts w:ascii="Arial" w:eastAsia="Times New Roman" w:hAnsi="Arial" w:cs="Arial"/>
                <w:b/>
                <w:bCs/>
                <w:color w:val="FFFFFF"/>
                <w:sz w:val="16"/>
                <w:szCs w:val="16"/>
                <w:lang w:eastAsia="es-MX"/>
              </w:rPr>
              <w:t> </w:t>
            </w:r>
          </w:p>
        </w:tc>
        <w:tc>
          <w:tcPr>
            <w:tcW w:w="10442" w:type="dxa"/>
            <w:tcBorders>
              <w:top w:val="nil"/>
              <w:left w:val="nil"/>
              <w:bottom w:val="nil"/>
              <w:right w:val="nil"/>
            </w:tcBorders>
            <w:shd w:val="clear" w:color="auto" w:fill="632423" w:themeFill="accent2" w:themeFillShade="80"/>
            <w:noWrap/>
            <w:vAlign w:val="bottom"/>
            <w:hideMark/>
          </w:tcPr>
          <w:p w14:paraId="59C277AF" w14:textId="13F327CC" w:rsidR="00955822" w:rsidRPr="00022AA2" w:rsidRDefault="00955822" w:rsidP="00BE59B7">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 xml:space="preserve">                                </w:t>
            </w:r>
            <w:r w:rsidRPr="00022AA2">
              <w:rPr>
                <w:rFonts w:ascii="Arial" w:eastAsia="Times New Roman" w:hAnsi="Arial" w:cs="Arial"/>
                <w:b/>
                <w:bCs/>
                <w:color w:val="FFFFFF"/>
                <w:sz w:val="16"/>
                <w:szCs w:val="16"/>
                <w:lang w:eastAsia="es-MX"/>
              </w:rPr>
              <w:t xml:space="preserve">Poder </w:t>
            </w:r>
            <w:r w:rsidR="005D3603">
              <w:rPr>
                <w:rFonts w:ascii="Arial" w:eastAsia="Times New Roman" w:hAnsi="Arial" w:cs="Arial"/>
                <w:b/>
                <w:bCs/>
                <w:color w:val="FFFFFF"/>
                <w:sz w:val="16"/>
                <w:szCs w:val="16"/>
                <w:lang w:eastAsia="es-MX"/>
              </w:rPr>
              <w:t>Judicial</w:t>
            </w:r>
            <w:r w:rsidRPr="00022AA2">
              <w:rPr>
                <w:rFonts w:ascii="Arial" w:eastAsia="Times New Roman" w:hAnsi="Arial" w:cs="Arial"/>
                <w:b/>
                <w:bCs/>
                <w:color w:val="FFFFFF"/>
                <w:sz w:val="16"/>
                <w:szCs w:val="16"/>
                <w:lang w:eastAsia="es-MX"/>
              </w:rPr>
              <w:t xml:space="preserve"> (</w:t>
            </w:r>
            <w:r w:rsidR="005D3603">
              <w:rPr>
                <w:rFonts w:ascii="Arial" w:eastAsia="Times New Roman" w:hAnsi="Arial" w:cs="Arial"/>
                <w:b/>
                <w:bCs/>
                <w:color w:val="FFFFFF"/>
                <w:sz w:val="16"/>
                <w:szCs w:val="16"/>
                <w:lang w:eastAsia="es-MX"/>
              </w:rPr>
              <w:t>Tribunal de Justicia Administrativa del Estado de Tlaxcala</w:t>
            </w:r>
            <w:r w:rsidRPr="00022AA2">
              <w:rPr>
                <w:rFonts w:ascii="Arial" w:eastAsia="Times New Roman" w:hAnsi="Arial" w:cs="Arial"/>
                <w:b/>
                <w:bCs/>
                <w:color w:val="FFFFFF"/>
                <w:sz w:val="16"/>
                <w:szCs w:val="16"/>
                <w:lang w:eastAsia="es-MX"/>
              </w:rPr>
              <w:t>)</w:t>
            </w:r>
          </w:p>
        </w:tc>
        <w:tc>
          <w:tcPr>
            <w:tcW w:w="194" w:type="dxa"/>
            <w:tcBorders>
              <w:top w:val="nil"/>
              <w:left w:val="nil"/>
              <w:bottom w:val="nil"/>
              <w:right w:val="nil"/>
            </w:tcBorders>
            <w:shd w:val="clear" w:color="auto" w:fill="632423" w:themeFill="accent2" w:themeFillShade="80"/>
            <w:noWrap/>
            <w:vAlign w:val="bottom"/>
            <w:hideMark/>
          </w:tcPr>
          <w:p w14:paraId="1476662B"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r w:rsidRPr="00022AA2">
              <w:rPr>
                <w:rFonts w:ascii="Arial" w:eastAsia="Times New Roman" w:hAnsi="Arial" w:cs="Arial"/>
                <w:b/>
                <w:bCs/>
                <w:color w:val="FFFFFF"/>
                <w:sz w:val="16"/>
                <w:szCs w:val="16"/>
                <w:lang w:eastAsia="es-MX"/>
              </w:rPr>
              <w:t> </w:t>
            </w:r>
          </w:p>
        </w:tc>
        <w:tc>
          <w:tcPr>
            <w:tcW w:w="194" w:type="dxa"/>
            <w:tcBorders>
              <w:top w:val="nil"/>
              <w:left w:val="nil"/>
              <w:bottom w:val="nil"/>
              <w:right w:val="nil"/>
            </w:tcBorders>
            <w:shd w:val="clear" w:color="auto" w:fill="632423" w:themeFill="accent2" w:themeFillShade="80"/>
            <w:noWrap/>
            <w:vAlign w:val="bottom"/>
            <w:hideMark/>
          </w:tcPr>
          <w:p w14:paraId="1D3A4130"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r w:rsidRPr="00022AA2">
              <w:rPr>
                <w:rFonts w:ascii="Arial" w:eastAsia="Times New Roman" w:hAnsi="Arial" w:cs="Arial"/>
                <w:b/>
                <w:bCs/>
                <w:color w:val="FFFFFF"/>
                <w:sz w:val="16"/>
                <w:szCs w:val="16"/>
                <w:lang w:eastAsia="es-MX"/>
              </w:rPr>
              <w:t> </w:t>
            </w:r>
          </w:p>
        </w:tc>
        <w:tc>
          <w:tcPr>
            <w:tcW w:w="194" w:type="dxa"/>
            <w:tcBorders>
              <w:top w:val="nil"/>
              <w:left w:val="nil"/>
              <w:bottom w:val="nil"/>
              <w:right w:val="nil"/>
            </w:tcBorders>
            <w:shd w:val="clear" w:color="auto" w:fill="632423" w:themeFill="accent2" w:themeFillShade="80"/>
            <w:noWrap/>
            <w:vAlign w:val="bottom"/>
            <w:hideMark/>
          </w:tcPr>
          <w:p w14:paraId="5EE37F70"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r w:rsidRPr="00022AA2">
              <w:rPr>
                <w:rFonts w:ascii="Arial" w:eastAsia="Times New Roman" w:hAnsi="Arial" w:cs="Arial"/>
                <w:b/>
                <w:bCs/>
                <w:color w:val="FFFFFF"/>
                <w:sz w:val="16"/>
                <w:szCs w:val="16"/>
                <w:lang w:eastAsia="es-MX"/>
              </w:rPr>
              <w:t> </w:t>
            </w:r>
          </w:p>
        </w:tc>
        <w:tc>
          <w:tcPr>
            <w:tcW w:w="2092" w:type="dxa"/>
            <w:tcBorders>
              <w:top w:val="nil"/>
              <w:left w:val="nil"/>
              <w:bottom w:val="nil"/>
              <w:right w:val="single" w:sz="4" w:space="0" w:color="auto"/>
            </w:tcBorders>
            <w:shd w:val="clear" w:color="auto" w:fill="632423" w:themeFill="accent2" w:themeFillShade="80"/>
            <w:noWrap/>
            <w:vAlign w:val="bottom"/>
            <w:hideMark/>
          </w:tcPr>
          <w:p w14:paraId="589CE3F2"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r w:rsidRPr="00022AA2">
              <w:rPr>
                <w:rFonts w:ascii="Arial" w:eastAsia="Times New Roman" w:hAnsi="Arial" w:cs="Arial"/>
                <w:b/>
                <w:bCs/>
                <w:color w:val="FFFFFF"/>
                <w:sz w:val="16"/>
                <w:szCs w:val="16"/>
                <w:lang w:eastAsia="es-MX"/>
              </w:rPr>
              <w:t> </w:t>
            </w:r>
          </w:p>
        </w:tc>
      </w:tr>
      <w:tr w:rsidR="00955822" w:rsidRPr="00022AA2" w14:paraId="68DAC18F" w14:textId="77777777" w:rsidTr="005976CC">
        <w:trPr>
          <w:trHeight w:val="304"/>
        </w:trPr>
        <w:tc>
          <w:tcPr>
            <w:tcW w:w="13699" w:type="dxa"/>
            <w:gridSpan w:val="8"/>
            <w:tcBorders>
              <w:top w:val="nil"/>
              <w:left w:val="single" w:sz="4" w:space="0" w:color="auto"/>
              <w:right w:val="single" w:sz="4" w:space="0" w:color="000000"/>
            </w:tcBorders>
            <w:shd w:val="clear" w:color="auto" w:fill="632423" w:themeFill="accent2" w:themeFillShade="80"/>
            <w:noWrap/>
            <w:vAlign w:val="bottom"/>
            <w:hideMark/>
          </w:tcPr>
          <w:p w14:paraId="0D253E7C"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INTRODUCCION</w:t>
            </w:r>
          </w:p>
        </w:tc>
      </w:tr>
      <w:tr w:rsidR="00955822" w:rsidRPr="00022AA2" w14:paraId="627E1300" w14:textId="77777777" w:rsidTr="005976CC">
        <w:trPr>
          <w:trHeight w:val="304"/>
        </w:trPr>
        <w:tc>
          <w:tcPr>
            <w:tcW w:w="13699" w:type="dxa"/>
            <w:gridSpan w:val="8"/>
            <w:tcBorders>
              <w:top w:val="nil"/>
              <w:left w:val="single" w:sz="4" w:space="0" w:color="auto"/>
              <w:bottom w:val="single" w:sz="4" w:space="0" w:color="auto"/>
              <w:right w:val="single" w:sz="4" w:space="0" w:color="000000"/>
            </w:tcBorders>
            <w:shd w:val="clear" w:color="auto" w:fill="632423" w:themeFill="accent2" w:themeFillShade="80"/>
            <w:noWrap/>
            <w:vAlign w:val="bottom"/>
            <w:hideMark/>
          </w:tcPr>
          <w:p w14:paraId="2B4072BA" w14:textId="16CC4E4E" w:rsidR="00955822" w:rsidRPr="00022AA2" w:rsidRDefault="00955822" w:rsidP="003471DD">
            <w:pPr>
              <w:spacing w:after="0" w:line="240" w:lineRule="auto"/>
              <w:jc w:val="center"/>
              <w:rPr>
                <w:rFonts w:ascii="Arial" w:eastAsia="Times New Roman" w:hAnsi="Arial" w:cs="Arial"/>
                <w:b/>
                <w:bCs/>
                <w:color w:val="FFFFFF"/>
                <w:sz w:val="16"/>
                <w:szCs w:val="16"/>
                <w:lang w:eastAsia="es-MX"/>
              </w:rPr>
            </w:pPr>
            <w:r w:rsidRPr="00022AA2">
              <w:rPr>
                <w:rFonts w:ascii="Arial" w:eastAsia="Times New Roman" w:hAnsi="Arial" w:cs="Arial"/>
                <w:b/>
                <w:bCs/>
                <w:color w:val="FFFFFF"/>
                <w:sz w:val="16"/>
                <w:szCs w:val="16"/>
                <w:lang w:eastAsia="es-MX"/>
              </w:rPr>
              <w:t xml:space="preserve">Del </w:t>
            </w:r>
            <w:r w:rsidR="00FB17CE">
              <w:rPr>
                <w:rFonts w:ascii="Arial" w:eastAsia="Times New Roman" w:hAnsi="Arial" w:cs="Arial"/>
                <w:b/>
                <w:bCs/>
                <w:color w:val="FFFFFF"/>
                <w:sz w:val="16"/>
                <w:szCs w:val="16"/>
                <w:lang w:eastAsia="es-MX"/>
              </w:rPr>
              <w:t xml:space="preserve">01 </w:t>
            </w:r>
            <w:r w:rsidRPr="00022AA2">
              <w:rPr>
                <w:rFonts w:ascii="Arial" w:eastAsia="Times New Roman" w:hAnsi="Arial" w:cs="Arial"/>
                <w:b/>
                <w:bCs/>
                <w:color w:val="FFFFFF"/>
                <w:sz w:val="16"/>
                <w:szCs w:val="16"/>
                <w:lang w:eastAsia="es-MX"/>
              </w:rPr>
              <w:t xml:space="preserve">de </w:t>
            </w:r>
            <w:r w:rsidR="00411C0D">
              <w:rPr>
                <w:rFonts w:ascii="Arial" w:eastAsia="Times New Roman" w:hAnsi="Arial" w:cs="Arial"/>
                <w:b/>
                <w:bCs/>
                <w:color w:val="FFFFFF"/>
                <w:sz w:val="16"/>
                <w:szCs w:val="16"/>
                <w:lang w:eastAsia="es-MX"/>
              </w:rPr>
              <w:t xml:space="preserve">Enero </w:t>
            </w:r>
            <w:r w:rsidRPr="00022AA2">
              <w:rPr>
                <w:rFonts w:ascii="Arial" w:eastAsia="Times New Roman" w:hAnsi="Arial" w:cs="Arial"/>
                <w:b/>
                <w:bCs/>
                <w:color w:val="FFFFFF"/>
                <w:sz w:val="16"/>
                <w:szCs w:val="16"/>
                <w:lang w:eastAsia="es-MX"/>
              </w:rPr>
              <w:t xml:space="preserve">al </w:t>
            </w:r>
            <w:r w:rsidR="00FB17CE">
              <w:rPr>
                <w:rFonts w:ascii="Arial" w:eastAsia="Times New Roman" w:hAnsi="Arial" w:cs="Arial"/>
                <w:b/>
                <w:bCs/>
                <w:color w:val="FFFFFF"/>
                <w:sz w:val="16"/>
                <w:szCs w:val="16"/>
                <w:lang w:eastAsia="es-MX"/>
              </w:rPr>
              <w:t>3</w:t>
            </w:r>
            <w:r w:rsidR="00C5728A">
              <w:rPr>
                <w:rFonts w:ascii="Arial" w:eastAsia="Times New Roman" w:hAnsi="Arial" w:cs="Arial"/>
                <w:b/>
                <w:bCs/>
                <w:color w:val="FFFFFF"/>
                <w:sz w:val="16"/>
                <w:szCs w:val="16"/>
                <w:lang w:eastAsia="es-MX"/>
              </w:rPr>
              <w:t>0 de junio</w:t>
            </w:r>
            <w:r w:rsidR="00577962">
              <w:rPr>
                <w:rFonts w:ascii="Arial" w:eastAsia="Times New Roman" w:hAnsi="Arial" w:cs="Arial"/>
                <w:b/>
                <w:bCs/>
                <w:color w:val="FFFFFF"/>
                <w:sz w:val="16"/>
                <w:szCs w:val="16"/>
                <w:lang w:eastAsia="es-MX"/>
              </w:rPr>
              <w:t xml:space="preserve"> </w:t>
            </w:r>
            <w:r w:rsidR="009F3A24">
              <w:rPr>
                <w:rFonts w:ascii="Arial" w:eastAsia="Times New Roman" w:hAnsi="Arial" w:cs="Arial"/>
                <w:b/>
                <w:bCs/>
                <w:color w:val="FFFFFF"/>
                <w:sz w:val="16"/>
                <w:szCs w:val="16"/>
                <w:lang w:eastAsia="es-MX"/>
              </w:rPr>
              <w:t>de 202</w:t>
            </w:r>
            <w:r w:rsidR="00076EC3">
              <w:rPr>
                <w:rFonts w:ascii="Arial" w:eastAsia="Times New Roman" w:hAnsi="Arial" w:cs="Arial"/>
                <w:b/>
                <w:bCs/>
                <w:color w:val="FFFFFF"/>
                <w:sz w:val="16"/>
                <w:szCs w:val="16"/>
                <w:lang w:eastAsia="es-MX"/>
              </w:rPr>
              <w:t>1</w:t>
            </w:r>
          </w:p>
        </w:tc>
      </w:tr>
    </w:tbl>
    <w:p w14:paraId="19ABC124" w14:textId="77777777" w:rsidR="00955822" w:rsidRDefault="00955822" w:rsidP="00955822">
      <w:pPr>
        <w:jc w:val="both"/>
      </w:pPr>
    </w:p>
    <w:p w14:paraId="6D1D4942" w14:textId="7CE1E299" w:rsidR="00056042" w:rsidRDefault="005A173B" w:rsidP="005A173B">
      <w:pPr>
        <w:jc w:val="both"/>
        <w:rPr>
          <w:rFonts w:ascii="Arial" w:hAnsi="Arial" w:cs="Arial"/>
          <w:noProof/>
          <w:lang w:eastAsia="es-MX"/>
        </w:rPr>
      </w:pPr>
      <w:r w:rsidRPr="005A173B">
        <w:rPr>
          <w:rFonts w:ascii="Arial" w:hAnsi="Arial" w:cs="Arial"/>
        </w:rPr>
        <w:t xml:space="preserve">De conformidad con dispuesto por los artículos 45, 46 fracciones I y II, y 54 fracción II de la Constitución Política del Estado Libre y Soberano de Tlaxcala; 9 fracción II y 10 apartado A fracción II de la Ley Orgánica del Poder Legislativo, se reforman: los artículos 5; 9; el párrafo primero del artículo 65 Bis; se adicionan: la fracción XVII al artículo 2; el Título Noveno DEL TRIBUNAL DE JUSTICIA ADMINISTRATIVA, con sus respectivos Capítulos Primero, Segundo, Tercero, Cuarto y Quinto, y sus artículos del 121 al 134, todos de la Ley Orgánica del Poder Judicial del Estado de Tlaxcala, </w:t>
      </w:r>
      <w:r>
        <w:rPr>
          <w:rFonts w:ascii="Arial" w:hAnsi="Arial" w:cs="Arial"/>
          <w:noProof/>
          <w:lang w:eastAsia="es-MX"/>
        </w:rPr>
        <w:t>que forma parte del Sistema Anticorrupción del Estado de Tlaxcala, dotado de autonomía técnica y de gestión en el ejercicio de sus atribuciones, para dictar sus fallos y establecer su organización, funcionamiento, procedimientos y los recursos para impugnar sus resoluciones.</w:t>
      </w:r>
    </w:p>
    <w:p w14:paraId="73A340FA" w14:textId="7D6B71D7" w:rsidR="005A173B" w:rsidRDefault="00D32E76" w:rsidP="005A173B">
      <w:pPr>
        <w:jc w:val="both"/>
        <w:rPr>
          <w:rFonts w:ascii="Arial" w:hAnsi="Arial" w:cs="Arial"/>
          <w:noProof/>
          <w:lang w:eastAsia="es-MX"/>
        </w:rPr>
      </w:pPr>
      <w:r>
        <w:rPr>
          <w:rFonts w:ascii="Arial" w:hAnsi="Arial" w:cs="Arial"/>
          <w:noProof/>
          <w:lang w:eastAsia="es-MX"/>
        </w:rPr>
        <w:t>L</w:t>
      </w:r>
      <w:r w:rsidR="005A173B">
        <w:rPr>
          <w:rFonts w:ascii="Arial" w:hAnsi="Arial" w:cs="Arial"/>
          <w:noProof/>
          <w:lang w:eastAsia="es-MX"/>
        </w:rPr>
        <w:t>a impartición de justicia es una demanda social, debiendo ser pronta expedita, tal y como lo mandata la ley, con tribunales y órganos justos y necesarios, cuyas decisiones sean en estricto apego al Es</w:t>
      </w:r>
      <w:r>
        <w:rPr>
          <w:rFonts w:ascii="Arial" w:hAnsi="Arial" w:cs="Arial"/>
          <w:noProof/>
          <w:lang w:eastAsia="es-MX"/>
        </w:rPr>
        <w:t>t</w:t>
      </w:r>
      <w:r w:rsidR="005A173B">
        <w:rPr>
          <w:rFonts w:ascii="Arial" w:hAnsi="Arial" w:cs="Arial"/>
          <w:noProof/>
          <w:lang w:eastAsia="es-MX"/>
        </w:rPr>
        <w:t xml:space="preserve">ado Constitucional de Derecho, por lo que de conformidad con lo anterior este Tribunal de Justicia Administrativa </w:t>
      </w:r>
      <w:r w:rsidR="006A6FD1">
        <w:rPr>
          <w:rFonts w:ascii="Arial" w:hAnsi="Arial" w:cs="Arial"/>
          <w:noProof/>
          <w:lang w:eastAsia="es-MX"/>
        </w:rPr>
        <w:t xml:space="preserve">atiende </w:t>
      </w:r>
      <w:r w:rsidR="005A173B">
        <w:rPr>
          <w:rFonts w:ascii="Arial" w:hAnsi="Arial" w:cs="Arial"/>
          <w:noProof/>
          <w:lang w:eastAsia="es-MX"/>
        </w:rPr>
        <w:t>irregularidad</w:t>
      </w:r>
      <w:bookmarkStart w:id="0" w:name="_GoBack"/>
      <w:bookmarkEnd w:id="0"/>
      <w:r w:rsidR="005A173B">
        <w:rPr>
          <w:rFonts w:ascii="Arial" w:hAnsi="Arial" w:cs="Arial"/>
          <w:noProof/>
          <w:lang w:eastAsia="es-MX"/>
        </w:rPr>
        <w:t>es, ya sea de acción u omisión, realizados por servidores públicos; por lo que es necesario el imperar</w:t>
      </w:r>
      <w:r w:rsidR="00FB17CE">
        <w:rPr>
          <w:rFonts w:ascii="Arial" w:hAnsi="Arial" w:cs="Arial"/>
          <w:noProof/>
          <w:lang w:eastAsia="es-MX"/>
        </w:rPr>
        <w:t>t</w:t>
      </w:r>
      <w:r w:rsidR="005A173B">
        <w:rPr>
          <w:rFonts w:ascii="Arial" w:hAnsi="Arial" w:cs="Arial"/>
          <w:noProof/>
          <w:lang w:eastAsia="es-MX"/>
        </w:rPr>
        <w:t xml:space="preserve">ivo fortalecimiento de éste órgano jurisdiccional de impartición de justicia en materia administrativa, para que las resoluciones jurisdiccionales sean tomadas con auténtica independencia y en estricto respeto a lo estipulado en la ley. </w:t>
      </w:r>
    </w:p>
    <w:p w14:paraId="35D72EFD" w14:textId="51EF9AAC" w:rsidR="005A173B" w:rsidRDefault="005A173B" w:rsidP="005A173B">
      <w:pPr>
        <w:jc w:val="both"/>
        <w:rPr>
          <w:rFonts w:ascii="Arial" w:hAnsi="Arial" w:cs="Arial"/>
          <w:noProof/>
          <w:lang w:eastAsia="es-MX"/>
        </w:rPr>
      </w:pPr>
      <w:r>
        <w:rPr>
          <w:rFonts w:ascii="Arial" w:hAnsi="Arial" w:cs="Arial"/>
          <w:noProof/>
          <w:lang w:eastAsia="es-MX"/>
        </w:rPr>
        <w:t>Asimismo, de acuerdo a lo dispuesto por los artículos 73, fracción XXVII, de la Constitución Política de los Estados Unidos Mexicanos; 17, 52, y 84, de la Ley General de Contabilidad Gubernamental; del Acuerdo 1, aprobado por el Consejo de Armonización Contable, en reunión del 3 de mayo de 2013, publicado en el Diario Oficial de la Federación de fecha 16 de mayo de 2013; 54, fracción XVII, inciso a), 70 fracción IX, 107, y 108, de la Constitución Polítia del Estado Libre y Soberano de Tlaxcala; 302, 305, 310</w:t>
      </w:r>
      <w:r w:rsidR="00FB17CE">
        <w:rPr>
          <w:rFonts w:ascii="Arial" w:hAnsi="Arial" w:cs="Arial"/>
          <w:noProof/>
          <w:lang w:eastAsia="es-MX"/>
        </w:rPr>
        <w:t>,</w:t>
      </w:r>
      <w:r>
        <w:rPr>
          <w:rFonts w:ascii="Arial" w:hAnsi="Arial" w:cs="Arial"/>
          <w:noProof/>
          <w:lang w:eastAsia="es-MX"/>
        </w:rPr>
        <w:t xml:space="preserve"> </w:t>
      </w:r>
      <w:r w:rsidR="00FB17CE">
        <w:rPr>
          <w:rFonts w:ascii="Arial" w:hAnsi="Arial" w:cs="Arial"/>
          <w:noProof/>
          <w:lang w:eastAsia="es-MX"/>
        </w:rPr>
        <w:t>y</w:t>
      </w:r>
      <w:r>
        <w:rPr>
          <w:rFonts w:ascii="Arial" w:hAnsi="Arial" w:cs="Arial"/>
          <w:noProof/>
          <w:lang w:eastAsia="es-MX"/>
        </w:rPr>
        <w:t xml:space="preserve"> 311, del Código Financiero para el Estado de Tlaxcala y sus Municipios, mediante los cuales se emitieron los Lineamientos Generales para la integración de la cuenta pública de los Pod</w:t>
      </w:r>
      <w:r w:rsidR="009F3A24">
        <w:rPr>
          <w:rFonts w:ascii="Arial" w:hAnsi="Arial" w:cs="Arial"/>
          <w:noProof/>
          <w:lang w:eastAsia="es-MX"/>
        </w:rPr>
        <w:t>eres y Organismos Autónomos 202</w:t>
      </w:r>
      <w:r w:rsidR="00076EC3">
        <w:rPr>
          <w:rFonts w:ascii="Arial" w:hAnsi="Arial" w:cs="Arial"/>
          <w:noProof/>
          <w:lang w:eastAsia="es-MX"/>
        </w:rPr>
        <w:t>1</w:t>
      </w:r>
      <w:r>
        <w:rPr>
          <w:rFonts w:ascii="Arial" w:hAnsi="Arial" w:cs="Arial"/>
          <w:noProof/>
          <w:lang w:eastAsia="es-MX"/>
        </w:rPr>
        <w:t>.</w:t>
      </w:r>
    </w:p>
    <w:p w14:paraId="4AF487C0" w14:textId="77777777" w:rsidR="00315C03" w:rsidRDefault="00FB17CE" w:rsidP="005A173B">
      <w:pPr>
        <w:jc w:val="both"/>
        <w:rPr>
          <w:rFonts w:ascii="Arial" w:hAnsi="Arial" w:cs="Arial"/>
        </w:rPr>
      </w:pPr>
      <w:r>
        <w:rPr>
          <w:rFonts w:ascii="Arial" w:hAnsi="Arial" w:cs="Arial"/>
        </w:rPr>
        <w:t>E</w:t>
      </w:r>
      <w:r w:rsidR="005A173B">
        <w:rPr>
          <w:rFonts w:ascii="Arial" w:hAnsi="Arial" w:cs="Arial"/>
        </w:rPr>
        <w:t>ste Trib</w:t>
      </w:r>
      <w:r w:rsidR="006A6FD1">
        <w:rPr>
          <w:rFonts w:ascii="Arial" w:hAnsi="Arial" w:cs="Arial"/>
        </w:rPr>
        <w:t>unal de Justicia Administrativa</w:t>
      </w:r>
      <w:r w:rsidR="005A173B">
        <w:rPr>
          <w:rFonts w:ascii="Arial" w:hAnsi="Arial" w:cs="Arial"/>
        </w:rPr>
        <w:t xml:space="preserve"> realiza sus operaciones presupuestales apegado a los ordenamientos de transparencia, generando sus estados financieros de manera oportuna, comprensibles, periódicos y comparables, respetando siempre el registro, los procedimientos, criterios e informes estructurados sobre la base de principios técnicos comunes destinados a captar, valuar, registrar, clasificar, informar e interpretar, las transacciones, transformaciones y eventos que, derivados de la actividad económica, modifican la situación patrimonial del gobierno y de las finanzas públicas.</w:t>
      </w:r>
    </w:p>
    <w:p w14:paraId="17D32F33" w14:textId="77777777" w:rsidR="00315C03" w:rsidRDefault="00315C03" w:rsidP="005A173B">
      <w:pPr>
        <w:jc w:val="both"/>
        <w:rPr>
          <w:rFonts w:ascii="Arial" w:hAnsi="Arial" w:cs="Arial"/>
        </w:rPr>
      </w:pPr>
    </w:p>
    <w:p w14:paraId="15281509" w14:textId="47E0EC9A" w:rsidR="00FB0F8F" w:rsidRDefault="00FB0F8F" w:rsidP="005A173B">
      <w:pPr>
        <w:jc w:val="both"/>
        <w:rPr>
          <w:rFonts w:ascii="Arial" w:hAnsi="Arial" w:cs="Arial"/>
        </w:rPr>
      </w:pPr>
      <w:r>
        <w:rPr>
          <w:rFonts w:ascii="Arial" w:hAnsi="Arial" w:cs="Arial"/>
        </w:rPr>
        <w:t xml:space="preserve">Por ello fue necesario acudir al Órgano de Fiscalización Superior para realizar la reclasificación al Sistema de Contabilidad Gubernamental con la finalidad de </w:t>
      </w:r>
      <w:r w:rsidR="00386815">
        <w:rPr>
          <w:rFonts w:ascii="Arial" w:hAnsi="Arial" w:cs="Arial"/>
        </w:rPr>
        <w:t xml:space="preserve">tener actualizado el sistema de registro </w:t>
      </w:r>
      <w:r w:rsidR="00B13B57">
        <w:rPr>
          <w:rFonts w:ascii="Arial" w:hAnsi="Arial" w:cs="Arial"/>
        </w:rPr>
        <w:t xml:space="preserve">dando </w:t>
      </w:r>
      <w:r>
        <w:rPr>
          <w:rFonts w:ascii="Arial" w:hAnsi="Arial" w:cs="Arial"/>
        </w:rPr>
        <w:t>cumplimiento a las reformas del Consejo Nacional de Armonización Contable</w:t>
      </w:r>
      <w:r w:rsidR="00386815">
        <w:rPr>
          <w:rFonts w:ascii="Arial" w:hAnsi="Arial" w:cs="Arial"/>
        </w:rPr>
        <w:t>. Igualmente, derivado de la adquisición de equipo de cómputo</w:t>
      </w:r>
      <w:r w:rsidR="007E37E6">
        <w:rPr>
          <w:rFonts w:ascii="Arial" w:hAnsi="Arial" w:cs="Arial"/>
        </w:rPr>
        <w:t>, impresión, proyección y fotografía</w:t>
      </w:r>
      <w:r w:rsidR="00386815">
        <w:rPr>
          <w:rFonts w:ascii="Arial" w:hAnsi="Arial" w:cs="Arial"/>
        </w:rPr>
        <w:t xml:space="preserve"> se realizó el levantamiento de inventario para identificar y actualizar los bienes muebles de este Órgano Jurisdiccional.</w:t>
      </w:r>
    </w:p>
    <w:p w14:paraId="2BE0407F" w14:textId="77777777" w:rsidR="007E37E6" w:rsidRDefault="007E37E6" w:rsidP="007E37E6">
      <w:pPr>
        <w:jc w:val="both"/>
        <w:rPr>
          <w:rFonts w:ascii="Arial" w:hAnsi="Arial" w:cs="Arial"/>
        </w:rPr>
      </w:pPr>
      <w:r>
        <w:rPr>
          <w:rFonts w:ascii="Arial" w:hAnsi="Arial" w:cs="Arial"/>
        </w:rPr>
        <w:t>Por ello fue necesario acudir al Órgano de Fiscalización Superior para realizar la reclasificación al Sistema de Contabilidad Gubernamental con la finalidad de tener actualizado el sistema de registro dando cumplimiento a las reformas del Consejo Nacional de Armonización Contable. Igualmente, derivado de la adquisición de equipo de cómputo, impresión, proyección y fotografía, se realizó el levantamiento de inventario para identificar y actualizar los bienes muebles de este Órgano Jurisdiccional.</w:t>
      </w:r>
    </w:p>
    <w:p w14:paraId="170837DD" w14:textId="76AF0951" w:rsidR="0015168B" w:rsidRDefault="007E37E6" w:rsidP="005A173B">
      <w:pPr>
        <w:jc w:val="both"/>
        <w:rPr>
          <w:rFonts w:ascii="Arial" w:hAnsi="Arial" w:cs="Arial"/>
        </w:rPr>
      </w:pPr>
      <w:r>
        <w:rPr>
          <w:rFonts w:ascii="Arial" w:hAnsi="Arial" w:cs="Arial"/>
        </w:rPr>
        <w:t xml:space="preserve">Asimismo, este Tribunal de Justicia Administrativa celebró el Convenio de Coordinación en materia de participación sobre la recaudación del Impuesto sobre la Renta en términos del Artículo 3-B de la Ley de Coordinación Fiscal, con la Secretaría de Planeación y Finanzas. </w:t>
      </w:r>
      <w:r w:rsidR="0015168B">
        <w:rPr>
          <w:rFonts w:ascii="Arial" w:hAnsi="Arial" w:cs="Arial"/>
        </w:rPr>
        <w:t>Es menester precisar, que este Tribuna</w:t>
      </w:r>
      <w:r w:rsidR="00C5728A">
        <w:rPr>
          <w:rFonts w:ascii="Arial" w:hAnsi="Arial" w:cs="Arial"/>
        </w:rPr>
        <w:t>l recibió en el mes de enero a junio,</w:t>
      </w:r>
      <w:r w:rsidR="0015168B">
        <w:rPr>
          <w:rFonts w:ascii="Arial" w:hAnsi="Arial" w:cs="Arial"/>
        </w:rPr>
        <w:t xml:space="preserve"> la devolución del Impuesto sobre la Renta efectivamente en</w:t>
      </w:r>
      <w:r w:rsidR="00C5728A">
        <w:rPr>
          <w:rFonts w:ascii="Arial" w:hAnsi="Arial" w:cs="Arial"/>
        </w:rPr>
        <w:t>terado.</w:t>
      </w:r>
    </w:p>
    <w:p w14:paraId="185388EC" w14:textId="320F698F" w:rsidR="005A173B" w:rsidRDefault="005A173B" w:rsidP="005A173B">
      <w:pPr>
        <w:jc w:val="both"/>
        <w:rPr>
          <w:rFonts w:ascii="Arial" w:hAnsi="Arial" w:cs="Arial"/>
        </w:rPr>
      </w:pPr>
      <w:r>
        <w:rPr>
          <w:rFonts w:ascii="Arial" w:hAnsi="Arial" w:cs="Arial"/>
        </w:rPr>
        <w:t xml:space="preserve">En consecuencia, este Tribunal de Justicia Administrativa, en </w:t>
      </w:r>
      <w:r w:rsidR="00B13B57">
        <w:rPr>
          <w:rFonts w:ascii="Arial" w:hAnsi="Arial" w:cs="Arial"/>
        </w:rPr>
        <w:t xml:space="preserve">observancia </w:t>
      </w:r>
      <w:r>
        <w:rPr>
          <w:rFonts w:ascii="Arial" w:hAnsi="Arial" w:cs="Arial"/>
        </w:rPr>
        <w:t xml:space="preserve">a lo estipulado en los ordenamientos legales, presenta la documentación correspondiente a la cuenta pública de los meses de </w:t>
      </w:r>
      <w:r w:rsidR="00C5728A">
        <w:rPr>
          <w:rFonts w:ascii="Arial" w:hAnsi="Arial" w:cs="Arial"/>
        </w:rPr>
        <w:t xml:space="preserve">enero a junio </w:t>
      </w:r>
      <w:r>
        <w:rPr>
          <w:rFonts w:ascii="Arial" w:hAnsi="Arial" w:cs="Arial"/>
        </w:rPr>
        <w:t xml:space="preserve">de dos mil </w:t>
      </w:r>
      <w:r w:rsidR="00076EC3">
        <w:rPr>
          <w:rFonts w:ascii="Arial" w:hAnsi="Arial" w:cs="Arial"/>
        </w:rPr>
        <w:t>veintiuno</w:t>
      </w:r>
      <w:r>
        <w:rPr>
          <w:rFonts w:ascii="Arial" w:hAnsi="Arial" w:cs="Arial"/>
        </w:rPr>
        <w:t>, de acuerdo a la información contab</w:t>
      </w:r>
      <w:r w:rsidR="00315C03">
        <w:rPr>
          <w:rFonts w:ascii="Arial" w:hAnsi="Arial" w:cs="Arial"/>
        </w:rPr>
        <w:t>l</w:t>
      </w:r>
      <w:r>
        <w:rPr>
          <w:rFonts w:ascii="Arial" w:hAnsi="Arial" w:cs="Arial"/>
        </w:rPr>
        <w:t>e, presupuestal, programática, anexos y gráficas que se adjuntan al presente documento.</w:t>
      </w:r>
      <w:r w:rsidR="00E27F41" w:rsidRPr="005A173B">
        <w:rPr>
          <w:rFonts w:ascii="Arial" w:hAnsi="Arial" w:cs="Arial"/>
          <w:noProof/>
          <w:lang w:val="en-US"/>
        </w:rPr>
        <mc:AlternateContent>
          <mc:Choice Requires="wps">
            <w:drawing>
              <wp:anchor distT="0" distB="0" distL="114300" distR="114300" simplePos="0" relativeHeight="251659264" behindDoc="0" locked="0" layoutInCell="1" allowOverlap="1" wp14:anchorId="00415A03" wp14:editId="26C4C279">
                <wp:simplePos x="0" y="0"/>
                <wp:positionH relativeFrom="column">
                  <wp:posOffset>630555</wp:posOffset>
                </wp:positionH>
                <wp:positionV relativeFrom="paragraph">
                  <wp:posOffset>3877945</wp:posOffset>
                </wp:positionV>
                <wp:extent cx="7961630" cy="616585"/>
                <wp:effectExtent l="0" t="0" r="0"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1630" cy="616585"/>
                        </a:xfrm>
                        <a:prstGeom prst="rect">
                          <a:avLst/>
                        </a:prstGeom>
                        <a:noFill/>
                        <a:ln w="9525">
                          <a:noFill/>
                          <a:miter lim="800000"/>
                          <a:headEnd/>
                          <a:tailEnd/>
                        </a:ln>
                      </wps:spPr>
                      <wps:txbx>
                        <w:txbxContent>
                          <w:p w14:paraId="4BDD5C84" w14:textId="65656DDA" w:rsidR="00E27F41" w:rsidRDefault="00E27F41" w:rsidP="00E27F41">
                            <w:pPr>
                              <w:spacing w:after="0" w:line="240" w:lineRule="auto"/>
                              <w:rPr>
                                <w:rFonts w:ascii="Arial" w:hAnsi="Arial" w:cs="Arial"/>
                                <w:sz w:val="16"/>
                                <w:szCs w:val="18"/>
                              </w:rPr>
                            </w:pPr>
                            <w:r>
                              <w:rPr>
                                <w:rFonts w:ascii="Arial" w:hAnsi="Arial" w:cs="Arial"/>
                                <w:sz w:val="16"/>
                                <w:szCs w:val="18"/>
                              </w:rPr>
                              <w:t xml:space="preserve">          ___________</w:t>
                            </w:r>
                            <w:r w:rsidRPr="00EA1812">
                              <w:rPr>
                                <w:rFonts w:ascii="Arial" w:hAnsi="Arial" w:cs="Arial"/>
                                <w:sz w:val="16"/>
                                <w:szCs w:val="18"/>
                              </w:rPr>
                              <w:t xml:space="preserve">___________________________________________          </w:t>
                            </w:r>
                            <w:r>
                              <w:rPr>
                                <w:rFonts w:ascii="Arial" w:hAnsi="Arial" w:cs="Arial"/>
                                <w:sz w:val="16"/>
                                <w:szCs w:val="18"/>
                              </w:rPr>
                              <w:t xml:space="preserve">                                      </w:t>
                            </w:r>
                            <w:r w:rsidRPr="00EA1812">
                              <w:rPr>
                                <w:rFonts w:ascii="Arial" w:hAnsi="Arial" w:cs="Arial"/>
                                <w:sz w:val="16"/>
                                <w:szCs w:val="18"/>
                              </w:rPr>
                              <w:t xml:space="preserve">  ________________________________________</w:t>
                            </w:r>
                            <w:r w:rsidR="00832468">
                              <w:rPr>
                                <w:rFonts w:ascii="Arial" w:hAnsi="Arial" w:cs="Arial"/>
                                <w:sz w:val="16"/>
                                <w:szCs w:val="18"/>
                              </w:rPr>
                              <w:t>__________</w:t>
                            </w:r>
                          </w:p>
                          <w:p w14:paraId="0633227A" w14:textId="77777777" w:rsidR="00E27F41" w:rsidRPr="00D2343D" w:rsidRDefault="00E27F41" w:rsidP="00E27F41">
                            <w:pPr>
                              <w:spacing w:after="0" w:line="240" w:lineRule="auto"/>
                              <w:rPr>
                                <w:rFonts w:ascii="Arial" w:hAnsi="Arial" w:cs="Arial"/>
                                <w:sz w:val="20"/>
                                <w:szCs w:val="18"/>
                              </w:rPr>
                            </w:pPr>
                            <w:r w:rsidRPr="00D2343D">
                              <w:rPr>
                                <w:rFonts w:ascii="Arial" w:hAnsi="Arial" w:cs="Arial"/>
                                <w:sz w:val="20"/>
                                <w:szCs w:val="18"/>
                              </w:rPr>
                              <w:t xml:space="preserve">         </w:t>
                            </w:r>
                            <w:r>
                              <w:rPr>
                                <w:rFonts w:ascii="Arial" w:hAnsi="Arial" w:cs="Arial"/>
                                <w:sz w:val="20"/>
                                <w:szCs w:val="18"/>
                              </w:rPr>
                              <w:t xml:space="preserve">       </w:t>
                            </w:r>
                            <w:r w:rsidRPr="00D2343D">
                              <w:rPr>
                                <w:rFonts w:ascii="Arial" w:hAnsi="Arial" w:cs="Arial"/>
                                <w:sz w:val="20"/>
                                <w:szCs w:val="18"/>
                              </w:rPr>
                              <w:t xml:space="preserve">   </w:t>
                            </w:r>
                            <w:r>
                              <w:rPr>
                                <w:rFonts w:ascii="Arial" w:hAnsi="Arial" w:cs="Arial"/>
                                <w:sz w:val="20"/>
                                <w:szCs w:val="18"/>
                              </w:rPr>
                              <w:t>LIC. MARÍA ISABEL PÉREZ GONZÁLEZ</w:t>
                            </w:r>
                            <w:r w:rsidRPr="00D2343D">
                              <w:rPr>
                                <w:rFonts w:ascii="Arial" w:hAnsi="Arial" w:cs="Arial"/>
                                <w:sz w:val="20"/>
                                <w:szCs w:val="18"/>
                              </w:rPr>
                              <w:t xml:space="preserve"> </w:t>
                            </w:r>
                            <w:r>
                              <w:rPr>
                                <w:rFonts w:ascii="Arial" w:hAnsi="Arial" w:cs="Arial"/>
                                <w:sz w:val="20"/>
                                <w:szCs w:val="18"/>
                              </w:rPr>
                              <w:t xml:space="preserve">                                                  C.P. ALEJANDRA HERNÁNDEZ HERNÁNDEZ</w:t>
                            </w:r>
                          </w:p>
                          <w:p w14:paraId="72BE52B9" w14:textId="77777777" w:rsidR="00E27F41" w:rsidRDefault="00E27F41" w:rsidP="00E27F41">
                            <w:pPr>
                              <w:spacing w:after="0" w:line="240" w:lineRule="auto"/>
                              <w:rPr>
                                <w:rFonts w:ascii="Arial" w:hAnsi="Arial" w:cs="Arial"/>
                                <w:sz w:val="18"/>
                                <w:szCs w:val="18"/>
                              </w:rPr>
                            </w:pPr>
                            <w:r>
                              <w:rPr>
                                <w:rFonts w:ascii="Arial" w:hAnsi="Arial" w:cs="Arial"/>
                                <w:sz w:val="18"/>
                                <w:szCs w:val="18"/>
                              </w:rPr>
                              <w:t xml:space="preserve">        MAGISTRADA PRESIDENTE DEL TRIBUNAL DE JUSTICIA                                             ENCARGADA DE LA DIRECCIÓN ADMINISTRATIVA</w:t>
                            </w:r>
                          </w:p>
                          <w:p w14:paraId="0A786A16" w14:textId="77777777" w:rsidR="00E27F41" w:rsidRDefault="00E27F41" w:rsidP="00E27F41">
                            <w:pPr>
                              <w:spacing w:after="0" w:line="240" w:lineRule="auto"/>
                              <w:rPr>
                                <w:rFonts w:ascii="Arial" w:hAnsi="Arial" w:cs="Arial"/>
                                <w:sz w:val="18"/>
                                <w:szCs w:val="18"/>
                              </w:rPr>
                            </w:pPr>
                            <w:r>
                              <w:rPr>
                                <w:rFonts w:ascii="Arial" w:hAnsi="Arial" w:cs="Arial"/>
                                <w:sz w:val="18"/>
                                <w:szCs w:val="18"/>
                              </w:rPr>
                              <w:t xml:space="preserve">                ADMINISTRATIVA DEL ESTADO DE TLAXCALA                                                         DEL TRIBUNAL DE JUSTICIA ADMINISTRATIVA </w:t>
                            </w:r>
                          </w:p>
                          <w:p w14:paraId="488A909A" w14:textId="77777777" w:rsidR="00E27F41" w:rsidRPr="00EA1812" w:rsidRDefault="00E27F41" w:rsidP="00E27F41">
                            <w:pPr>
                              <w:rPr>
                                <w:rFonts w:ascii="Arial" w:hAnsi="Arial" w:cs="Arial"/>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15A03" id="_x0000_t202" coordsize="21600,21600" o:spt="202" path="m,l,21600r21600,l21600,xe">
                <v:stroke joinstyle="miter"/>
                <v:path gradientshapeok="t" o:connecttype="rect"/>
              </v:shapetype>
              <v:shape id="Cuadro de texto 2" o:spid="_x0000_s1026" type="#_x0000_t202" style="position:absolute;left:0;text-align:left;margin-left:49.65pt;margin-top:305.35pt;width:626.9pt;height:4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" filled="f" stroked="f">
                <v:textbox>
                  <w:txbxContent>
                    <w:p w14:paraId="4BDD5C84" w14:textId="65656DDA" w:rsidR="00E27F41" w:rsidRDefault="00E27F41" w:rsidP="00E27F41">
                      <w:pPr>
                        <w:spacing w:after="0" w:line="240" w:lineRule="auto"/>
                        <w:rPr>
                          <w:rFonts w:ascii="Arial" w:hAnsi="Arial" w:cs="Arial"/>
                          <w:sz w:val="16"/>
                          <w:szCs w:val="18"/>
                        </w:rPr>
                      </w:pPr>
                      <w:r>
                        <w:rPr>
                          <w:rFonts w:ascii="Arial" w:hAnsi="Arial" w:cs="Arial"/>
                          <w:sz w:val="16"/>
                          <w:szCs w:val="18"/>
                        </w:rPr>
                        <w:t xml:space="preserve">          ___________</w:t>
                      </w:r>
                      <w:r w:rsidRPr="00EA1812">
                        <w:rPr>
                          <w:rFonts w:ascii="Arial" w:hAnsi="Arial" w:cs="Arial"/>
                          <w:sz w:val="16"/>
                          <w:szCs w:val="18"/>
                        </w:rPr>
                        <w:t xml:space="preserve">___________________________________________          </w:t>
                      </w:r>
                      <w:r>
                        <w:rPr>
                          <w:rFonts w:ascii="Arial" w:hAnsi="Arial" w:cs="Arial"/>
                          <w:sz w:val="16"/>
                          <w:szCs w:val="18"/>
                        </w:rPr>
                        <w:t xml:space="preserve">                                      </w:t>
                      </w:r>
                      <w:r w:rsidRPr="00EA1812">
                        <w:rPr>
                          <w:rFonts w:ascii="Arial" w:hAnsi="Arial" w:cs="Arial"/>
                          <w:sz w:val="16"/>
                          <w:szCs w:val="18"/>
                        </w:rPr>
                        <w:t xml:space="preserve">  ________________________________________</w:t>
                      </w:r>
                      <w:r w:rsidR="00832468">
                        <w:rPr>
                          <w:rFonts w:ascii="Arial" w:hAnsi="Arial" w:cs="Arial"/>
                          <w:sz w:val="16"/>
                          <w:szCs w:val="18"/>
                        </w:rPr>
                        <w:t>__________</w:t>
                      </w:r>
                    </w:p>
                    <w:p w14:paraId="0633227A" w14:textId="77777777" w:rsidR="00E27F41" w:rsidRPr="00D2343D" w:rsidRDefault="00E27F41" w:rsidP="00E27F41">
                      <w:pPr>
                        <w:spacing w:after="0" w:line="240" w:lineRule="auto"/>
                        <w:rPr>
                          <w:rFonts w:ascii="Arial" w:hAnsi="Arial" w:cs="Arial"/>
                          <w:sz w:val="20"/>
                          <w:szCs w:val="18"/>
                        </w:rPr>
                      </w:pPr>
                      <w:r w:rsidRPr="00D2343D">
                        <w:rPr>
                          <w:rFonts w:ascii="Arial" w:hAnsi="Arial" w:cs="Arial"/>
                          <w:sz w:val="20"/>
                          <w:szCs w:val="18"/>
                        </w:rPr>
                        <w:t xml:space="preserve">         </w:t>
                      </w:r>
                      <w:r>
                        <w:rPr>
                          <w:rFonts w:ascii="Arial" w:hAnsi="Arial" w:cs="Arial"/>
                          <w:sz w:val="20"/>
                          <w:szCs w:val="18"/>
                        </w:rPr>
                        <w:t xml:space="preserve">       </w:t>
                      </w:r>
                      <w:r w:rsidRPr="00D2343D">
                        <w:rPr>
                          <w:rFonts w:ascii="Arial" w:hAnsi="Arial" w:cs="Arial"/>
                          <w:sz w:val="20"/>
                          <w:szCs w:val="18"/>
                        </w:rPr>
                        <w:t xml:space="preserve">   </w:t>
                      </w:r>
                      <w:r>
                        <w:rPr>
                          <w:rFonts w:ascii="Arial" w:hAnsi="Arial" w:cs="Arial"/>
                          <w:sz w:val="20"/>
                          <w:szCs w:val="18"/>
                        </w:rPr>
                        <w:t>LIC. MARÍA ISABEL PÉREZ GONZÁLEZ</w:t>
                      </w:r>
                      <w:r w:rsidRPr="00D2343D">
                        <w:rPr>
                          <w:rFonts w:ascii="Arial" w:hAnsi="Arial" w:cs="Arial"/>
                          <w:sz w:val="20"/>
                          <w:szCs w:val="18"/>
                        </w:rPr>
                        <w:t xml:space="preserve"> </w:t>
                      </w:r>
                      <w:r>
                        <w:rPr>
                          <w:rFonts w:ascii="Arial" w:hAnsi="Arial" w:cs="Arial"/>
                          <w:sz w:val="20"/>
                          <w:szCs w:val="18"/>
                        </w:rPr>
                        <w:t xml:space="preserve">                                                  C.P. ALEJANDRA HERNÁNDEZ HERNÁNDEZ</w:t>
                      </w:r>
                    </w:p>
                    <w:p w14:paraId="72BE52B9" w14:textId="77777777" w:rsidR="00E27F41" w:rsidRDefault="00E27F41" w:rsidP="00E27F41">
                      <w:pPr>
                        <w:spacing w:after="0" w:line="240" w:lineRule="auto"/>
                        <w:rPr>
                          <w:rFonts w:ascii="Arial" w:hAnsi="Arial" w:cs="Arial"/>
                          <w:sz w:val="18"/>
                          <w:szCs w:val="18"/>
                        </w:rPr>
                      </w:pPr>
                      <w:r>
                        <w:rPr>
                          <w:rFonts w:ascii="Arial" w:hAnsi="Arial" w:cs="Arial"/>
                          <w:sz w:val="18"/>
                          <w:szCs w:val="18"/>
                        </w:rPr>
                        <w:t xml:space="preserve">        MAGISTRADA PRESIDENTE DEL TRIBUNAL DE JUSTICIA                                             ENCARGADA DE LA DIRECCIÓN ADMINISTRATIVA</w:t>
                      </w:r>
                    </w:p>
                    <w:p w14:paraId="0A786A16" w14:textId="77777777" w:rsidR="00E27F41" w:rsidRDefault="00E27F41" w:rsidP="00E27F41">
                      <w:pPr>
                        <w:spacing w:after="0" w:line="240" w:lineRule="auto"/>
                        <w:rPr>
                          <w:rFonts w:ascii="Arial" w:hAnsi="Arial" w:cs="Arial"/>
                          <w:sz w:val="18"/>
                          <w:szCs w:val="18"/>
                        </w:rPr>
                      </w:pPr>
                      <w:r>
                        <w:rPr>
                          <w:rFonts w:ascii="Arial" w:hAnsi="Arial" w:cs="Arial"/>
                          <w:sz w:val="18"/>
                          <w:szCs w:val="18"/>
                        </w:rPr>
                        <w:t xml:space="preserve">                ADMINISTRATIVA DEL ESTADO DE TLAXCALA                                                         DEL TRIBUNAL DE JUSTICIA ADMINISTRATIVA </w:t>
                      </w:r>
                    </w:p>
                    <w:p w14:paraId="488A909A" w14:textId="77777777" w:rsidR="00E27F41" w:rsidRPr="00EA1812" w:rsidRDefault="00E27F41" w:rsidP="00E27F41">
                      <w:pPr>
                        <w:rPr>
                          <w:rFonts w:ascii="Arial" w:hAnsi="Arial" w:cs="Arial"/>
                          <w:sz w:val="16"/>
                          <w:szCs w:val="18"/>
                        </w:rPr>
                      </w:pPr>
                    </w:p>
                  </w:txbxContent>
                </v:textbox>
              </v:shape>
            </w:pict>
          </mc:Fallback>
        </mc:AlternateContent>
      </w:r>
      <w:r w:rsidR="00315C03">
        <w:rPr>
          <w:rFonts w:ascii="Arial" w:hAnsi="Arial" w:cs="Arial"/>
        </w:rPr>
        <w:t xml:space="preserve">  </w:t>
      </w:r>
    </w:p>
    <w:p w14:paraId="34D7535C" w14:textId="470BA384" w:rsidR="00315C03" w:rsidRDefault="00315C03" w:rsidP="00315C03">
      <w:pPr>
        <w:rPr>
          <w:rFonts w:ascii="Arial" w:hAnsi="Arial" w:cs="Arial"/>
        </w:rPr>
      </w:pPr>
    </w:p>
    <w:p w14:paraId="470E5473" w14:textId="4A0439AD" w:rsidR="007E37E6" w:rsidRPr="007E37E6" w:rsidRDefault="00F42A3F" w:rsidP="007E37E6">
      <w:pPr>
        <w:tabs>
          <w:tab w:val="left" w:pos="4412"/>
        </w:tabs>
        <w:rPr>
          <w:rFonts w:ascii="Arial" w:hAnsi="Arial" w:cs="Arial"/>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7EE9ECCF" wp14:editId="07315C76">
                <wp:simplePos x="0" y="0"/>
                <wp:positionH relativeFrom="column">
                  <wp:posOffset>203479</wp:posOffset>
                </wp:positionH>
                <wp:positionV relativeFrom="paragraph">
                  <wp:posOffset>685472</wp:posOffset>
                </wp:positionV>
                <wp:extent cx="8279842" cy="61658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9842" cy="616585"/>
                        </a:xfrm>
                        <a:prstGeom prst="rect">
                          <a:avLst/>
                        </a:prstGeom>
                        <a:noFill/>
                        <a:ln w="9525">
                          <a:noFill/>
                          <a:miter lim="800000"/>
                          <a:headEnd/>
                          <a:tailEnd/>
                        </a:ln>
                      </wps:spPr>
                      <wps:txbx>
                        <w:txbxContent>
                          <w:p w14:paraId="6F2EBD94" w14:textId="3E55727C" w:rsidR="00F42A3F" w:rsidRDefault="00F42A3F" w:rsidP="00F42A3F">
                            <w:pPr>
                              <w:spacing w:after="0" w:line="240" w:lineRule="auto"/>
                              <w:rPr>
                                <w:rFonts w:ascii="Arial" w:hAnsi="Arial" w:cs="Arial"/>
                                <w:sz w:val="16"/>
                                <w:szCs w:val="18"/>
                              </w:rPr>
                            </w:pPr>
                            <w:r>
                              <w:rPr>
                                <w:rFonts w:ascii="Arial" w:hAnsi="Arial" w:cs="Arial"/>
                                <w:sz w:val="16"/>
                                <w:szCs w:val="18"/>
                              </w:rPr>
                              <w:t xml:space="preserve">          ______________________________________________________                                                  </w:t>
                            </w:r>
                            <w:r w:rsidR="00076EC3">
                              <w:rPr>
                                <w:rFonts w:ascii="Arial" w:hAnsi="Arial" w:cs="Arial"/>
                                <w:sz w:val="16"/>
                                <w:szCs w:val="18"/>
                              </w:rPr>
                              <w:t xml:space="preserve">   </w:t>
                            </w:r>
                            <w:r>
                              <w:rPr>
                                <w:rFonts w:ascii="Arial" w:hAnsi="Arial" w:cs="Arial"/>
                                <w:sz w:val="16"/>
                                <w:szCs w:val="18"/>
                              </w:rPr>
                              <w:t>__________________________________________________</w:t>
                            </w:r>
                          </w:p>
                          <w:p w14:paraId="6F2BC4AF" w14:textId="671BF947" w:rsidR="00F42A3F" w:rsidRDefault="00F42A3F" w:rsidP="00F42A3F">
                            <w:pPr>
                              <w:spacing w:after="0" w:line="240" w:lineRule="auto"/>
                              <w:rPr>
                                <w:rFonts w:ascii="Arial" w:hAnsi="Arial" w:cs="Arial"/>
                                <w:sz w:val="20"/>
                                <w:szCs w:val="18"/>
                              </w:rPr>
                            </w:pPr>
                            <w:r>
                              <w:rPr>
                                <w:rFonts w:ascii="Arial" w:hAnsi="Arial" w:cs="Arial"/>
                                <w:sz w:val="20"/>
                                <w:szCs w:val="18"/>
                              </w:rPr>
                              <w:t xml:space="preserve">              </w:t>
                            </w:r>
                            <w:r w:rsidR="00076EC3">
                              <w:rPr>
                                <w:rFonts w:ascii="Arial" w:hAnsi="Arial" w:cs="Arial"/>
                                <w:sz w:val="20"/>
                                <w:szCs w:val="18"/>
                              </w:rPr>
                              <w:t xml:space="preserve">  </w:t>
                            </w:r>
                            <w:r>
                              <w:rPr>
                                <w:rFonts w:ascii="Arial" w:hAnsi="Arial" w:cs="Arial"/>
                                <w:sz w:val="20"/>
                                <w:szCs w:val="18"/>
                              </w:rPr>
                              <w:t xml:space="preserve">LIC. </w:t>
                            </w:r>
                            <w:r w:rsidR="0084132E">
                              <w:rPr>
                                <w:rFonts w:ascii="Arial" w:hAnsi="Arial" w:cs="Arial"/>
                                <w:sz w:val="20"/>
                                <w:szCs w:val="18"/>
                              </w:rPr>
                              <w:t>MARCOS TECUAPACHO DOMINGUEZ</w:t>
                            </w:r>
                            <w:r>
                              <w:rPr>
                                <w:rFonts w:ascii="Arial" w:hAnsi="Arial" w:cs="Arial"/>
                                <w:sz w:val="20"/>
                                <w:szCs w:val="18"/>
                              </w:rPr>
                              <w:t xml:space="preserve">                                          </w:t>
                            </w:r>
                            <w:r w:rsidR="00076EC3">
                              <w:rPr>
                                <w:rFonts w:ascii="Arial" w:hAnsi="Arial" w:cs="Arial"/>
                                <w:sz w:val="20"/>
                                <w:szCs w:val="18"/>
                              </w:rPr>
                              <w:t xml:space="preserve">  </w:t>
                            </w:r>
                            <w:r>
                              <w:rPr>
                                <w:rFonts w:ascii="Arial" w:hAnsi="Arial" w:cs="Arial"/>
                                <w:sz w:val="20"/>
                                <w:szCs w:val="18"/>
                              </w:rPr>
                              <w:t xml:space="preserve">  </w:t>
                            </w:r>
                            <w:r w:rsidR="00076EC3">
                              <w:rPr>
                                <w:rFonts w:ascii="Arial" w:hAnsi="Arial" w:cs="Arial"/>
                                <w:sz w:val="20"/>
                                <w:szCs w:val="18"/>
                              </w:rPr>
                              <w:t xml:space="preserve">   </w:t>
                            </w:r>
                            <w:r>
                              <w:rPr>
                                <w:rFonts w:ascii="Arial" w:hAnsi="Arial" w:cs="Arial"/>
                                <w:sz w:val="20"/>
                                <w:szCs w:val="18"/>
                              </w:rPr>
                              <w:t xml:space="preserve"> </w:t>
                            </w:r>
                            <w:r w:rsidR="00076EC3">
                              <w:rPr>
                                <w:rFonts w:ascii="Arial" w:hAnsi="Arial" w:cs="Arial"/>
                                <w:sz w:val="20"/>
                                <w:szCs w:val="18"/>
                              </w:rPr>
                              <w:t>C.P. GREGORIO ADHEMIR CERVANTES DIAZ</w:t>
                            </w:r>
                          </w:p>
                          <w:p w14:paraId="7D255965" w14:textId="7D89AADF" w:rsidR="00F42A3F" w:rsidRDefault="0084132E" w:rsidP="00F42A3F">
                            <w:pPr>
                              <w:spacing w:after="0" w:line="240" w:lineRule="auto"/>
                              <w:rPr>
                                <w:rFonts w:ascii="Arial" w:hAnsi="Arial" w:cs="Arial"/>
                                <w:sz w:val="18"/>
                                <w:szCs w:val="18"/>
                              </w:rPr>
                            </w:pPr>
                            <w:r>
                              <w:rPr>
                                <w:rFonts w:ascii="Arial" w:hAnsi="Arial" w:cs="Arial"/>
                                <w:sz w:val="18"/>
                                <w:szCs w:val="18"/>
                              </w:rPr>
                              <w:t xml:space="preserve">        MAGISTRADO</w:t>
                            </w:r>
                            <w:r w:rsidR="00F42A3F">
                              <w:rPr>
                                <w:rFonts w:ascii="Arial" w:hAnsi="Arial" w:cs="Arial"/>
                                <w:sz w:val="18"/>
                                <w:szCs w:val="18"/>
                              </w:rPr>
                              <w:t xml:space="preserve"> PRESIDENTE DEL TRIBUNAL DE JUSTICIA                                           </w:t>
                            </w:r>
                            <w:r w:rsidR="00076EC3">
                              <w:rPr>
                                <w:rFonts w:ascii="Arial" w:hAnsi="Arial" w:cs="Arial"/>
                                <w:sz w:val="18"/>
                                <w:szCs w:val="18"/>
                              </w:rPr>
                              <w:t xml:space="preserve">      DIRECTOR</w:t>
                            </w:r>
                            <w:r w:rsidR="00F42A3F">
                              <w:rPr>
                                <w:rFonts w:ascii="Arial" w:hAnsi="Arial" w:cs="Arial"/>
                                <w:sz w:val="18"/>
                                <w:szCs w:val="18"/>
                              </w:rPr>
                              <w:t xml:space="preserve"> ADMINISTRATIV</w:t>
                            </w:r>
                            <w:r w:rsidR="00076EC3">
                              <w:rPr>
                                <w:rFonts w:ascii="Arial" w:hAnsi="Arial" w:cs="Arial"/>
                                <w:sz w:val="18"/>
                                <w:szCs w:val="18"/>
                              </w:rPr>
                              <w:t>O DEL TRIBUNAL DE</w:t>
                            </w:r>
                          </w:p>
                          <w:p w14:paraId="1CE36038" w14:textId="19E969DE" w:rsidR="00F42A3F" w:rsidRDefault="00076EC3" w:rsidP="00F42A3F">
                            <w:pPr>
                              <w:spacing w:after="0" w:line="240" w:lineRule="auto"/>
                              <w:rPr>
                                <w:rFonts w:ascii="Arial" w:hAnsi="Arial" w:cs="Arial"/>
                                <w:sz w:val="18"/>
                                <w:szCs w:val="18"/>
                              </w:rPr>
                            </w:pPr>
                            <w:r>
                              <w:rPr>
                                <w:rFonts w:ascii="Arial" w:hAnsi="Arial" w:cs="Arial"/>
                                <w:sz w:val="18"/>
                                <w:szCs w:val="18"/>
                              </w:rPr>
                              <w:t xml:space="preserve"> </w:t>
                            </w:r>
                            <w:r w:rsidR="00F42A3F">
                              <w:rPr>
                                <w:rFonts w:ascii="Arial" w:hAnsi="Arial" w:cs="Arial"/>
                                <w:sz w:val="18"/>
                                <w:szCs w:val="18"/>
                              </w:rPr>
                              <w:t xml:space="preserve">                ADMINISTRATIVA DEL ESTADO DE TLAXCALA                                                     JUSTICIA ADMINISTRATIVA</w:t>
                            </w:r>
                            <w:r>
                              <w:rPr>
                                <w:rFonts w:ascii="Arial" w:hAnsi="Arial" w:cs="Arial"/>
                                <w:sz w:val="18"/>
                                <w:szCs w:val="18"/>
                              </w:rPr>
                              <w:t xml:space="preserve"> DEL ESTADO DE TLAXCALA</w:t>
                            </w:r>
                            <w:r w:rsidR="00F42A3F">
                              <w:rPr>
                                <w:rFonts w:ascii="Arial" w:hAnsi="Arial" w:cs="Arial"/>
                                <w:sz w:val="18"/>
                                <w:szCs w:val="18"/>
                              </w:rPr>
                              <w:t xml:space="preserve"> </w:t>
                            </w:r>
                          </w:p>
                          <w:p w14:paraId="59EF06CE" w14:textId="77777777" w:rsidR="00F42A3F" w:rsidRDefault="00F42A3F" w:rsidP="00F42A3F">
                            <w:pPr>
                              <w:rPr>
                                <w:rFonts w:ascii="Arial" w:hAnsi="Arial" w:cs="Arial"/>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9ECCF" id="_x0000_s1027" type="#_x0000_t202" style="position:absolute;margin-left:16pt;margin-top:53.95pt;width:651.95pt;height:4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" filled="f" stroked="f">
                <v:textbox>
                  <w:txbxContent>
                    <w:p w14:paraId="6F2EBD94" w14:textId="3E55727C" w:rsidR="00F42A3F" w:rsidRDefault="00F42A3F" w:rsidP="00F42A3F">
                      <w:pPr>
                        <w:spacing w:after="0" w:line="240" w:lineRule="auto"/>
                        <w:rPr>
                          <w:rFonts w:ascii="Arial" w:hAnsi="Arial" w:cs="Arial"/>
                          <w:sz w:val="16"/>
                          <w:szCs w:val="18"/>
                        </w:rPr>
                      </w:pPr>
                      <w:r>
                        <w:rPr>
                          <w:rFonts w:ascii="Arial" w:hAnsi="Arial" w:cs="Arial"/>
                          <w:sz w:val="16"/>
                          <w:szCs w:val="18"/>
                        </w:rPr>
                        <w:t xml:space="preserve">          ______________________________________________________                                                  </w:t>
                      </w:r>
                      <w:r w:rsidR="00076EC3">
                        <w:rPr>
                          <w:rFonts w:ascii="Arial" w:hAnsi="Arial" w:cs="Arial"/>
                          <w:sz w:val="16"/>
                          <w:szCs w:val="18"/>
                        </w:rPr>
                        <w:t xml:space="preserve">   </w:t>
                      </w:r>
                      <w:r>
                        <w:rPr>
                          <w:rFonts w:ascii="Arial" w:hAnsi="Arial" w:cs="Arial"/>
                          <w:sz w:val="16"/>
                          <w:szCs w:val="18"/>
                        </w:rPr>
                        <w:t>__________________________________________________</w:t>
                      </w:r>
                    </w:p>
                    <w:p w14:paraId="6F2BC4AF" w14:textId="671BF947" w:rsidR="00F42A3F" w:rsidRDefault="00F42A3F" w:rsidP="00F42A3F">
                      <w:pPr>
                        <w:spacing w:after="0" w:line="240" w:lineRule="auto"/>
                        <w:rPr>
                          <w:rFonts w:ascii="Arial" w:hAnsi="Arial" w:cs="Arial"/>
                          <w:sz w:val="20"/>
                          <w:szCs w:val="18"/>
                        </w:rPr>
                      </w:pPr>
                      <w:r>
                        <w:rPr>
                          <w:rFonts w:ascii="Arial" w:hAnsi="Arial" w:cs="Arial"/>
                          <w:sz w:val="20"/>
                          <w:szCs w:val="18"/>
                        </w:rPr>
                        <w:t xml:space="preserve">              </w:t>
                      </w:r>
                      <w:r w:rsidR="00076EC3">
                        <w:rPr>
                          <w:rFonts w:ascii="Arial" w:hAnsi="Arial" w:cs="Arial"/>
                          <w:sz w:val="20"/>
                          <w:szCs w:val="18"/>
                        </w:rPr>
                        <w:t xml:space="preserve">  </w:t>
                      </w:r>
                      <w:r>
                        <w:rPr>
                          <w:rFonts w:ascii="Arial" w:hAnsi="Arial" w:cs="Arial"/>
                          <w:sz w:val="20"/>
                          <w:szCs w:val="18"/>
                        </w:rPr>
                        <w:t xml:space="preserve">LIC. </w:t>
                      </w:r>
                      <w:r w:rsidR="0084132E">
                        <w:rPr>
                          <w:rFonts w:ascii="Arial" w:hAnsi="Arial" w:cs="Arial"/>
                          <w:sz w:val="20"/>
                          <w:szCs w:val="18"/>
                        </w:rPr>
                        <w:t>MARCOS TECUAPACHO DOMINGUEZ</w:t>
                      </w:r>
                      <w:r>
                        <w:rPr>
                          <w:rFonts w:ascii="Arial" w:hAnsi="Arial" w:cs="Arial"/>
                          <w:sz w:val="20"/>
                          <w:szCs w:val="18"/>
                        </w:rPr>
                        <w:t xml:space="preserve">                                          </w:t>
                      </w:r>
                      <w:r w:rsidR="00076EC3">
                        <w:rPr>
                          <w:rFonts w:ascii="Arial" w:hAnsi="Arial" w:cs="Arial"/>
                          <w:sz w:val="20"/>
                          <w:szCs w:val="18"/>
                        </w:rPr>
                        <w:t xml:space="preserve">  </w:t>
                      </w:r>
                      <w:r>
                        <w:rPr>
                          <w:rFonts w:ascii="Arial" w:hAnsi="Arial" w:cs="Arial"/>
                          <w:sz w:val="20"/>
                          <w:szCs w:val="18"/>
                        </w:rPr>
                        <w:t xml:space="preserve">  </w:t>
                      </w:r>
                      <w:r w:rsidR="00076EC3">
                        <w:rPr>
                          <w:rFonts w:ascii="Arial" w:hAnsi="Arial" w:cs="Arial"/>
                          <w:sz w:val="20"/>
                          <w:szCs w:val="18"/>
                        </w:rPr>
                        <w:t xml:space="preserve">   </w:t>
                      </w:r>
                      <w:r>
                        <w:rPr>
                          <w:rFonts w:ascii="Arial" w:hAnsi="Arial" w:cs="Arial"/>
                          <w:sz w:val="20"/>
                          <w:szCs w:val="18"/>
                        </w:rPr>
                        <w:t xml:space="preserve"> </w:t>
                      </w:r>
                      <w:r w:rsidR="00076EC3">
                        <w:rPr>
                          <w:rFonts w:ascii="Arial" w:hAnsi="Arial" w:cs="Arial"/>
                          <w:sz w:val="20"/>
                          <w:szCs w:val="18"/>
                        </w:rPr>
                        <w:t>C.P. GREGORIO ADHEMIR CERVANTES DIAZ</w:t>
                      </w:r>
                    </w:p>
                    <w:p w14:paraId="7D255965" w14:textId="7D89AADF" w:rsidR="00F42A3F" w:rsidRDefault="0084132E" w:rsidP="00F42A3F">
                      <w:pPr>
                        <w:spacing w:after="0" w:line="240" w:lineRule="auto"/>
                        <w:rPr>
                          <w:rFonts w:ascii="Arial" w:hAnsi="Arial" w:cs="Arial"/>
                          <w:sz w:val="18"/>
                          <w:szCs w:val="18"/>
                        </w:rPr>
                      </w:pPr>
                      <w:r>
                        <w:rPr>
                          <w:rFonts w:ascii="Arial" w:hAnsi="Arial" w:cs="Arial"/>
                          <w:sz w:val="18"/>
                          <w:szCs w:val="18"/>
                        </w:rPr>
                        <w:t xml:space="preserve">        MAGISTRADO</w:t>
                      </w:r>
                      <w:r w:rsidR="00F42A3F">
                        <w:rPr>
                          <w:rFonts w:ascii="Arial" w:hAnsi="Arial" w:cs="Arial"/>
                          <w:sz w:val="18"/>
                          <w:szCs w:val="18"/>
                        </w:rPr>
                        <w:t xml:space="preserve"> PRESIDENTE DEL TRIBUNAL DE JUSTICIA                                           </w:t>
                      </w:r>
                      <w:r w:rsidR="00076EC3">
                        <w:rPr>
                          <w:rFonts w:ascii="Arial" w:hAnsi="Arial" w:cs="Arial"/>
                          <w:sz w:val="18"/>
                          <w:szCs w:val="18"/>
                        </w:rPr>
                        <w:t xml:space="preserve">      DIRECTOR</w:t>
                      </w:r>
                      <w:r w:rsidR="00F42A3F">
                        <w:rPr>
                          <w:rFonts w:ascii="Arial" w:hAnsi="Arial" w:cs="Arial"/>
                          <w:sz w:val="18"/>
                          <w:szCs w:val="18"/>
                        </w:rPr>
                        <w:t xml:space="preserve"> ADMINISTRATIV</w:t>
                      </w:r>
                      <w:r w:rsidR="00076EC3">
                        <w:rPr>
                          <w:rFonts w:ascii="Arial" w:hAnsi="Arial" w:cs="Arial"/>
                          <w:sz w:val="18"/>
                          <w:szCs w:val="18"/>
                        </w:rPr>
                        <w:t>O DEL TRIBUNAL DE</w:t>
                      </w:r>
                    </w:p>
                    <w:p w14:paraId="1CE36038" w14:textId="19E969DE" w:rsidR="00F42A3F" w:rsidRDefault="00076EC3" w:rsidP="00F42A3F">
                      <w:pPr>
                        <w:spacing w:after="0" w:line="240" w:lineRule="auto"/>
                        <w:rPr>
                          <w:rFonts w:ascii="Arial" w:hAnsi="Arial" w:cs="Arial"/>
                          <w:sz w:val="18"/>
                          <w:szCs w:val="18"/>
                        </w:rPr>
                      </w:pPr>
                      <w:r>
                        <w:rPr>
                          <w:rFonts w:ascii="Arial" w:hAnsi="Arial" w:cs="Arial"/>
                          <w:sz w:val="18"/>
                          <w:szCs w:val="18"/>
                        </w:rPr>
                        <w:t xml:space="preserve"> </w:t>
                      </w:r>
                      <w:r w:rsidR="00F42A3F">
                        <w:rPr>
                          <w:rFonts w:ascii="Arial" w:hAnsi="Arial" w:cs="Arial"/>
                          <w:sz w:val="18"/>
                          <w:szCs w:val="18"/>
                        </w:rPr>
                        <w:t xml:space="preserve">                ADMINISTRATIVA DEL ESTADO DE TLAXCALA                                                     JUSTICIA ADMINISTRATIVA</w:t>
                      </w:r>
                      <w:r>
                        <w:rPr>
                          <w:rFonts w:ascii="Arial" w:hAnsi="Arial" w:cs="Arial"/>
                          <w:sz w:val="18"/>
                          <w:szCs w:val="18"/>
                        </w:rPr>
                        <w:t xml:space="preserve"> DEL ESTADO DE TLAXCALA</w:t>
                      </w:r>
                      <w:r w:rsidR="00F42A3F">
                        <w:rPr>
                          <w:rFonts w:ascii="Arial" w:hAnsi="Arial" w:cs="Arial"/>
                          <w:sz w:val="18"/>
                          <w:szCs w:val="18"/>
                        </w:rPr>
                        <w:t xml:space="preserve"> </w:t>
                      </w:r>
                    </w:p>
                    <w:p w14:paraId="59EF06CE" w14:textId="77777777" w:rsidR="00F42A3F" w:rsidRDefault="00F42A3F" w:rsidP="00F42A3F">
                      <w:pPr>
                        <w:rPr>
                          <w:rFonts w:ascii="Arial" w:hAnsi="Arial" w:cs="Arial"/>
                          <w:sz w:val="16"/>
                          <w:szCs w:val="18"/>
                        </w:rPr>
                      </w:pPr>
                    </w:p>
                  </w:txbxContent>
                </v:textbox>
              </v:shape>
            </w:pict>
          </mc:Fallback>
        </mc:AlternateContent>
      </w:r>
      <w:r w:rsidR="00315C03">
        <w:rPr>
          <w:rFonts w:ascii="Arial" w:hAnsi="Arial" w:cs="Arial"/>
        </w:rPr>
        <w:tab/>
      </w:r>
    </w:p>
    <w:sectPr w:rsidR="007E37E6" w:rsidRPr="007E37E6"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FA3A6" w14:textId="77777777" w:rsidR="00213E15" w:rsidRDefault="00213E15" w:rsidP="00EA5418">
      <w:pPr>
        <w:spacing w:after="0" w:line="240" w:lineRule="auto"/>
      </w:pPr>
      <w:r>
        <w:separator/>
      </w:r>
    </w:p>
  </w:endnote>
  <w:endnote w:type="continuationSeparator" w:id="0">
    <w:p w14:paraId="4AC9E0BF" w14:textId="77777777" w:rsidR="00213E15" w:rsidRDefault="00213E1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B8933" w14:textId="361B8787" w:rsidR="0013011C" w:rsidRPr="0013011C" w:rsidRDefault="006E77DD" w:rsidP="0013011C">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7456" behindDoc="0" locked="0" layoutInCell="1" allowOverlap="1" wp14:anchorId="1512665A" wp14:editId="7DED4C2E">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AB936"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C5728A" w:rsidRPr="00C5728A">
          <w:rPr>
            <w:rFonts w:ascii="Soberana Sans Light" w:hAnsi="Soberana Sans Light"/>
            <w:noProof/>
            <w:lang w:val="es-ES"/>
          </w:rPr>
          <w:t>2</w:t>
        </w:r>
        <w:r w:rsidR="0013011C" w:rsidRPr="0013011C">
          <w:rPr>
            <w:rFonts w:ascii="Soberana Sans Light" w:hAnsi="Soberana Sans Light"/>
          </w:rPr>
          <w:fldChar w:fldCharType="end"/>
        </w:r>
      </w:sdtContent>
    </w:sdt>
  </w:p>
  <w:p w14:paraId="0E8B2F24" w14:textId="77777777" w:rsidR="008E3652" w:rsidRDefault="008E3652">
    <w:pPr>
      <w:pStyle w:val="Piedepgina"/>
    </w:pPr>
  </w:p>
  <w:p w14:paraId="0FA4903A" w14:textId="77777777" w:rsidR="00B15640" w:rsidRDefault="00B15640"/>
  <w:p w14:paraId="51D84BF7" w14:textId="77777777" w:rsidR="00B15640" w:rsidRDefault="00B15640" w:rsidP="00D57C9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72933" w14:textId="57B7FE71" w:rsidR="008E3652" w:rsidRPr="008E3652" w:rsidRDefault="0013011C" w:rsidP="008E3652">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1312" behindDoc="0" locked="0" layoutInCell="1" allowOverlap="1" wp14:anchorId="1390777A" wp14:editId="2844330D">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0426BB"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C5728A" w:rsidRPr="00C5728A">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A3618" w14:textId="77777777" w:rsidR="00213E15" w:rsidRDefault="00213E15" w:rsidP="00EA5418">
      <w:pPr>
        <w:spacing w:after="0" w:line="240" w:lineRule="auto"/>
      </w:pPr>
      <w:r>
        <w:separator/>
      </w:r>
    </w:p>
  </w:footnote>
  <w:footnote w:type="continuationSeparator" w:id="0">
    <w:p w14:paraId="4C013E59" w14:textId="77777777" w:rsidR="00213E15" w:rsidRDefault="00213E1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B3127" w14:textId="77777777" w:rsidR="0013011C" w:rsidRDefault="00040466">
    <w:pPr>
      <w:pStyle w:val="Encabezado"/>
    </w:pPr>
    <w:r>
      <w:rPr>
        <w:noProof/>
        <w:lang w:val="en-US"/>
      </w:rPr>
      <mc:AlternateContent>
        <mc:Choice Requires="wpg">
          <w:drawing>
            <wp:anchor distT="0" distB="0" distL="114300" distR="114300" simplePos="0" relativeHeight="251665408" behindDoc="0" locked="0" layoutInCell="1" allowOverlap="1" wp14:anchorId="65CBCA49" wp14:editId="561C52B9">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0C908"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D6D1DE2"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1E20491C"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E38D2D" w14:textId="62D9CFD7" w:rsidR="00040466" w:rsidRDefault="009F3A2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76EC3">
                                <w:rPr>
                                  <w:rFonts w:ascii="Soberana Titular" w:hAnsi="Soberana Titular" w:cs="Arial"/>
                                  <w:color w:val="808080" w:themeColor="background1" w:themeShade="80"/>
                                  <w:sz w:val="42"/>
                                  <w:szCs w:val="42"/>
                                </w:rPr>
                                <w:t>1</w:t>
                              </w:r>
                            </w:p>
                            <w:p w14:paraId="59ABEE68"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33E5FDAC"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5CBCA49" id="6 Grupo" o:spid="_x0000_s1028"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9"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140C908"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D6D1DE2"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1E20491C"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30"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1"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2"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9E38D2D" w14:textId="62D9CFD7" w:rsidR="00040466" w:rsidRDefault="009F3A2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76EC3">
                          <w:rPr>
                            <w:rFonts w:ascii="Soberana Titular" w:hAnsi="Soberana Titular" w:cs="Arial"/>
                            <w:color w:val="808080" w:themeColor="background1" w:themeShade="80"/>
                            <w:sz w:val="42"/>
                            <w:szCs w:val="42"/>
                          </w:rPr>
                          <w:t>1</w:t>
                        </w:r>
                      </w:p>
                      <w:p w14:paraId="59ABEE68"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33E5FDAC"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val="en-US"/>
      </w:rPr>
      <mc:AlternateContent>
        <mc:Choice Requires="wps">
          <w:drawing>
            <wp:anchor distT="0" distB="0" distL="114300" distR="114300" simplePos="0" relativeHeight="251663360" behindDoc="0" locked="0" layoutInCell="1" allowOverlap="1" wp14:anchorId="179E54E2" wp14:editId="302B1521">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93BC7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FBEFF" w14:textId="77777777" w:rsidR="008E3652" w:rsidRDefault="0013011C" w:rsidP="0013011C">
    <w:pPr>
      <w:pStyle w:val="Encabezado"/>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59264" behindDoc="0" locked="0" layoutInCell="1" allowOverlap="1" wp14:anchorId="7FD66136" wp14:editId="5E5C46BB">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815B18"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4D41B8">
      <w:rPr>
        <w:rFonts w:ascii="Soberana Sans Light" w:hAnsi="Soberana Sans Light"/>
      </w:rPr>
      <w:t xml:space="preserve">PODER </w:t>
    </w:r>
    <w:r w:rsidR="0083028A">
      <w:rPr>
        <w:rFonts w:ascii="Soberana Sans Light" w:hAnsi="Soberana Sans Light"/>
      </w:rPr>
      <w:t>JUDICIAL</w:t>
    </w:r>
  </w:p>
  <w:p w14:paraId="2D7F3B1E" w14:textId="77777777" w:rsidR="0083028A" w:rsidRPr="0013011C" w:rsidRDefault="0083028A"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40466"/>
    <w:rsid w:val="0005554C"/>
    <w:rsid w:val="00056042"/>
    <w:rsid w:val="00056B72"/>
    <w:rsid w:val="000704DC"/>
    <w:rsid w:val="00076EC3"/>
    <w:rsid w:val="000904E4"/>
    <w:rsid w:val="0013011C"/>
    <w:rsid w:val="00151571"/>
    <w:rsid w:val="0015168B"/>
    <w:rsid w:val="001646D9"/>
    <w:rsid w:val="001A5D97"/>
    <w:rsid w:val="001B1B72"/>
    <w:rsid w:val="001E27D1"/>
    <w:rsid w:val="001E2BE8"/>
    <w:rsid w:val="001E4A81"/>
    <w:rsid w:val="00201872"/>
    <w:rsid w:val="00213E15"/>
    <w:rsid w:val="002141D1"/>
    <w:rsid w:val="00252BE8"/>
    <w:rsid w:val="00267907"/>
    <w:rsid w:val="002865A7"/>
    <w:rsid w:val="002A70B3"/>
    <w:rsid w:val="002B0E13"/>
    <w:rsid w:val="002E5897"/>
    <w:rsid w:val="00307635"/>
    <w:rsid w:val="00315C03"/>
    <w:rsid w:val="00336F22"/>
    <w:rsid w:val="003471DD"/>
    <w:rsid w:val="00355821"/>
    <w:rsid w:val="003575A4"/>
    <w:rsid w:val="003610E0"/>
    <w:rsid w:val="00372F40"/>
    <w:rsid w:val="00386815"/>
    <w:rsid w:val="003B1977"/>
    <w:rsid w:val="003D5DBF"/>
    <w:rsid w:val="003E7FD0"/>
    <w:rsid w:val="00411C0D"/>
    <w:rsid w:val="0044253C"/>
    <w:rsid w:val="00445D95"/>
    <w:rsid w:val="00486AE1"/>
    <w:rsid w:val="00497D8B"/>
    <w:rsid w:val="004D41B8"/>
    <w:rsid w:val="00502D8E"/>
    <w:rsid w:val="00504485"/>
    <w:rsid w:val="005117F4"/>
    <w:rsid w:val="00512FE2"/>
    <w:rsid w:val="00522632"/>
    <w:rsid w:val="00531310"/>
    <w:rsid w:val="00534982"/>
    <w:rsid w:val="00540418"/>
    <w:rsid w:val="00577962"/>
    <w:rsid w:val="00582405"/>
    <w:rsid w:val="005859FA"/>
    <w:rsid w:val="005976CC"/>
    <w:rsid w:val="005A173B"/>
    <w:rsid w:val="005B28B6"/>
    <w:rsid w:val="005D3603"/>
    <w:rsid w:val="005F4EC4"/>
    <w:rsid w:val="006048D2"/>
    <w:rsid w:val="00611E39"/>
    <w:rsid w:val="00663900"/>
    <w:rsid w:val="00664A3D"/>
    <w:rsid w:val="00675F13"/>
    <w:rsid w:val="00682AF3"/>
    <w:rsid w:val="006A60D9"/>
    <w:rsid w:val="006A6AD5"/>
    <w:rsid w:val="006A6FD1"/>
    <w:rsid w:val="006B729B"/>
    <w:rsid w:val="006E2CEC"/>
    <w:rsid w:val="006E6B8E"/>
    <w:rsid w:val="006E77DD"/>
    <w:rsid w:val="00701C48"/>
    <w:rsid w:val="00715A48"/>
    <w:rsid w:val="00744751"/>
    <w:rsid w:val="00747F8C"/>
    <w:rsid w:val="007552C3"/>
    <w:rsid w:val="00782D27"/>
    <w:rsid w:val="0079582C"/>
    <w:rsid w:val="007B598C"/>
    <w:rsid w:val="007D6E9A"/>
    <w:rsid w:val="007E37E6"/>
    <w:rsid w:val="0080229E"/>
    <w:rsid w:val="00824EFF"/>
    <w:rsid w:val="0083028A"/>
    <w:rsid w:val="00832468"/>
    <w:rsid w:val="0084132E"/>
    <w:rsid w:val="00850E90"/>
    <w:rsid w:val="008A6E4D"/>
    <w:rsid w:val="008B0017"/>
    <w:rsid w:val="008D4272"/>
    <w:rsid w:val="008E3652"/>
    <w:rsid w:val="008F55CC"/>
    <w:rsid w:val="00955822"/>
    <w:rsid w:val="009708A9"/>
    <w:rsid w:val="00974086"/>
    <w:rsid w:val="00986D18"/>
    <w:rsid w:val="00993E08"/>
    <w:rsid w:val="009F3A24"/>
    <w:rsid w:val="00A14B74"/>
    <w:rsid w:val="00A70792"/>
    <w:rsid w:val="00A93010"/>
    <w:rsid w:val="00AA61E4"/>
    <w:rsid w:val="00AB13B7"/>
    <w:rsid w:val="00AF14C7"/>
    <w:rsid w:val="00B13B57"/>
    <w:rsid w:val="00B15640"/>
    <w:rsid w:val="00B17423"/>
    <w:rsid w:val="00B4145E"/>
    <w:rsid w:val="00B42A02"/>
    <w:rsid w:val="00B5382B"/>
    <w:rsid w:val="00B849EE"/>
    <w:rsid w:val="00B97795"/>
    <w:rsid w:val="00BE59B7"/>
    <w:rsid w:val="00BE7556"/>
    <w:rsid w:val="00C13B2D"/>
    <w:rsid w:val="00C44F01"/>
    <w:rsid w:val="00C5583D"/>
    <w:rsid w:val="00C5728A"/>
    <w:rsid w:val="00C83DC1"/>
    <w:rsid w:val="00CA2D37"/>
    <w:rsid w:val="00CC2988"/>
    <w:rsid w:val="00CC5CB6"/>
    <w:rsid w:val="00D055EC"/>
    <w:rsid w:val="00D2343D"/>
    <w:rsid w:val="00D32E76"/>
    <w:rsid w:val="00D404ED"/>
    <w:rsid w:val="00D51261"/>
    <w:rsid w:val="00D57C97"/>
    <w:rsid w:val="00D748D3"/>
    <w:rsid w:val="00D9754B"/>
    <w:rsid w:val="00DA4FC8"/>
    <w:rsid w:val="00DA5E38"/>
    <w:rsid w:val="00DC6DEA"/>
    <w:rsid w:val="00DD230F"/>
    <w:rsid w:val="00E12316"/>
    <w:rsid w:val="00E14E6A"/>
    <w:rsid w:val="00E27F41"/>
    <w:rsid w:val="00E32708"/>
    <w:rsid w:val="00EA5418"/>
    <w:rsid w:val="00EC44D9"/>
    <w:rsid w:val="00EE39C5"/>
    <w:rsid w:val="00F42A3F"/>
    <w:rsid w:val="00F605A7"/>
    <w:rsid w:val="00F72F59"/>
    <w:rsid w:val="00F96944"/>
    <w:rsid w:val="00FB0F8F"/>
    <w:rsid w:val="00FB17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5CBF5"/>
  <w15:docId w15:val="{7BE85CDD-A26C-42A1-BB29-3F91588C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8844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8E003-8EF1-4B9D-B697-6810078DD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724</Words>
  <Characters>4131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Usuario</cp:lastModifiedBy>
  <cp:revision>36</cp:revision>
  <cp:lastPrinted>2021-04-13T17:50:00Z</cp:lastPrinted>
  <dcterms:created xsi:type="dcterms:W3CDTF">2019-04-15T14:33:00Z</dcterms:created>
  <dcterms:modified xsi:type="dcterms:W3CDTF">2021-07-05T14:27:00Z</dcterms:modified>
</cp:coreProperties>
</file>