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0000" w14:textId="77777777" w:rsidR="00486AE1" w:rsidRDefault="00486AE1" w:rsidP="005117F4"/>
    <w:p w14:paraId="1CACC310" w14:textId="77777777" w:rsidR="00AC486F" w:rsidRDefault="00AC486F" w:rsidP="00AC486F">
      <w:pPr>
        <w:tabs>
          <w:tab w:val="left" w:pos="2430"/>
        </w:tabs>
        <w:jc w:val="center"/>
        <w:rPr>
          <w:rFonts w:ascii="Arial" w:hAnsi="Arial" w:cs="Arial"/>
          <w:sz w:val="18"/>
          <w:szCs w:val="18"/>
        </w:rPr>
      </w:pPr>
      <w:r w:rsidRPr="00AC486F">
        <w:rPr>
          <w:rFonts w:ascii="Arial" w:hAnsi="Arial" w:cs="Arial"/>
          <w:sz w:val="18"/>
          <w:szCs w:val="18"/>
        </w:rPr>
        <w:t>Introducción</w:t>
      </w:r>
    </w:p>
    <w:p w14:paraId="2AC40618" w14:textId="77777777" w:rsidR="00F15B94" w:rsidRPr="00AC486F" w:rsidRDefault="00F15B94" w:rsidP="00AC486F">
      <w:pPr>
        <w:tabs>
          <w:tab w:val="left" w:pos="2430"/>
        </w:tabs>
        <w:jc w:val="center"/>
        <w:rPr>
          <w:rFonts w:ascii="Arial" w:hAnsi="Arial" w:cs="Arial"/>
          <w:sz w:val="18"/>
          <w:szCs w:val="18"/>
        </w:rPr>
      </w:pPr>
    </w:p>
    <w:p w14:paraId="3D2A92EC" w14:textId="59B5875E"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Hasta 1992, en el Estado de Tlaxcala funcionaban dos subsistemas educativos cor</w:t>
      </w:r>
      <w:r>
        <w:rPr>
          <w:rFonts w:ascii="Arial" w:hAnsi="Arial" w:cs="Arial"/>
          <w:sz w:val="18"/>
          <w:szCs w:val="18"/>
        </w:rPr>
        <w:t>respondientes a los niveles de Gobierno Local y F</w:t>
      </w:r>
      <w:r w:rsidRPr="005E2EE9">
        <w:rPr>
          <w:rFonts w:ascii="Arial" w:hAnsi="Arial" w:cs="Arial"/>
          <w:sz w:val="18"/>
          <w:szCs w:val="18"/>
        </w:rPr>
        <w:t>ederal, cada uno de ellos con estructuras organizativas y administrativas propias. Sin embargo, al igual que en tod</w:t>
      </w:r>
      <w:r w:rsidR="000903AC">
        <w:rPr>
          <w:rFonts w:ascii="Arial" w:hAnsi="Arial" w:cs="Arial"/>
          <w:sz w:val="18"/>
          <w:szCs w:val="18"/>
        </w:rPr>
        <w:t xml:space="preserve">o el país, existía una acusada </w:t>
      </w:r>
      <w:r w:rsidRPr="005E2EE9">
        <w:rPr>
          <w:rFonts w:ascii="Arial" w:hAnsi="Arial" w:cs="Arial"/>
          <w:sz w:val="18"/>
          <w:szCs w:val="18"/>
        </w:rPr>
        <w:t>centralización</w:t>
      </w:r>
      <w:r w:rsidR="00DA093D">
        <w:rPr>
          <w:rFonts w:ascii="Arial" w:hAnsi="Arial" w:cs="Arial"/>
          <w:sz w:val="18"/>
          <w:szCs w:val="18"/>
        </w:rPr>
        <w:t>.</w:t>
      </w:r>
    </w:p>
    <w:p w14:paraId="25533729" w14:textId="113C8B57"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Con la descentralización pactada en el Acuerdo Nacional de Modernización de la Educación Básica, suscrito por el gobierno estatal en mayo de 1992, se abrió una nueva etapa en la histor</w:t>
      </w:r>
      <w:r>
        <w:rPr>
          <w:rFonts w:ascii="Arial" w:hAnsi="Arial" w:cs="Arial"/>
          <w:sz w:val="18"/>
          <w:szCs w:val="18"/>
        </w:rPr>
        <w:t>ia del sistema educativo de la E</w:t>
      </w:r>
      <w:r w:rsidRPr="005E2EE9">
        <w:rPr>
          <w:rFonts w:ascii="Arial" w:hAnsi="Arial" w:cs="Arial"/>
          <w:sz w:val="18"/>
          <w:szCs w:val="18"/>
        </w:rPr>
        <w:t>ntidad</w:t>
      </w:r>
      <w:r w:rsidR="009C6337">
        <w:rPr>
          <w:rFonts w:ascii="Arial" w:hAnsi="Arial" w:cs="Arial"/>
          <w:sz w:val="18"/>
          <w:szCs w:val="18"/>
        </w:rPr>
        <w:t>.</w:t>
      </w:r>
    </w:p>
    <w:p w14:paraId="0477E80E" w14:textId="77777777" w:rsidR="005E2EE9" w:rsidRPr="005E2EE9" w:rsidRDefault="005E2EE9" w:rsidP="005E2EE9">
      <w:pPr>
        <w:tabs>
          <w:tab w:val="left" w:pos="2430"/>
        </w:tabs>
        <w:jc w:val="both"/>
        <w:rPr>
          <w:rFonts w:ascii="Arial" w:hAnsi="Arial" w:cs="Arial"/>
          <w:sz w:val="18"/>
          <w:szCs w:val="18"/>
        </w:rPr>
      </w:pPr>
      <w:r>
        <w:rPr>
          <w:rFonts w:ascii="Arial" w:hAnsi="Arial" w:cs="Arial"/>
          <w:sz w:val="18"/>
          <w:szCs w:val="18"/>
        </w:rPr>
        <w:t>En</w:t>
      </w:r>
      <w:r w:rsidR="000903AC">
        <w:rPr>
          <w:rFonts w:ascii="Arial" w:hAnsi="Arial" w:cs="Arial"/>
          <w:sz w:val="18"/>
          <w:szCs w:val="18"/>
        </w:rPr>
        <w:t xml:space="preserve"> ese </w:t>
      </w:r>
      <w:r w:rsidR="00EE581C">
        <w:rPr>
          <w:rFonts w:ascii="Arial" w:hAnsi="Arial" w:cs="Arial"/>
          <w:sz w:val="18"/>
          <w:szCs w:val="18"/>
        </w:rPr>
        <w:t>marco, la Federación</w:t>
      </w:r>
      <w:r w:rsidR="00EE581C" w:rsidRPr="005E2EE9">
        <w:rPr>
          <w:rFonts w:ascii="Arial" w:hAnsi="Arial" w:cs="Arial"/>
          <w:sz w:val="18"/>
          <w:szCs w:val="18"/>
        </w:rPr>
        <w:t xml:space="preserve"> transfirió</w:t>
      </w:r>
      <w:r w:rsidR="00EE581C">
        <w:rPr>
          <w:rFonts w:ascii="Arial" w:hAnsi="Arial" w:cs="Arial"/>
          <w:sz w:val="18"/>
          <w:szCs w:val="18"/>
        </w:rPr>
        <w:t xml:space="preserve"> al Gobierno</w:t>
      </w:r>
      <w:r w:rsidRPr="005E2EE9">
        <w:rPr>
          <w:rFonts w:ascii="Arial" w:hAnsi="Arial" w:cs="Arial"/>
          <w:sz w:val="18"/>
          <w:szCs w:val="18"/>
        </w:rPr>
        <w:t xml:space="preserve"> </w:t>
      </w:r>
      <w:r>
        <w:rPr>
          <w:rFonts w:ascii="Arial" w:hAnsi="Arial" w:cs="Arial"/>
          <w:sz w:val="18"/>
          <w:szCs w:val="18"/>
        </w:rPr>
        <w:t>E</w:t>
      </w:r>
      <w:r w:rsidRPr="005E2EE9">
        <w:rPr>
          <w:rFonts w:ascii="Arial" w:hAnsi="Arial" w:cs="Arial"/>
          <w:sz w:val="18"/>
          <w:szCs w:val="18"/>
        </w:rPr>
        <w:t>statal atribuciones en materia de administración escolar y laboral. Así, éste asumió la operación directa de los servicios educativos, así como el control, vigilancia y apoyo a las escuelas de educación básica.</w:t>
      </w:r>
    </w:p>
    <w:p w14:paraId="070E117E" w14:textId="77777777" w:rsidR="005E2EE9" w:rsidRPr="005E2EE9" w:rsidRDefault="000903AC" w:rsidP="005E2EE9">
      <w:pPr>
        <w:tabs>
          <w:tab w:val="left" w:pos="2430"/>
        </w:tabs>
        <w:jc w:val="both"/>
        <w:rPr>
          <w:rFonts w:ascii="Arial" w:hAnsi="Arial" w:cs="Arial"/>
          <w:sz w:val="18"/>
          <w:szCs w:val="18"/>
        </w:rPr>
      </w:pPr>
      <w:r>
        <w:rPr>
          <w:rFonts w:ascii="Arial" w:hAnsi="Arial" w:cs="Arial"/>
          <w:sz w:val="18"/>
          <w:szCs w:val="18"/>
        </w:rPr>
        <w:t xml:space="preserve">Para recibir y dirigir </w:t>
      </w:r>
      <w:r w:rsidR="005E2EE9" w:rsidRPr="005E2EE9">
        <w:rPr>
          <w:rFonts w:ascii="Arial" w:hAnsi="Arial" w:cs="Arial"/>
          <w:sz w:val="18"/>
          <w:szCs w:val="18"/>
        </w:rPr>
        <w:t>l</w:t>
      </w:r>
      <w:r w:rsidR="005E2EE9">
        <w:rPr>
          <w:rFonts w:ascii="Arial" w:hAnsi="Arial" w:cs="Arial"/>
          <w:sz w:val="18"/>
          <w:szCs w:val="18"/>
        </w:rPr>
        <w:t>os servicios educativos que la Federación transfirió al Gobierno E</w:t>
      </w:r>
      <w:r w:rsidR="005E2EE9" w:rsidRPr="005E2EE9">
        <w:rPr>
          <w:rFonts w:ascii="Arial" w:hAnsi="Arial" w:cs="Arial"/>
          <w:sz w:val="18"/>
          <w:szCs w:val="18"/>
        </w:rPr>
        <w:t>statal se creó, mediante el Decreto número 158 emitido por el Congreso del Estado de Tlaxcala y publicado en el Periódico Oficial el 21 de mayo de 1992, la Unidad de Servicios Educativos del Estado de Tlaxcala (USET), como órgano descentralizado del Gobierno del Estado, con personalidad jurídica y patrimonio propios.</w:t>
      </w:r>
    </w:p>
    <w:p w14:paraId="41C1CF49" w14:textId="77777777" w:rsidR="00AC486F" w:rsidRDefault="005E2EE9" w:rsidP="005E2EE9">
      <w:pPr>
        <w:tabs>
          <w:tab w:val="left" w:pos="2430"/>
        </w:tabs>
        <w:jc w:val="both"/>
        <w:rPr>
          <w:rFonts w:ascii="Arial" w:hAnsi="Arial" w:cs="Arial"/>
          <w:sz w:val="18"/>
          <w:szCs w:val="18"/>
        </w:rPr>
      </w:pPr>
      <w:r w:rsidRPr="005E2EE9">
        <w:rPr>
          <w:rFonts w:ascii="Arial" w:hAnsi="Arial" w:cs="Arial"/>
          <w:sz w:val="18"/>
          <w:szCs w:val="18"/>
        </w:rPr>
        <w:t>De manera paralela subsistió la Secretaría de Educación Pública del Gobierno del Esta</w:t>
      </w:r>
      <w:r w:rsidR="000903AC">
        <w:rPr>
          <w:rFonts w:ascii="Arial" w:hAnsi="Arial" w:cs="Arial"/>
          <w:sz w:val="18"/>
          <w:szCs w:val="18"/>
        </w:rPr>
        <w:t xml:space="preserve">do, como una dependencia de la </w:t>
      </w:r>
      <w:r w:rsidRPr="005E2EE9">
        <w:rPr>
          <w:rFonts w:ascii="Arial" w:hAnsi="Arial" w:cs="Arial"/>
          <w:sz w:val="18"/>
          <w:szCs w:val="18"/>
        </w:rPr>
        <w:t>administración pública centralizada. Actualmente está prevista en el artículo 11 de la Ley Orgánica de la Administración Pública del Estado, y de acuerdo con el artículo 37 de ese ordenamiento, le corresponde administrar la educación que imparta el Estado en todos los niveles; atender, supervisar y coordinar las tareas educativas, así como las actividades culturales, recreativas y deportivas que otra</w:t>
      </w:r>
      <w:r>
        <w:rPr>
          <w:rFonts w:ascii="Arial" w:hAnsi="Arial" w:cs="Arial"/>
          <w:sz w:val="18"/>
          <w:szCs w:val="18"/>
        </w:rPr>
        <w:t>s instituciones realicen en la E</w:t>
      </w:r>
      <w:r w:rsidRPr="005E2EE9">
        <w:rPr>
          <w:rFonts w:ascii="Arial" w:hAnsi="Arial" w:cs="Arial"/>
          <w:sz w:val="18"/>
          <w:szCs w:val="18"/>
        </w:rPr>
        <w:t>ntidad.</w:t>
      </w:r>
    </w:p>
    <w:p w14:paraId="433A0C6B" w14:textId="77777777" w:rsidR="00FB1C64" w:rsidRPr="00AC486F" w:rsidRDefault="00FB1C64" w:rsidP="005E2EE9">
      <w:pPr>
        <w:tabs>
          <w:tab w:val="left" w:pos="2430"/>
        </w:tabs>
        <w:jc w:val="both"/>
        <w:rPr>
          <w:rFonts w:ascii="Arial" w:hAnsi="Arial" w:cs="Arial"/>
          <w:sz w:val="18"/>
          <w:szCs w:val="18"/>
        </w:rPr>
      </w:pPr>
      <w:r w:rsidRPr="00FB1C64">
        <w:rPr>
          <w:rFonts w:ascii="Arial" w:hAnsi="Arial" w:cs="Arial"/>
          <w:sz w:val="18"/>
          <w:szCs w:val="18"/>
        </w:rPr>
        <w:t>En 1994 se implementa un primer paso en el proceso de reorganización del sistema educativo estatal, al unificarse el mando de ambas instituciones, a partir del nombramiento de un solo titular para dirigirlas, aunque no se fusionaron administrativa y organizativamente.</w:t>
      </w:r>
    </w:p>
    <w:p w14:paraId="24FB4A1A" w14:textId="77777777"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 xml:space="preserve">La Unidad de Servicios Educativos del Estado de Tlaxcala </w:t>
      </w:r>
      <w:r w:rsidR="00BE4947" w:rsidRPr="00AC486F">
        <w:rPr>
          <w:rFonts w:ascii="Arial" w:hAnsi="Arial" w:cs="Arial"/>
          <w:sz w:val="18"/>
          <w:szCs w:val="18"/>
        </w:rPr>
        <w:t>está</w:t>
      </w:r>
      <w:r w:rsidRPr="00AC486F">
        <w:rPr>
          <w:rFonts w:ascii="Arial" w:hAnsi="Arial" w:cs="Arial"/>
          <w:sz w:val="18"/>
          <w:szCs w:val="18"/>
        </w:rPr>
        <w:t xml:space="preserve"> constituido como un sistema educativo basado en los principios de igualdad, inclusión y tolerancia, que se signifique por ser innovador y propicie la formación integral de los individuos, fomentando la igualdad, la democracia y la justicia, bajos sistemas modernos de</w:t>
      </w:r>
      <w:r w:rsidR="005E2EE9">
        <w:rPr>
          <w:rFonts w:ascii="Arial" w:hAnsi="Arial" w:cs="Arial"/>
          <w:sz w:val="18"/>
          <w:szCs w:val="18"/>
        </w:rPr>
        <w:t xml:space="preserve"> gestión y con el apoyo de las I</w:t>
      </w:r>
      <w:r w:rsidRPr="00AC486F">
        <w:rPr>
          <w:rFonts w:ascii="Arial" w:hAnsi="Arial" w:cs="Arial"/>
          <w:sz w:val="18"/>
          <w:szCs w:val="18"/>
        </w:rPr>
        <w:t>nstituciones, impulsando la vinculación permanente con los sectores sociales y productivos. Tiene además el alto fin de convertirse en un factor de cambio de acuerdo al proyecto institucional del Gobierno Estatal, que nos orienta en nuestra política educativa a buscar el alineamiento con las directrices nacionales de la modernización y reformas legales que buscan la modernización de nuestro país.</w:t>
      </w:r>
    </w:p>
    <w:p w14:paraId="57568A21" w14:textId="77777777"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Bajo este contexto y en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14:paraId="2DFE0728" w14:textId="77777777" w:rsidR="00056042" w:rsidRPr="00AC486F" w:rsidRDefault="00AC486F" w:rsidP="00F15B94">
      <w:pPr>
        <w:tabs>
          <w:tab w:val="left" w:pos="2430"/>
        </w:tabs>
        <w:jc w:val="both"/>
        <w:rPr>
          <w:rFonts w:ascii="Arial" w:hAnsi="Arial" w:cs="Arial"/>
          <w:sz w:val="18"/>
          <w:szCs w:val="18"/>
        </w:rPr>
      </w:pPr>
      <w:r w:rsidRPr="00AC486F">
        <w:rPr>
          <w:rFonts w:ascii="Arial" w:hAnsi="Arial" w:cs="Arial"/>
          <w:sz w:val="18"/>
          <w:szCs w:val="18"/>
        </w:rPr>
        <w:t xml:space="preserve">En correspondencia mantenemos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w:t>
      </w:r>
      <w:r w:rsidR="0003258B">
        <w:rPr>
          <w:rFonts w:ascii="Arial" w:hAnsi="Arial" w:cs="Arial"/>
          <w:sz w:val="18"/>
          <w:szCs w:val="18"/>
        </w:rPr>
        <w:t>en el contexto local y nacional.</w:t>
      </w:r>
    </w:p>
    <w:sectPr w:rsidR="00056042" w:rsidRPr="00AC486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6344" w14:textId="77777777" w:rsidR="00747553" w:rsidRDefault="00747553" w:rsidP="00EA5418">
      <w:pPr>
        <w:spacing w:after="0" w:line="240" w:lineRule="auto"/>
      </w:pPr>
      <w:r>
        <w:separator/>
      </w:r>
    </w:p>
  </w:endnote>
  <w:endnote w:type="continuationSeparator" w:id="0">
    <w:p w14:paraId="0BFC6BF8" w14:textId="77777777" w:rsidR="00747553" w:rsidRDefault="0074755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A73"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7456" behindDoc="0" locked="0" layoutInCell="1" allowOverlap="1" wp14:anchorId="16A1642F" wp14:editId="488D2FF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8E013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5B94" w:rsidRPr="00F15B94">
          <w:rPr>
            <w:rFonts w:ascii="Soberana Sans Light" w:hAnsi="Soberana Sans Light"/>
            <w:noProof/>
            <w:lang w:val="es-ES"/>
          </w:rPr>
          <w:t>2</w:t>
        </w:r>
        <w:r w:rsidR="0013011C" w:rsidRPr="0013011C">
          <w:rPr>
            <w:rFonts w:ascii="Soberana Sans Light" w:hAnsi="Soberana Sans Light"/>
          </w:rPr>
          <w:fldChar w:fldCharType="end"/>
        </w:r>
      </w:sdtContent>
    </w:sdt>
  </w:p>
  <w:p w14:paraId="574682AC"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6125"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1312" behindDoc="0" locked="0" layoutInCell="1" allowOverlap="1" wp14:anchorId="6B772A11" wp14:editId="5595C59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8ABD3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03258B" w:rsidRPr="0003258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AE23" w14:textId="77777777" w:rsidR="00747553" w:rsidRDefault="00747553" w:rsidP="00EA5418">
      <w:pPr>
        <w:spacing w:after="0" w:line="240" w:lineRule="auto"/>
      </w:pPr>
      <w:r>
        <w:separator/>
      </w:r>
    </w:p>
  </w:footnote>
  <w:footnote w:type="continuationSeparator" w:id="0">
    <w:p w14:paraId="4C80A2FD" w14:textId="77777777" w:rsidR="00747553" w:rsidRDefault="0074755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051F" w14:textId="77777777" w:rsidR="0013011C" w:rsidRDefault="00040466">
    <w:pPr>
      <w:pStyle w:val="Encabezado"/>
    </w:pPr>
    <w:r>
      <w:rPr>
        <w:noProof/>
        <w:lang w:val="es-ES" w:eastAsia="es-ES"/>
      </w:rPr>
      <mc:AlternateContent>
        <mc:Choice Requires="wpg">
          <w:drawing>
            <wp:anchor distT="0" distB="0" distL="114300" distR="114300" simplePos="0" relativeHeight="251665408" behindDoc="0" locked="0" layoutInCell="1" allowOverlap="1" wp14:anchorId="16464A88" wp14:editId="21A5FC5B">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AE03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078E9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0BF537B5"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B2F4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A7153DE"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8AB316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16464A88"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DCAE03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078E9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0BF537B5"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69B2F4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A7153DE"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8AB316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val="es-ES" w:eastAsia="es-ES"/>
      </w:rPr>
      <mc:AlternateContent>
        <mc:Choice Requires="wps">
          <w:drawing>
            <wp:anchor distT="0" distB="0" distL="114300" distR="114300" simplePos="0" relativeHeight="251663360" behindDoc="0" locked="0" layoutInCell="1" allowOverlap="1" wp14:anchorId="77CEE454" wp14:editId="571A7056">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11FC5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9C9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9264" behindDoc="0" locked="0" layoutInCell="1" allowOverlap="1" wp14:anchorId="2C547CF8" wp14:editId="404AF4E2">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27080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199318162">
    <w:abstractNumId w:val="0"/>
  </w:num>
  <w:num w:numId="2" w16cid:durableId="1063601905">
    <w:abstractNumId w:val="1"/>
  </w:num>
  <w:num w:numId="3" w16cid:durableId="1560439435">
    <w:abstractNumId w:val="3"/>
  </w:num>
  <w:num w:numId="4" w16cid:durableId="930822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553F"/>
    <w:rsid w:val="0003258B"/>
    <w:rsid w:val="00040466"/>
    <w:rsid w:val="00056042"/>
    <w:rsid w:val="000903AC"/>
    <w:rsid w:val="0013011C"/>
    <w:rsid w:val="001309F5"/>
    <w:rsid w:val="00140834"/>
    <w:rsid w:val="001646D9"/>
    <w:rsid w:val="001B1B72"/>
    <w:rsid w:val="002865A7"/>
    <w:rsid w:val="002A298F"/>
    <w:rsid w:val="002A70B3"/>
    <w:rsid w:val="002E5897"/>
    <w:rsid w:val="00307635"/>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82405"/>
    <w:rsid w:val="005859FA"/>
    <w:rsid w:val="005E2EE9"/>
    <w:rsid w:val="006048D2"/>
    <w:rsid w:val="00611E39"/>
    <w:rsid w:val="00625D93"/>
    <w:rsid w:val="006A0E54"/>
    <w:rsid w:val="006B729B"/>
    <w:rsid w:val="006E6B8E"/>
    <w:rsid w:val="006E77DD"/>
    <w:rsid w:val="00747553"/>
    <w:rsid w:val="0079582C"/>
    <w:rsid w:val="007D6E9A"/>
    <w:rsid w:val="00850E90"/>
    <w:rsid w:val="008A6E4D"/>
    <w:rsid w:val="008B0017"/>
    <w:rsid w:val="008D4272"/>
    <w:rsid w:val="008E3652"/>
    <w:rsid w:val="009528F2"/>
    <w:rsid w:val="009C6337"/>
    <w:rsid w:val="009E2C2E"/>
    <w:rsid w:val="00A14B74"/>
    <w:rsid w:val="00AB13B7"/>
    <w:rsid w:val="00AC486F"/>
    <w:rsid w:val="00B17423"/>
    <w:rsid w:val="00B42A02"/>
    <w:rsid w:val="00B849EE"/>
    <w:rsid w:val="00BE4947"/>
    <w:rsid w:val="00C44F01"/>
    <w:rsid w:val="00CA2D37"/>
    <w:rsid w:val="00CC5CB6"/>
    <w:rsid w:val="00D055EC"/>
    <w:rsid w:val="00D404ED"/>
    <w:rsid w:val="00D46FF9"/>
    <w:rsid w:val="00D51261"/>
    <w:rsid w:val="00D748D3"/>
    <w:rsid w:val="00DA093D"/>
    <w:rsid w:val="00DD230F"/>
    <w:rsid w:val="00E32708"/>
    <w:rsid w:val="00EA5418"/>
    <w:rsid w:val="00EE581C"/>
    <w:rsid w:val="00F15B94"/>
    <w:rsid w:val="00F96944"/>
    <w:rsid w:val="00FB1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DDDB"/>
  <w15:docId w15:val="{69138568-693B-470B-9EAB-51EA7830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6EAE-8A5E-44AD-8F7A-42EF4739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maquina4</cp:lastModifiedBy>
  <cp:revision>8</cp:revision>
  <cp:lastPrinted>2020-10-07T18:20:00Z</cp:lastPrinted>
  <dcterms:created xsi:type="dcterms:W3CDTF">2018-04-09T15:09:00Z</dcterms:created>
  <dcterms:modified xsi:type="dcterms:W3CDTF">2022-04-08T16:32:00Z</dcterms:modified>
</cp:coreProperties>
</file>