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0E541E5B" w14:textId="28DF0042" w:rsidR="00A179AA" w:rsidRDefault="00770CA4" w:rsidP="00386C8E">
      <w:r>
        <w:object w:dxaOrig="14217" w:dyaOrig="17308" w14:anchorId="4C1D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4pt;height:624.9pt" o:ole="">
            <v:imagedata r:id="rId8" o:title=""/>
          </v:shape>
          <o:OLEObject Type="Embed" ProgID="Excel.Sheet.12" ShapeID="_x0000_i1025" DrawAspect="Content" ObjectID="_1718530310" r:id="rId9"/>
        </w:object>
      </w:r>
    </w:p>
    <w:p w14:paraId="03EA5497" w14:textId="598E306D" w:rsidR="00372F40" w:rsidRDefault="000B54AD" w:rsidP="00774FB0">
      <w:pPr>
        <w:tabs>
          <w:tab w:val="left" w:pos="5387"/>
          <w:tab w:val="left" w:pos="5850"/>
        </w:tabs>
      </w:pPr>
      <w:r>
        <w:lastRenderedPageBreak/>
        <w:br w:type="textWrapping" w:clear="all"/>
      </w:r>
    </w:p>
    <w:bookmarkStart w:id="1" w:name="_MON_1710875082"/>
    <w:bookmarkEnd w:id="1"/>
    <w:p w14:paraId="3EE4BB9C" w14:textId="7AC074CE" w:rsidR="005265D0" w:rsidRDefault="00EC76FA" w:rsidP="00EA0D23">
      <w:pPr>
        <w:tabs>
          <w:tab w:val="left" w:pos="5850"/>
        </w:tabs>
      </w:pPr>
      <w:r>
        <w:object w:dxaOrig="19243" w:dyaOrig="17510" w14:anchorId="67FE2CBB">
          <v:shape id="_x0000_i1030" type="#_x0000_t75" style="width:512.6pt;height:610.4pt" o:ole="">
            <v:imagedata r:id="rId10" o:title=""/>
          </v:shape>
          <o:OLEObject Type="Embed" ProgID="Excel.Sheet.12" ShapeID="_x0000_i1030" DrawAspect="Content" ObjectID="_1718530311" r:id="rId11"/>
        </w:object>
      </w:r>
    </w:p>
    <w:p w14:paraId="1D71C997" w14:textId="40B1DAC5" w:rsidR="00D06BDA" w:rsidRDefault="00DE2F50" w:rsidP="00927BA4">
      <w:pPr>
        <w:tabs>
          <w:tab w:val="left" w:pos="2430"/>
        </w:tabs>
      </w:pPr>
      <w:r>
        <w:lastRenderedPageBreak/>
        <w:br w:type="textWrapping" w:clear="all"/>
      </w:r>
      <w:bookmarkStart w:id="2" w:name="_MON_1710876009"/>
      <w:bookmarkEnd w:id="2"/>
      <w:r w:rsidR="00EC76FA">
        <w:object w:dxaOrig="13673" w:dyaOrig="18366" w14:anchorId="314F73A2">
          <v:shape id="_x0000_i1026" type="#_x0000_t75" style="width:505.05pt;height:651.2pt" o:ole="">
            <v:imagedata r:id="rId12" o:title=""/>
          </v:shape>
          <o:OLEObject Type="Embed" ProgID="Excel.Sheet.12" ShapeID="_x0000_i1026" DrawAspect="Content" ObjectID="_1718530312" r:id="rId13"/>
        </w:object>
      </w:r>
    </w:p>
    <w:p w14:paraId="5F0CEED1" w14:textId="77777777" w:rsidR="00E36805" w:rsidRDefault="00E36805" w:rsidP="00927BA4">
      <w:pPr>
        <w:tabs>
          <w:tab w:val="left" w:pos="2430"/>
        </w:tabs>
      </w:pPr>
    </w:p>
    <w:bookmarkStart w:id="3" w:name="_MON_1710876893"/>
    <w:bookmarkEnd w:id="3"/>
    <w:p w14:paraId="7FA68173" w14:textId="019EA690" w:rsidR="005E0241" w:rsidRDefault="00EC76FA" w:rsidP="00927BA4">
      <w:pPr>
        <w:tabs>
          <w:tab w:val="left" w:pos="2430"/>
        </w:tabs>
      </w:pPr>
      <w:r>
        <w:object w:dxaOrig="15254" w:dyaOrig="11877" w14:anchorId="31C11C34">
          <v:shape id="_x0000_i1028" type="#_x0000_t75" style="width:523.35pt;height:641pt" o:ole="">
            <v:imagedata r:id="rId14" o:title=""/>
          </v:shape>
          <o:OLEObject Type="Embed" ProgID="Excel.Sheet.12" ShapeID="_x0000_i1028" DrawAspect="Content" ObjectID="_1718530313" r:id="rId15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bookmarkStart w:id="4" w:name="_MON_1710877543"/>
    <w:bookmarkEnd w:id="4"/>
    <w:p w14:paraId="5488F948" w14:textId="4D6F8D3E" w:rsidR="0070003A" w:rsidRDefault="00EC76FA" w:rsidP="00927BA4">
      <w:pPr>
        <w:tabs>
          <w:tab w:val="left" w:pos="2430"/>
        </w:tabs>
      </w:pPr>
      <w:r>
        <w:object w:dxaOrig="14623" w:dyaOrig="14565" w14:anchorId="12C17285">
          <v:shape id="_x0000_i1031" type="#_x0000_t75" style="width:520.65pt;height:649.05pt" o:ole="">
            <v:imagedata r:id="rId16" o:title=""/>
          </v:shape>
          <o:OLEObject Type="Embed" ProgID="Excel.Sheet.12" ShapeID="_x0000_i1031" DrawAspect="Content" ObjectID="_1718530314" r:id="rId17"/>
        </w:object>
      </w:r>
    </w:p>
    <w:p w14:paraId="25D0122E" w14:textId="77777777" w:rsidR="0070003A" w:rsidRDefault="0070003A" w:rsidP="00927BA4">
      <w:pPr>
        <w:tabs>
          <w:tab w:val="left" w:pos="2430"/>
        </w:tabs>
      </w:pPr>
    </w:p>
    <w:bookmarkStart w:id="5" w:name="_MON_1710877960"/>
    <w:bookmarkEnd w:id="5"/>
    <w:p w14:paraId="503A043D" w14:textId="38B80DCB" w:rsidR="00287D01" w:rsidRDefault="00EC76FA" w:rsidP="00927BA4">
      <w:pPr>
        <w:tabs>
          <w:tab w:val="left" w:pos="2430"/>
        </w:tabs>
      </w:pPr>
      <w:r>
        <w:object w:dxaOrig="18528" w:dyaOrig="17524" w14:anchorId="5CC17CA3">
          <v:shape id="_x0000_i1029" type="#_x0000_t75" style="width:525.5pt;height:635.1pt" o:ole="">
            <v:imagedata r:id="rId18" o:title=""/>
          </v:shape>
          <o:OLEObject Type="Embed" ProgID="Excel.Sheet.12" ShapeID="_x0000_i1029" DrawAspect="Content" ObjectID="_1718530315" r:id="rId19"/>
        </w:object>
      </w:r>
    </w:p>
    <w:p w14:paraId="6C339F5F" w14:textId="77777777" w:rsidR="00AA19CF" w:rsidRDefault="00AA19CF" w:rsidP="00927BA4">
      <w:pPr>
        <w:tabs>
          <w:tab w:val="left" w:pos="2430"/>
        </w:tabs>
      </w:pPr>
    </w:p>
    <w:bookmarkStart w:id="6" w:name="_MON_1710878808"/>
    <w:bookmarkEnd w:id="6"/>
    <w:p w14:paraId="159B73F8" w14:textId="7F8E5C31" w:rsidR="007C37A3" w:rsidRDefault="00EC76FA" w:rsidP="00927BA4">
      <w:pPr>
        <w:tabs>
          <w:tab w:val="left" w:pos="2430"/>
        </w:tabs>
      </w:pPr>
      <w:r>
        <w:object w:dxaOrig="13363" w:dyaOrig="16733" w14:anchorId="05F27B4F">
          <v:shape id="_x0000_i1027" type="#_x0000_t75" style="width:505.05pt;height:647.45pt" o:ole="">
            <v:imagedata r:id="rId20" o:title=""/>
          </v:shape>
          <o:OLEObject Type="Embed" ProgID="Excel.Sheet.12" ShapeID="_x0000_i1027" DrawAspect="Content" ObjectID="_1718530316" r:id="rId21"/>
        </w:object>
      </w:r>
    </w:p>
    <w:p w14:paraId="45EE96FC" w14:textId="77777777" w:rsidR="00774FB0" w:rsidRPr="004219A4" w:rsidRDefault="00774FB0" w:rsidP="00005869">
      <w:pPr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430976AD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operatividad del Instituto de Catastro al 3</w:t>
      </w:r>
      <w:r w:rsidR="00AA19CF">
        <w:rPr>
          <w:rFonts w:ascii="Arial" w:hAnsi="Arial" w:cs="Arial"/>
          <w:sz w:val="18"/>
          <w:szCs w:val="18"/>
        </w:rPr>
        <w:t xml:space="preserve">0 de junio </w:t>
      </w:r>
      <w:r>
        <w:rPr>
          <w:rFonts w:ascii="Arial" w:hAnsi="Arial" w:cs="Arial"/>
          <w:sz w:val="18"/>
          <w:szCs w:val="18"/>
        </w:rPr>
        <w:t xml:space="preserve">del Ejercicio Fiscal 2022,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M.A.G.I.E. Joseline Corona Jaramillo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2739C231" w14:textId="6DDB8A2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07A4679" w14:textId="77777777" w:rsidR="00AA19CF" w:rsidRDefault="00AA19CF" w:rsidP="001B2D8B">
      <w:pPr>
        <w:jc w:val="center"/>
        <w:rPr>
          <w:rFonts w:ascii="Soberana Sans Light" w:hAnsi="Soberana Sans Light"/>
          <w:b/>
        </w:rPr>
      </w:pPr>
    </w:p>
    <w:p w14:paraId="1373C02F" w14:textId="77777777" w:rsidR="00EC76FA" w:rsidRDefault="00EC76FA" w:rsidP="001B2D8B">
      <w:pPr>
        <w:jc w:val="center"/>
        <w:rPr>
          <w:rFonts w:ascii="Soberana Sans Light" w:hAnsi="Soberana Sans Light"/>
          <w:b/>
        </w:rPr>
      </w:pPr>
    </w:p>
    <w:p w14:paraId="0F428523" w14:textId="77777777" w:rsidR="001B2D8B" w:rsidRPr="003B2773" w:rsidRDefault="001B2D8B" w:rsidP="001B2D8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NOTAS A LOS ESTADOS FINANCIEROS</w:t>
      </w:r>
    </w:p>
    <w:p w14:paraId="05FA4990" w14:textId="77777777" w:rsidR="001B2D8B" w:rsidRPr="000F6B3C" w:rsidRDefault="001B2D8B" w:rsidP="001B2D8B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14:paraId="6DE4D57A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7EDEA40D" w14:textId="77777777" w:rsidR="001B2D8B" w:rsidRPr="000F6B3C" w:rsidRDefault="001B2D8B" w:rsidP="001B2D8B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14:paraId="3E4874F1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BB22E1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14:paraId="32361012" w14:textId="77777777" w:rsidR="001B2D8B" w:rsidRPr="000F6B3C" w:rsidRDefault="001B2D8B" w:rsidP="001B2D8B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5F133F9B" w14:textId="0D4013E1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B00B91">
        <w:rPr>
          <w:lang w:val="es-MX"/>
        </w:rPr>
        <w:t>504,116.00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007BF893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2EFBDC05" w14:textId="1CE64493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AA19CF">
        <w:rPr>
          <w:lang w:val="es-MX"/>
        </w:rPr>
        <w:t>al 30</w:t>
      </w:r>
      <w:r>
        <w:rPr>
          <w:lang w:val="es-MX"/>
        </w:rPr>
        <w:t xml:space="preserve"> de </w:t>
      </w:r>
      <w:r w:rsidR="00AA19CF">
        <w:rPr>
          <w:lang w:val="es-MX"/>
        </w:rPr>
        <w:t xml:space="preserve">junio </w:t>
      </w:r>
      <w:r>
        <w:rPr>
          <w:lang w:val="es-MX"/>
        </w:rPr>
        <w:t>no cuenta con Derechos a recibir efectivo y Equivalentes y Bienes y Servicios a Recibir.</w:t>
      </w:r>
    </w:p>
    <w:p w14:paraId="0F3483A3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14:paraId="6CAABEB2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6D6296E1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14:paraId="7A4320A8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7C48D506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11213B1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42E4E18F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14:paraId="61ADFC9F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14:paraId="6AC13926" w14:textId="77777777" w:rsidR="001B2D8B" w:rsidRPr="000F6B3C" w:rsidRDefault="001B2D8B" w:rsidP="001B2D8B">
      <w:pPr>
        <w:pStyle w:val="ROMANOS"/>
        <w:spacing w:after="0" w:line="240" w:lineRule="exact"/>
        <w:ind w:left="0" w:firstLine="0"/>
        <w:rPr>
          <w:lang w:val="es-MX"/>
        </w:rPr>
      </w:pPr>
    </w:p>
    <w:p w14:paraId="11BA5B65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>
        <w:rPr>
          <w:lang w:val="es-MX"/>
        </w:rPr>
        <w:t xml:space="preserve">       914,700.00</w:t>
      </w:r>
    </w:p>
    <w:p w14:paraId="3550FD72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6</w:t>
      </w:r>
      <w:proofErr w:type="gramStart"/>
      <w:r>
        <w:rPr>
          <w:lang w:val="es-MX"/>
        </w:rPr>
        <w:t>,758,112.00</w:t>
      </w:r>
      <w:proofErr w:type="gramEnd"/>
    </w:p>
    <w:p w14:paraId="7F17CA63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admón.</w:t>
      </w:r>
      <w:r>
        <w:rPr>
          <w:lang w:val="es-MX"/>
        </w:rPr>
        <w:tab/>
        <w:t xml:space="preserve">        516,619.00</w:t>
      </w:r>
    </w:p>
    <w:p w14:paraId="4EBC3F36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>
        <w:rPr>
          <w:lang w:val="es-MX"/>
        </w:rPr>
        <w:t xml:space="preserve">  </w:t>
      </w:r>
      <w:r w:rsidRPr="000F6B3C">
        <w:rPr>
          <w:lang w:val="es-MX"/>
        </w:rPr>
        <w:t xml:space="preserve"> </w:t>
      </w:r>
      <w:r>
        <w:rPr>
          <w:lang w:val="es-MX"/>
        </w:rPr>
        <w:t>274,988.00</w:t>
      </w:r>
    </w:p>
    <w:p w14:paraId="26D1CF37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 </w:t>
      </w:r>
      <w:r w:rsidRPr="00640C94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>
        <w:rPr>
          <w:lang w:val="es-MX"/>
        </w:rPr>
        <w:t>567,262.00</w:t>
      </w:r>
    </w:p>
    <w:p w14:paraId="5A07273A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>
        <w:rPr>
          <w:lang w:val="es-MX"/>
        </w:rPr>
        <w:t xml:space="preserve">  </w:t>
      </w:r>
      <w:r w:rsidRPr="00640C94">
        <w:rPr>
          <w:lang w:val="es-MX"/>
        </w:rPr>
        <w:t xml:space="preserve">  </w:t>
      </w:r>
      <w:r>
        <w:rPr>
          <w:lang w:val="es-MX"/>
        </w:rPr>
        <w:t>752,641.00</w:t>
      </w:r>
    </w:p>
    <w:p w14:paraId="5F78C96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Sistemas de aire acondicionado</w:t>
      </w:r>
      <w:r>
        <w:rPr>
          <w:lang w:val="es-MX"/>
        </w:rPr>
        <w:tab/>
        <w:t xml:space="preserve">                        45,500.00</w:t>
      </w:r>
    </w:p>
    <w:p w14:paraId="37D2DBB1" w14:textId="77777777" w:rsidR="001B2D8B" w:rsidRPr="0068210F" w:rsidRDefault="001B2D8B" w:rsidP="001B2D8B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    </w:t>
      </w:r>
      <w:r>
        <w:rPr>
          <w:u w:val="single"/>
          <w:lang w:val="es-MX"/>
        </w:rPr>
        <w:t>113,252.00</w:t>
      </w:r>
    </w:p>
    <w:p w14:paraId="2F42F164" w14:textId="77777777" w:rsidR="001B2D8B" w:rsidRDefault="001B2D8B" w:rsidP="001B2D8B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 xml:space="preserve">    </w:t>
      </w:r>
      <w:r w:rsidRPr="008A4EE3">
        <w:rPr>
          <w:b/>
          <w:lang w:val="es-MX"/>
        </w:rPr>
        <w:t>$</w:t>
      </w:r>
      <w:r>
        <w:rPr>
          <w:b/>
          <w:lang w:val="es-MX"/>
        </w:rPr>
        <w:t>9</w:t>
      </w:r>
      <w:proofErr w:type="gramStart"/>
      <w:r>
        <w:rPr>
          <w:b/>
          <w:lang w:val="es-MX"/>
        </w:rPr>
        <w:t>,943,074.00</w:t>
      </w:r>
      <w:proofErr w:type="gramEnd"/>
    </w:p>
    <w:p w14:paraId="363345DF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680C4CDB" w14:textId="5ACC87D1" w:rsidR="001B2D8B" w:rsidRDefault="001B2D8B" w:rsidP="001B2D8B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  La cuenta de activo fijo</w:t>
      </w:r>
      <w:r w:rsidR="00AA19CF">
        <w:rPr>
          <w:lang w:val="es-MX"/>
        </w:rPr>
        <w:t xml:space="preserve"> del Instituto de Catastro al 30</w:t>
      </w:r>
      <w:r>
        <w:rPr>
          <w:lang w:val="es-MX"/>
        </w:rPr>
        <w:t xml:space="preserve"> de</w:t>
      </w:r>
      <w:r w:rsidR="00AA19CF">
        <w:rPr>
          <w:lang w:val="es-MX"/>
        </w:rPr>
        <w:t xml:space="preserve"> junio </w:t>
      </w:r>
      <w:r>
        <w:rPr>
          <w:lang w:val="es-MX"/>
        </w:rPr>
        <w:t>de 2022 fue modificada debido a la siguiente situación:</w:t>
      </w:r>
    </w:p>
    <w:p w14:paraId="3AED6D63" w14:textId="77777777" w:rsidR="001B2D8B" w:rsidRDefault="001B2D8B" w:rsidP="001B2D8B">
      <w:pPr>
        <w:pStyle w:val="ROMANOS"/>
        <w:numPr>
          <w:ilvl w:val="0"/>
          <w:numId w:val="41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Alta de bienes por la cantidad de: $541,591.00</w:t>
      </w:r>
    </w:p>
    <w:p w14:paraId="418A4429" w14:textId="77777777" w:rsidR="001B2D8B" w:rsidRDefault="001B2D8B" w:rsidP="001B2D8B">
      <w:pPr>
        <w:pStyle w:val="ROMANOS"/>
        <w:numPr>
          <w:ilvl w:val="0"/>
          <w:numId w:val="41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Baja de bienes por la cantidad de: $82,739.00</w:t>
      </w:r>
    </w:p>
    <w:p w14:paraId="7065A086" w14:textId="77777777" w:rsidR="001B2D8B" w:rsidRDefault="001B2D8B" w:rsidP="001B2D8B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</w:p>
    <w:p w14:paraId="05CC2766" w14:textId="77777777" w:rsidR="001B2D8B" w:rsidRDefault="001B2D8B" w:rsidP="001B2D8B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Dando así un total de activo circulante por la cantidad de $9</w:t>
      </w:r>
      <w:proofErr w:type="gramStart"/>
      <w:r>
        <w:rPr>
          <w:lang w:val="es-MX"/>
        </w:rPr>
        <w:t>,943,074.00</w:t>
      </w:r>
      <w:proofErr w:type="gramEnd"/>
    </w:p>
    <w:p w14:paraId="04102B22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7B5357DE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Todos los bienes se encuentran reconocidos en el Sistema Contable del Instituto SACG.Net, por lo que esta conciliado física y contablemente el inventario de bienes muebles.</w:t>
      </w:r>
    </w:p>
    <w:p w14:paraId="738343CD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1CC74B11" w14:textId="004794CD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C602CE">
        <w:rPr>
          <w:lang w:val="es-MX"/>
        </w:rPr>
        <w:t>A la fecha de los estados financieros, no se ha calculad</w:t>
      </w:r>
      <w:r w:rsidR="00AA19CF">
        <w:rPr>
          <w:lang w:val="es-MX"/>
        </w:rPr>
        <w:t>o depreciación de bienes mueble</w:t>
      </w:r>
      <w:r w:rsidR="00FF6DF8">
        <w:rPr>
          <w:lang w:val="es-MX"/>
        </w:rPr>
        <w:t>s</w:t>
      </w:r>
      <w:r w:rsidR="00AA19CF">
        <w:rPr>
          <w:lang w:val="es-MX"/>
        </w:rPr>
        <w:t>, d</w:t>
      </w:r>
      <w:r w:rsidRPr="000F6B3C">
        <w:rPr>
          <w:lang w:val="es-MX"/>
        </w:rPr>
        <w:t>e manera general, los bienes muebles se encuentran en buen y regular estado.</w:t>
      </w:r>
    </w:p>
    <w:p w14:paraId="24978E50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653B634F" w14:textId="5C113C43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</w:t>
      </w:r>
      <w:r w:rsidR="00AA19CF">
        <w:rPr>
          <w:lang w:val="es-MX"/>
        </w:rPr>
        <w:t xml:space="preserve"> propios</w:t>
      </w:r>
      <w:r w:rsidRPr="000F6B3C">
        <w:rPr>
          <w:lang w:val="es-MX"/>
        </w:rPr>
        <w:t>.</w:t>
      </w:r>
    </w:p>
    <w:p w14:paraId="325DBC25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5107A73D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2DA7BA2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169D790F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3239F6D6" w14:textId="1B040B95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53D1BBD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1C41B01B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1F0DC684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6E856D19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0FB74C4D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68794DE9" w14:textId="10AEBFE2" w:rsidR="001B2D8B" w:rsidRPr="000F6B3C" w:rsidRDefault="001B2D8B" w:rsidP="001B2D8B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14:paraId="1CB8C7BB" w14:textId="4DC8A4F8" w:rsidR="001B2D8B" w:rsidRPr="00AA19CF" w:rsidRDefault="001B2D8B" w:rsidP="00AA19CF">
      <w:pPr>
        <w:pStyle w:val="ROMANOS"/>
        <w:numPr>
          <w:ilvl w:val="0"/>
          <w:numId w:val="33"/>
        </w:numPr>
        <w:spacing w:after="0" w:line="240" w:lineRule="exact"/>
        <w:ind w:firstLine="0"/>
        <w:rPr>
          <w:lang w:val="es-MX"/>
        </w:rPr>
      </w:pPr>
      <w:r w:rsidRPr="00AA19CF">
        <w:rPr>
          <w:lang w:val="es-MX"/>
        </w:rPr>
        <w:t>No se registraron pasivos al 3</w:t>
      </w:r>
      <w:r w:rsidR="00AA19CF" w:rsidRPr="00AA19CF">
        <w:rPr>
          <w:lang w:val="es-MX"/>
        </w:rPr>
        <w:t>0</w:t>
      </w:r>
      <w:r w:rsidRPr="00AA19CF">
        <w:rPr>
          <w:lang w:val="es-MX"/>
        </w:rPr>
        <w:t xml:space="preserve"> de </w:t>
      </w:r>
      <w:r w:rsidR="00AA19CF" w:rsidRPr="00AA19CF">
        <w:rPr>
          <w:lang w:val="es-MX"/>
        </w:rPr>
        <w:t>junio</w:t>
      </w:r>
      <w:r w:rsidRPr="00AA19CF">
        <w:rPr>
          <w:lang w:val="es-MX"/>
        </w:rPr>
        <w:t>.</w:t>
      </w:r>
    </w:p>
    <w:p w14:paraId="761219AA" w14:textId="77777777" w:rsidR="001B2D8B" w:rsidRPr="00226AA7" w:rsidRDefault="001B2D8B" w:rsidP="001B2D8B">
      <w:pPr>
        <w:pStyle w:val="ROMANOS"/>
        <w:spacing w:after="0" w:line="240" w:lineRule="exact"/>
        <w:ind w:left="723" w:firstLine="0"/>
        <w:rPr>
          <w:lang w:val="es-MX"/>
        </w:rPr>
      </w:pPr>
    </w:p>
    <w:p w14:paraId="63294394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14:paraId="41126C9E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7ADDB9CB" w14:textId="77777777" w:rsidR="001B2D8B" w:rsidRPr="00AF12C1" w:rsidRDefault="001B2D8B" w:rsidP="001B2D8B">
      <w:pPr>
        <w:pStyle w:val="ROMANOS"/>
        <w:numPr>
          <w:ilvl w:val="0"/>
          <w:numId w:val="37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14:paraId="272D9D21" w14:textId="2A080789" w:rsidR="001B2D8B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 w:rsidR="00AA19CF">
        <w:rPr>
          <w:rFonts w:ascii="Arial" w:eastAsia="Times New Roman" w:hAnsi="Arial" w:cs="Arial"/>
          <w:sz w:val="18"/>
          <w:szCs w:val="18"/>
          <w:lang w:eastAsia="es-ES"/>
        </w:rPr>
        <w:t>al 30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="00AA19CF">
        <w:rPr>
          <w:rFonts w:ascii="Arial" w:eastAsia="Times New Roman" w:hAnsi="Arial" w:cs="Arial"/>
          <w:sz w:val="18"/>
          <w:szCs w:val="18"/>
          <w:lang w:eastAsia="es-ES"/>
        </w:rPr>
        <w:t xml:space="preserve">junio </w:t>
      </w:r>
      <w:r>
        <w:rPr>
          <w:rFonts w:ascii="Arial" w:eastAsia="Times New Roman" w:hAnsi="Arial" w:cs="Arial"/>
          <w:sz w:val="18"/>
          <w:szCs w:val="18"/>
          <w:lang w:eastAsia="es-ES"/>
        </w:rPr>
        <w:t>d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>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2022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7"/>
        <w:gridCol w:w="1861"/>
        <w:gridCol w:w="1536"/>
        <w:gridCol w:w="1606"/>
      </w:tblGrid>
      <w:tr w:rsidR="001B2D8B" w:rsidRPr="00062D05" w14:paraId="509715BE" w14:textId="77777777" w:rsidTr="008366B2">
        <w:trPr>
          <w:trHeight w:val="230"/>
          <w:jc w:val="center"/>
        </w:trPr>
        <w:tc>
          <w:tcPr>
            <w:tcW w:w="6501" w:type="dxa"/>
          </w:tcPr>
          <w:p w14:paraId="1BF1C28C" w14:textId="77777777" w:rsidR="001B2D8B" w:rsidRPr="00062D05" w:rsidRDefault="001B2D8B" w:rsidP="008366B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996" w:type="dxa"/>
          </w:tcPr>
          <w:p w14:paraId="24C13A3F" w14:textId="77777777" w:rsidR="001B2D8B" w:rsidRPr="00062D05" w:rsidRDefault="001B2D8B" w:rsidP="008366B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PRESUPUESTAL</w:t>
            </w:r>
          </w:p>
        </w:tc>
        <w:tc>
          <w:tcPr>
            <w:tcW w:w="1660" w:type="dxa"/>
          </w:tcPr>
          <w:p w14:paraId="23E43E02" w14:textId="77777777" w:rsidR="001B2D8B" w:rsidRPr="00062D05" w:rsidRDefault="001B2D8B" w:rsidP="008366B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FINANCIERO</w:t>
            </w:r>
          </w:p>
        </w:tc>
        <w:tc>
          <w:tcPr>
            <w:tcW w:w="1781" w:type="dxa"/>
          </w:tcPr>
          <w:p w14:paraId="062B9245" w14:textId="77777777" w:rsidR="001B2D8B" w:rsidRPr="00062D05" w:rsidRDefault="001B2D8B" w:rsidP="008366B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1B2D8B" w:rsidRPr="00062D05" w14:paraId="342E3C31" w14:textId="77777777" w:rsidTr="008366B2">
        <w:trPr>
          <w:trHeight w:val="230"/>
          <w:jc w:val="center"/>
        </w:trPr>
        <w:tc>
          <w:tcPr>
            <w:tcW w:w="6501" w:type="dxa"/>
          </w:tcPr>
          <w:p w14:paraId="4F29E819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(Ministración de gasto operativo)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15B9EB44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14:paraId="18833D90" w14:textId="24F31CE0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954,700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</w:tcPr>
          <w:p w14:paraId="7DDD7714" w14:textId="3C1147D3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954,700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</w:tc>
      </w:tr>
      <w:tr w:rsidR="001B2D8B" w:rsidRPr="00062D05" w14:paraId="3FA6BB9E" w14:textId="77777777" w:rsidTr="008366B2">
        <w:trPr>
          <w:trHeight w:val="230"/>
          <w:jc w:val="center"/>
        </w:trPr>
        <w:tc>
          <w:tcPr>
            <w:tcW w:w="6501" w:type="dxa"/>
          </w:tcPr>
          <w:p w14:paraId="6CC7FC70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(Gasto médico)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4F2C5052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14:paraId="72122889" w14:textId="66885720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160,240.0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81" w:type="dxa"/>
          </w:tcPr>
          <w:p w14:paraId="3DAA0C4D" w14:textId="5E02981F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160,240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</w:tc>
      </w:tr>
      <w:tr w:rsidR="001B2D8B" w:rsidRPr="00062D05" w14:paraId="06E2EFA6" w14:textId="77777777" w:rsidTr="008366B2">
        <w:trPr>
          <w:trHeight w:val="218"/>
          <w:jc w:val="center"/>
        </w:trPr>
        <w:tc>
          <w:tcPr>
            <w:tcW w:w="6501" w:type="dxa"/>
          </w:tcPr>
          <w:p w14:paraId="7A786779" w14:textId="614DF25A" w:rsidR="001B2D8B" w:rsidRPr="00062D05" w:rsidRDefault="001B2D8B" w:rsidP="001B1A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proofErr w:type="gramStart"/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Nómina</w:t>
            </w:r>
            <w:r w:rsidR="001B1A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78268D4E" w14:textId="74E6B445" w:rsidR="001B2D8B" w:rsidRPr="00C735C9" w:rsidRDefault="001B2D8B" w:rsidP="00BC26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BC26F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2,352,276.00</w:t>
            </w:r>
          </w:p>
        </w:tc>
        <w:tc>
          <w:tcPr>
            <w:tcW w:w="1660" w:type="dxa"/>
          </w:tcPr>
          <w:p w14:paraId="7A07EF61" w14:textId="26173187" w:rsidR="001B2D8B" w:rsidRPr="00C735C9" w:rsidRDefault="001B2D8B" w:rsidP="00BC26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BC26F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335,200.00</w:t>
            </w:r>
          </w:p>
        </w:tc>
        <w:tc>
          <w:tcPr>
            <w:tcW w:w="1781" w:type="dxa"/>
          </w:tcPr>
          <w:p w14:paraId="1D775ACB" w14:textId="60431FF0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2,687,476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</w:tc>
      </w:tr>
      <w:tr w:rsidR="001B2D8B" w:rsidRPr="00062D05" w14:paraId="4EE99ECA" w14:textId="77777777" w:rsidTr="008366B2">
        <w:trPr>
          <w:trHeight w:val="230"/>
          <w:jc w:val="center"/>
        </w:trPr>
        <w:tc>
          <w:tcPr>
            <w:tcW w:w="6501" w:type="dxa"/>
          </w:tcPr>
          <w:p w14:paraId="4B1054DF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4C94D73D" w14:textId="209B2683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48,942.00</w:t>
            </w:r>
          </w:p>
        </w:tc>
        <w:tc>
          <w:tcPr>
            <w:tcW w:w="1660" w:type="dxa"/>
          </w:tcPr>
          <w:p w14:paraId="05120C0A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781" w:type="dxa"/>
          </w:tcPr>
          <w:p w14:paraId="20649D0C" w14:textId="7E7A414E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48,942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</w:tc>
      </w:tr>
      <w:tr w:rsidR="001B2D8B" w:rsidRPr="00062D05" w14:paraId="7D18327D" w14:textId="77777777" w:rsidTr="008366B2">
        <w:trPr>
          <w:trHeight w:val="230"/>
          <w:jc w:val="center"/>
        </w:trPr>
        <w:tc>
          <w:tcPr>
            <w:tcW w:w="6501" w:type="dxa"/>
          </w:tcPr>
          <w:p w14:paraId="737D8585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Ampliación presupuestal</w:t>
            </w:r>
          </w:p>
        </w:tc>
        <w:tc>
          <w:tcPr>
            <w:tcW w:w="1996" w:type="dxa"/>
          </w:tcPr>
          <w:p w14:paraId="31782CDD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14:paraId="6A5DE357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</w:tcPr>
          <w:p w14:paraId="2EE75E44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0.00</w:t>
            </w:r>
          </w:p>
        </w:tc>
      </w:tr>
      <w:tr w:rsidR="001B2D8B" w:rsidRPr="00062D05" w14:paraId="1443C542" w14:textId="77777777" w:rsidTr="008366B2">
        <w:trPr>
          <w:trHeight w:val="230"/>
          <w:jc w:val="center"/>
        </w:trPr>
        <w:tc>
          <w:tcPr>
            <w:tcW w:w="6501" w:type="dxa"/>
          </w:tcPr>
          <w:p w14:paraId="2455D2CF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0B850A2C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14:paraId="09E3EB97" w14:textId="430AF4AD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</w:tcPr>
          <w:p w14:paraId="07D1BCC7" w14:textId="6CF65CFE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</w:tc>
      </w:tr>
      <w:tr w:rsidR="001B2D8B" w:rsidRPr="00062D05" w14:paraId="4C622F02" w14:textId="77777777" w:rsidTr="008366B2">
        <w:trPr>
          <w:trHeight w:val="221"/>
          <w:jc w:val="center"/>
        </w:trPr>
        <w:tc>
          <w:tcPr>
            <w:tcW w:w="6501" w:type="dxa"/>
          </w:tcPr>
          <w:p w14:paraId="06F339D7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996" w:type="dxa"/>
          </w:tcPr>
          <w:p w14:paraId="3BFE9DCF" w14:textId="379C427D" w:rsidR="001B2D8B" w:rsidRPr="00C735C9" w:rsidRDefault="001B2D8B" w:rsidP="00BC26F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2,</w:t>
            </w:r>
            <w:r w:rsidR="00BC26F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401,2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18.00</w:t>
            </w:r>
          </w:p>
        </w:tc>
        <w:tc>
          <w:tcPr>
            <w:tcW w:w="1660" w:type="dxa"/>
          </w:tcPr>
          <w:p w14:paraId="31F8EA96" w14:textId="0D0E7EA3" w:rsidR="001B2D8B" w:rsidRPr="00C735C9" w:rsidRDefault="001B2D8B" w:rsidP="00BC26F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1,</w:t>
            </w:r>
            <w:r w:rsidR="00BC26F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450,160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</w:tcPr>
          <w:p w14:paraId="354C54E9" w14:textId="23B3EE16" w:rsidR="001B2D8B" w:rsidRPr="00C735C9" w:rsidRDefault="001B2D8B" w:rsidP="001B1AC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B1A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3,851,378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</w:tc>
      </w:tr>
    </w:tbl>
    <w:p w14:paraId="6DB23AB0" w14:textId="77777777" w:rsidR="001B2D8B" w:rsidRDefault="001B2D8B" w:rsidP="001B2D8B">
      <w:pPr>
        <w:jc w:val="both"/>
      </w:pPr>
    </w:p>
    <w:p w14:paraId="69825F68" w14:textId="78681B42" w:rsidR="001B2D8B" w:rsidRPr="00C735C9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Ingresos por concepto de transferencias que incluye tanto cargos presupuestales (Registro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nómina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e impuesto sobre nóminas) por el importe de $</w:t>
      </w:r>
      <w:r w:rsidR="00BC26F8">
        <w:rPr>
          <w:rFonts w:ascii="Arial" w:eastAsia="Times New Roman" w:hAnsi="Arial" w:cs="Arial"/>
          <w:sz w:val="18"/>
          <w:szCs w:val="18"/>
          <w:lang w:eastAsia="es-ES"/>
        </w:rPr>
        <w:t>2,401,218.00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, como financieros (ministración de recursos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gasto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 operativo) por la cantidad de $</w:t>
      </w:r>
      <w:r w:rsidR="001B1AC8">
        <w:rPr>
          <w:rFonts w:ascii="Arial" w:eastAsia="Times New Roman" w:hAnsi="Arial" w:cs="Arial"/>
          <w:sz w:val="18"/>
          <w:szCs w:val="18"/>
          <w:lang w:eastAsia="es-ES"/>
        </w:rPr>
        <w:t>1,</w:t>
      </w:r>
      <w:r w:rsidR="00BC26F8">
        <w:rPr>
          <w:rFonts w:ascii="Arial" w:eastAsia="Times New Roman" w:hAnsi="Arial" w:cs="Arial"/>
          <w:sz w:val="18"/>
          <w:szCs w:val="18"/>
          <w:lang w:eastAsia="es-ES"/>
        </w:rPr>
        <w:t>450</w:t>
      </w:r>
      <w:r w:rsidR="001B1AC8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BC26F8">
        <w:rPr>
          <w:rFonts w:ascii="Arial" w:eastAsia="Times New Roman" w:hAnsi="Arial" w:cs="Arial"/>
          <w:sz w:val="18"/>
          <w:szCs w:val="18"/>
          <w:lang w:eastAsia="es-ES"/>
        </w:rPr>
        <w:t>16</w:t>
      </w:r>
      <w:r w:rsidR="001B1AC8">
        <w:rPr>
          <w:rFonts w:ascii="Arial" w:eastAsia="Times New Roman" w:hAnsi="Arial" w:cs="Arial"/>
          <w:sz w:val="18"/>
          <w:szCs w:val="18"/>
          <w:lang w:eastAsia="es-ES"/>
        </w:rPr>
        <w:t>0.00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dando un total de transferencias efectuadas por la Secretaría de </w:t>
      </w:r>
      <w:r w:rsidR="001B1AC8">
        <w:rPr>
          <w:rFonts w:ascii="Arial" w:eastAsia="Times New Roman" w:hAnsi="Arial" w:cs="Arial"/>
          <w:sz w:val="18"/>
          <w:szCs w:val="18"/>
          <w:lang w:eastAsia="es-ES"/>
        </w:rPr>
        <w:t>F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inanzas de $</w:t>
      </w:r>
      <w:r w:rsidR="001B1AC8">
        <w:rPr>
          <w:rFonts w:ascii="Arial" w:eastAsia="Times New Roman" w:hAnsi="Arial" w:cs="Arial"/>
          <w:sz w:val="18"/>
          <w:szCs w:val="18"/>
          <w:lang w:eastAsia="es-ES"/>
        </w:rPr>
        <w:t>3,851,358.00</w:t>
      </w:r>
    </w:p>
    <w:p w14:paraId="49930128" w14:textId="3FF6AD89" w:rsidR="001B2D8B" w:rsidRDefault="001B2D8B" w:rsidP="001B2D8B">
      <w:pPr>
        <w:pStyle w:val="ROMANOS"/>
        <w:numPr>
          <w:ilvl w:val="0"/>
          <w:numId w:val="39"/>
        </w:numPr>
        <w:spacing w:after="0" w:line="240" w:lineRule="exact"/>
        <w:rPr>
          <w:lang w:val="es-MX"/>
        </w:rPr>
      </w:pPr>
      <w:r>
        <w:rPr>
          <w:lang w:val="es-MX"/>
        </w:rPr>
        <w:t>Productos f</w:t>
      </w:r>
      <w:r w:rsidR="001B1AC8">
        <w:rPr>
          <w:lang w:val="es-MX"/>
        </w:rPr>
        <w:t>inancieros por la cantidad de $20</w:t>
      </w:r>
      <w:r>
        <w:rPr>
          <w:lang w:val="es-MX"/>
        </w:rPr>
        <w:t>.00.</w:t>
      </w:r>
    </w:p>
    <w:p w14:paraId="27A03659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4851AD81" w14:textId="51A74026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 w:rsidR="001B1AC8">
        <w:rPr>
          <w:b/>
          <w:lang w:val="es-MX"/>
        </w:rPr>
        <w:t>3</w:t>
      </w:r>
      <w:proofErr w:type="gramStart"/>
      <w:r w:rsidR="001B1AC8">
        <w:rPr>
          <w:b/>
          <w:lang w:val="es-MX"/>
        </w:rPr>
        <w:t>,851,378.00</w:t>
      </w:r>
      <w:proofErr w:type="gramEnd"/>
    </w:p>
    <w:p w14:paraId="0079F80C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622D9117" w14:textId="77777777" w:rsidR="001B2D8B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09240A0F" w14:textId="77777777" w:rsidR="001B2D8B" w:rsidRPr="00120AA1" w:rsidRDefault="001B2D8B" w:rsidP="001B2D8B">
      <w:pPr>
        <w:pStyle w:val="ROMANOS"/>
        <w:numPr>
          <w:ilvl w:val="0"/>
          <w:numId w:val="37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46A2933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65F5FCBE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4B2F1791" w14:textId="77777777" w:rsidR="001B2D8B" w:rsidRDefault="001B2D8B" w:rsidP="001B2D8B">
      <w:pPr>
        <w:pStyle w:val="ROMANOS"/>
        <w:spacing w:after="0" w:line="240" w:lineRule="exact"/>
        <w:rPr>
          <w:b/>
          <w:lang w:val="es-MX"/>
        </w:rPr>
      </w:pP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92"/>
        <w:gridCol w:w="2170"/>
      </w:tblGrid>
      <w:tr w:rsidR="001B2D8B" w:rsidRPr="00083F2E" w14:paraId="50FEC020" w14:textId="77777777" w:rsidTr="008366B2">
        <w:trPr>
          <w:trHeight w:val="362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E5B2" w14:textId="77777777" w:rsidR="001B2D8B" w:rsidRPr="00083F2E" w:rsidRDefault="001B2D8B" w:rsidP="0083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DD92" w14:textId="77777777" w:rsidR="001B2D8B" w:rsidRPr="00083F2E" w:rsidRDefault="001B2D8B" w:rsidP="0083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PRESUPUESTAL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DFD6" w14:textId="77777777" w:rsidR="001B2D8B" w:rsidRPr="00083F2E" w:rsidRDefault="001B2D8B" w:rsidP="0083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FE9D" w14:textId="77777777" w:rsidR="001B2D8B" w:rsidRPr="00083F2E" w:rsidRDefault="001B2D8B" w:rsidP="0083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1B2D8B" w:rsidRPr="00083F2E" w14:paraId="7689E5B8" w14:textId="77777777" w:rsidTr="008366B2">
        <w:trPr>
          <w:trHeight w:val="33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6576" w14:textId="77777777" w:rsidR="001B2D8B" w:rsidRPr="00083F2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57E6" w14:textId="1292B035" w:rsidR="001B2D8B" w:rsidRPr="00083F2E" w:rsidRDefault="001B2D8B" w:rsidP="00BC26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DE6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</w:t>
            </w:r>
            <w:r w:rsidR="00BC2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352,2</w:t>
            </w:r>
            <w:r w:rsidR="00DE6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124F" w14:textId="1AFCD4BC" w:rsidR="001B2D8B" w:rsidRPr="00083F2E" w:rsidRDefault="001B2D8B" w:rsidP="00DE6E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DE6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73,738.00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A2F00" w14:textId="2EF4F25F" w:rsidR="001B2D8B" w:rsidRPr="00692624" w:rsidRDefault="001B2D8B" w:rsidP="00BC26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BC2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2,426,014.00</w:t>
            </w:r>
          </w:p>
        </w:tc>
      </w:tr>
      <w:tr w:rsidR="001B2D8B" w:rsidRPr="00083F2E" w14:paraId="1B759837" w14:textId="77777777" w:rsidTr="008366B2">
        <w:trPr>
          <w:trHeight w:val="22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B211" w14:textId="77777777" w:rsidR="001B2D8B" w:rsidRPr="00083F2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F125" w14:textId="77777777" w:rsidR="001B2D8B" w:rsidRPr="00083F2E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F067" w14:textId="139081A6" w:rsidR="001B2D8B" w:rsidRPr="00083F2E" w:rsidRDefault="00DE6EAF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416,000.00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A911" w14:textId="6F84B70F" w:rsidR="001B2D8B" w:rsidRPr="00692624" w:rsidRDefault="001B2D8B" w:rsidP="00A167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A167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416,000.00</w:t>
            </w:r>
          </w:p>
        </w:tc>
      </w:tr>
      <w:tr w:rsidR="001B2D8B" w:rsidRPr="00083F2E" w14:paraId="0C62A525" w14:textId="77777777" w:rsidTr="008366B2">
        <w:trPr>
          <w:trHeight w:val="27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41D0" w14:textId="77777777" w:rsidR="001B2D8B" w:rsidRPr="00083F2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7525" w14:textId="05703473" w:rsidR="001B2D8B" w:rsidRPr="00083F2E" w:rsidRDefault="00DE6EAF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48,942.00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E934" w14:textId="5A26CE5B" w:rsidR="001B2D8B" w:rsidRPr="00083F2E" w:rsidRDefault="00DE6EAF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120,811.00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344C9" w14:textId="43A68974" w:rsidR="001B2D8B" w:rsidRPr="00692624" w:rsidRDefault="001B2D8B" w:rsidP="00A167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A167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169,753.00</w:t>
            </w:r>
          </w:p>
        </w:tc>
      </w:tr>
      <w:tr w:rsidR="001B2D8B" w:rsidRPr="00F559EC" w14:paraId="040AA151" w14:textId="77777777" w:rsidTr="008366B2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32EA" w14:textId="77777777" w:rsidR="001B2D8B" w:rsidRPr="00692624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16DF" w14:textId="356AD7BA" w:rsidR="001B2D8B" w:rsidRPr="00692624" w:rsidRDefault="001B2D8B" w:rsidP="00A16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 w:rsidR="00A167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2,736,418.00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63704" w14:textId="66C38842" w:rsidR="001B2D8B" w:rsidRPr="00692624" w:rsidRDefault="001B2D8B" w:rsidP="00A16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 w:rsidR="00A167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610,549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94B4C" w14:textId="77777777" w:rsidR="001B2D8B" w:rsidRPr="00692624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1,602,455.00</w:t>
            </w:r>
          </w:p>
        </w:tc>
      </w:tr>
    </w:tbl>
    <w:p w14:paraId="26DB59E6" w14:textId="77777777" w:rsidR="001B2D8B" w:rsidRPr="00F559EC" w:rsidRDefault="001B2D8B" w:rsidP="001B2D8B">
      <w:pPr>
        <w:pStyle w:val="ROMANOS"/>
        <w:spacing w:after="0" w:line="240" w:lineRule="exact"/>
        <w:rPr>
          <w:lang w:val="es-MX"/>
        </w:rPr>
      </w:pPr>
    </w:p>
    <w:p w14:paraId="4D3F9DC6" w14:textId="6D9236A4" w:rsidR="00237D1F" w:rsidRDefault="001B2D8B" w:rsidP="00237D1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Gastos por concepto de Servicios Personales ascienden a $</w:t>
      </w:r>
      <w:r w:rsidR="00A167F5">
        <w:rPr>
          <w:rFonts w:ascii="Arial" w:eastAsia="Times New Roman" w:hAnsi="Arial" w:cs="Arial"/>
          <w:sz w:val="18"/>
          <w:szCs w:val="18"/>
          <w:lang w:eastAsia="es-ES"/>
        </w:rPr>
        <w:t>2,761,214.00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mismos que incluyen cargos presupuestales por la S. F. conforme al Acuerdo por el que se establecen las bases para la administración de la nómina y el cumplimiento de las obligaciones fiscales federales y estatales del ITJ, ITC, ITPCD, IDC y FOMTLAX, por remuneraciones al personal de </w:t>
      </w:r>
      <w:r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>carácter permanente por $</w:t>
      </w:r>
      <w:r w:rsidR="00D7705A">
        <w:rPr>
          <w:rFonts w:ascii="Arial" w:eastAsia="Times New Roman" w:hAnsi="Arial" w:cs="Arial"/>
          <w:b/>
          <w:sz w:val="18"/>
          <w:szCs w:val="18"/>
          <w:lang w:eastAsia="es-ES"/>
        </w:rPr>
        <w:t>2,219,501.00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,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>remuneraciones provisionadas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(devengos) por parte de la Dirección de Presupuesto </w:t>
      </w:r>
      <w:r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por la cantidad de $</w:t>
      </w:r>
      <w:r w:rsidR="00237D1F">
        <w:rPr>
          <w:rFonts w:ascii="Arial" w:eastAsia="Times New Roman" w:hAnsi="Arial" w:cs="Arial"/>
          <w:b/>
          <w:sz w:val="18"/>
          <w:szCs w:val="18"/>
          <w:lang w:eastAsia="es-ES"/>
        </w:rPr>
        <w:t>132,775.00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siendo las percepciones siguientes</w:t>
      </w:r>
      <w:r w:rsidR="00237D1F">
        <w:rPr>
          <w:rFonts w:ascii="Arial" w:eastAsia="Times New Roman" w:hAnsi="Arial" w:cs="Arial"/>
          <w:sz w:val="18"/>
          <w:szCs w:val="18"/>
          <w:lang w:eastAsia="es-ES"/>
        </w:rPr>
        <w:t xml:space="preserve">: prima vacacional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>y aportaciones a pensio</w:t>
      </w:r>
      <w:r w:rsidR="002572E0">
        <w:rPr>
          <w:rFonts w:ascii="Arial" w:eastAsia="Times New Roman" w:hAnsi="Arial" w:cs="Arial"/>
          <w:sz w:val="18"/>
          <w:szCs w:val="18"/>
          <w:lang w:eastAsia="es-ES"/>
        </w:rPr>
        <w:t>nes</w:t>
      </w:r>
      <w:r w:rsidR="00BC26F8">
        <w:rPr>
          <w:rFonts w:ascii="Arial" w:eastAsia="Times New Roman" w:hAnsi="Arial" w:cs="Arial"/>
          <w:sz w:val="18"/>
          <w:szCs w:val="18"/>
          <w:lang w:eastAsia="es-ES"/>
        </w:rPr>
        <w:t>;</w:t>
      </w:r>
      <w:r w:rsidR="002572E0">
        <w:rPr>
          <w:rFonts w:ascii="Arial" w:eastAsia="Times New Roman" w:hAnsi="Arial" w:cs="Arial"/>
          <w:sz w:val="18"/>
          <w:szCs w:val="18"/>
          <w:lang w:eastAsia="es-ES"/>
        </w:rPr>
        <w:t xml:space="preserve"> es importante mencionar que </w:t>
      </w:r>
      <w:r w:rsidR="00BC26F8">
        <w:rPr>
          <w:rFonts w:ascii="Arial" w:eastAsia="Times New Roman" w:hAnsi="Arial" w:cs="Arial"/>
          <w:sz w:val="18"/>
          <w:szCs w:val="18"/>
          <w:lang w:eastAsia="es-ES"/>
        </w:rPr>
        <w:t xml:space="preserve">por </w:t>
      </w:r>
      <w:r w:rsidR="00BC26F8" w:rsidRPr="00FF6DF8">
        <w:rPr>
          <w:rFonts w:ascii="Arial" w:eastAsia="Times New Roman" w:hAnsi="Arial" w:cs="Arial"/>
          <w:b/>
          <w:sz w:val="18"/>
          <w:szCs w:val="18"/>
          <w:lang w:eastAsia="es-ES"/>
        </w:rPr>
        <w:t>indicaciones</w:t>
      </w:r>
      <w:r w:rsidR="00FF6DF8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de manera económica</w:t>
      </w:r>
      <w:r w:rsidR="00BC26F8" w:rsidRPr="00FF6DF8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de la Secretaría de Finanzas a través de la Dirección de Presupuesto se cancelar</w:t>
      </w:r>
      <w:r w:rsidR="00237D1F" w:rsidRPr="00FF6DF8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on los cargos presupuestales </w:t>
      </w:r>
      <w:r w:rsidR="002572E0" w:rsidRPr="00FF6DF8">
        <w:rPr>
          <w:rFonts w:ascii="Arial" w:eastAsia="Times New Roman" w:hAnsi="Arial" w:cs="Arial"/>
          <w:b/>
          <w:sz w:val="18"/>
          <w:szCs w:val="18"/>
          <w:lang w:eastAsia="es-ES"/>
        </w:rPr>
        <w:t>por este concepto</w:t>
      </w:r>
      <w:r w:rsidR="00237D1F" w:rsidRPr="00FF6DF8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prestaciones de fin de año</w:t>
      </w:r>
      <w:r w:rsidR="002572E0">
        <w:rPr>
          <w:rFonts w:ascii="Arial" w:eastAsia="Times New Roman" w:hAnsi="Arial" w:cs="Arial"/>
          <w:sz w:val="18"/>
          <w:szCs w:val="18"/>
          <w:lang w:eastAsia="es-ES"/>
        </w:rPr>
        <w:t xml:space="preserve">, los cuales fueron transferidos vía ministración al Instituto por la cantidad de </w:t>
      </w:r>
      <w:r w:rsidR="002572E0" w:rsidRPr="00237D1F">
        <w:rPr>
          <w:rFonts w:ascii="Arial" w:eastAsia="Times New Roman" w:hAnsi="Arial" w:cs="Arial"/>
          <w:b/>
          <w:sz w:val="18"/>
          <w:szCs w:val="18"/>
          <w:lang w:eastAsia="es-ES"/>
        </w:rPr>
        <w:t>$335,200.00</w:t>
      </w:r>
      <w:r w:rsidR="002572E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FF6DF8">
        <w:rPr>
          <w:rFonts w:ascii="Arial" w:eastAsia="Times New Roman" w:hAnsi="Arial" w:cs="Arial"/>
          <w:sz w:val="18"/>
          <w:szCs w:val="18"/>
          <w:lang w:eastAsia="es-ES"/>
        </w:rPr>
        <w:t>el día 30 de junio de 2022</w:t>
      </w:r>
      <w:r w:rsidR="00237D1F">
        <w:rPr>
          <w:rFonts w:ascii="Arial" w:eastAsia="Times New Roman" w:hAnsi="Arial" w:cs="Arial"/>
          <w:sz w:val="18"/>
          <w:szCs w:val="18"/>
          <w:lang w:eastAsia="es-ES"/>
        </w:rPr>
        <w:t xml:space="preserve"> como a continuación se detalla</w:t>
      </w:r>
      <w:r w:rsidR="002572E0">
        <w:rPr>
          <w:rFonts w:ascii="Arial" w:eastAsia="Times New Roman" w:hAnsi="Arial" w:cs="Arial"/>
          <w:sz w:val="18"/>
          <w:szCs w:val="18"/>
          <w:lang w:eastAsia="es-ES"/>
        </w:rPr>
        <w:t>:</w:t>
      </w:r>
    </w:p>
    <w:p w14:paraId="1F2945BB" w14:textId="77777777" w:rsidR="006E585E" w:rsidRDefault="006E585E" w:rsidP="006E585E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D5A562A" w14:textId="77777777" w:rsidR="006E585E" w:rsidRPr="006E585E" w:rsidRDefault="006E585E" w:rsidP="006E585E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C949118" w14:textId="77777777" w:rsidR="00237D1F" w:rsidRPr="00237D1F" w:rsidRDefault="00237D1F" w:rsidP="00237D1F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B7CC5B4" w14:textId="77777777" w:rsidR="002572E0" w:rsidRDefault="002572E0" w:rsidP="002572E0">
      <w:pPr>
        <w:pStyle w:val="Prrafodelista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2633"/>
        <w:gridCol w:w="1417"/>
      </w:tblGrid>
      <w:tr w:rsidR="002572E0" w14:paraId="251524D3" w14:textId="77777777" w:rsidTr="00237D1F">
        <w:trPr>
          <w:jc w:val="center"/>
        </w:trPr>
        <w:tc>
          <w:tcPr>
            <w:tcW w:w="1757" w:type="dxa"/>
          </w:tcPr>
          <w:p w14:paraId="241363C2" w14:textId="59889E1B" w:rsidR="002572E0" w:rsidRPr="00237D1F" w:rsidRDefault="00237D1F" w:rsidP="00237D1F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7D1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PRESTACIÓN</w:t>
            </w:r>
          </w:p>
        </w:tc>
        <w:tc>
          <w:tcPr>
            <w:tcW w:w="2633" w:type="dxa"/>
          </w:tcPr>
          <w:p w14:paraId="16E6D143" w14:textId="2B95D196" w:rsidR="002572E0" w:rsidRPr="00237D1F" w:rsidRDefault="00237D1F" w:rsidP="00237D1F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7D1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PARTIDAS AFECTADAS</w:t>
            </w:r>
          </w:p>
        </w:tc>
        <w:tc>
          <w:tcPr>
            <w:tcW w:w="1417" w:type="dxa"/>
          </w:tcPr>
          <w:p w14:paraId="2FF6AB44" w14:textId="0C236CA4" w:rsidR="002572E0" w:rsidRPr="00237D1F" w:rsidRDefault="00237D1F" w:rsidP="00237D1F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7D1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IMPORTE</w:t>
            </w:r>
          </w:p>
        </w:tc>
      </w:tr>
      <w:tr w:rsidR="002572E0" w14:paraId="479D25EE" w14:textId="77777777" w:rsidTr="00237D1F">
        <w:trPr>
          <w:jc w:val="center"/>
        </w:trPr>
        <w:tc>
          <w:tcPr>
            <w:tcW w:w="1757" w:type="dxa"/>
          </w:tcPr>
          <w:p w14:paraId="37327351" w14:textId="67596DDF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Aguinaldo</w:t>
            </w:r>
          </w:p>
        </w:tc>
        <w:tc>
          <w:tcPr>
            <w:tcW w:w="2633" w:type="dxa"/>
          </w:tcPr>
          <w:p w14:paraId="257EBAE7" w14:textId="2A29DF1D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1326,1327 y 1328</w:t>
            </w:r>
          </w:p>
        </w:tc>
        <w:tc>
          <w:tcPr>
            <w:tcW w:w="1417" w:type="dxa"/>
          </w:tcPr>
          <w:p w14:paraId="09D4E68B" w14:textId="21E2C5C0" w:rsidR="002572E0" w:rsidRDefault="002572E0" w:rsidP="00237D1F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$159,463.00</w:t>
            </w:r>
          </w:p>
        </w:tc>
      </w:tr>
      <w:tr w:rsidR="002572E0" w14:paraId="62E35F52" w14:textId="77777777" w:rsidTr="00237D1F">
        <w:trPr>
          <w:jc w:val="center"/>
        </w:trPr>
        <w:tc>
          <w:tcPr>
            <w:tcW w:w="1757" w:type="dxa"/>
          </w:tcPr>
          <w:p w14:paraId="72C50794" w14:textId="7551FB30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prestaciones</w:t>
            </w:r>
          </w:p>
        </w:tc>
        <w:tc>
          <w:tcPr>
            <w:tcW w:w="2633" w:type="dxa"/>
          </w:tcPr>
          <w:p w14:paraId="0BC0BD18" w14:textId="6BE252B0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159B, 159C y 159D</w:t>
            </w:r>
          </w:p>
        </w:tc>
        <w:tc>
          <w:tcPr>
            <w:tcW w:w="1417" w:type="dxa"/>
          </w:tcPr>
          <w:p w14:paraId="7C22ECCD" w14:textId="1D857D44" w:rsidR="002572E0" w:rsidRDefault="002572E0" w:rsidP="00237D1F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39,866.00</w:t>
            </w:r>
          </w:p>
        </w:tc>
      </w:tr>
      <w:tr w:rsidR="002572E0" w14:paraId="29A1072E" w14:textId="77777777" w:rsidTr="00237D1F">
        <w:trPr>
          <w:jc w:val="center"/>
        </w:trPr>
        <w:tc>
          <w:tcPr>
            <w:tcW w:w="1757" w:type="dxa"/>
          </w:tcPr>
          <w:p w14:paraId="47CCA787" w14:textId="252C6721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Despensa especial</w:t>
            </w:r>
          </w:p>
        </w:tc>
        <w:tc>
          <w:tcPr>
            <w:tcW w:w="2633" w:type="dxa"/>
          </w:tcPr>
          <w:p w14:paraId="1143BE9D" w14:textId="337D1F60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1597 y 1598</w:t>
            </w:r>
          </w:p>
        </w:tc>
        <w:tc>
          <w:tcPr>
            <w:tcW w:w="1417" w:type="dxa"/>
          </w:tcPr>
          <w:p w14:paraId="6EF434F8" w14:textId="5A87CA84" w:rsidR="002572E0" w:rsidRDefault="002572E0" w:rsidP="00237D1F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38,862.00</w:t>
            </w:r>
          </w:p>
        </w:tc>
      </w:tr>
      <w:tr w:rsidR="002572E0" w14:paraId="6ECD0066" w14:textId="77777777" w:rsidTr="00237D1F">
        <w:trPr>
          <w:jc w:val="center"/>
        </w:trPr>
        <w:tc>
          <w:tcPr>
            <w:tcW w:w="1757" w:type="dxa"/>
          </w:tcPr>
          <w:p w14:paraId="0F9E796E" w14:textId="465C4E27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Prestaciones B y Bono Anual</w:t>
            </w:r>
          </w:p>
        </w:tc>
        <w:tc>
          <w:tcPr>
            <w:tcW w:w="2633" w:type="dxa"/>
          </w:tcPr>
          <w:p w14:paraId="4DA51C7E" w14:textId="0F451801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159J y 159K</w:t>
            </w:r>
          </w:p>
        </w:tc>
        <w:tc>
          <w:tcPr>
            <w:tcW w:w="1417" w:type="dxa"/>
          </w:tcPr>
          <w:p w14:paraId="5242FC11" w14:textId="26710B40" w:rsidR="002572E0" w:rsidRDefault="002572E0" w:rsidP="00237D1F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94,191.00</w:t>
            </w:r>
          </w:p>
        </w:tc>
      </w:tr>
      <w:tr w:rsidR="002572E0" w14:paraId="60E0CFF2" w14:textId="77777777" w:rsidTr="00237D1F">
        <w:trPr>
          <w:jc w:val="center"/>
        </w:trPr>
        <w:tc>
          <w:tcPr>
            <w:tcW w:w="1757" w:type="dxa"/>
          </w:tcPr>
          <w:p w14:paraId="51562BB2" w14:textId="01EB031E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Prima V</w:t>
            </w:r>
            <w:r w:rsidR="00237D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acaci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onal</w:t>
            </w:r>
          </w:p>
        </w:tc>
        <w:tc>
          <w:tcPr>
            <w:tcW w:w="2633" w:type="dxa"/>
          </w:tcPr>
          <w:p w14:paraId="71D73A41" w14:textId="7F056E97" w:rsidR="002572E0" w:rsidRDefault="002572E0" w:rsidP="002572E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1321, 1322 y 1323</w:t>
            </w:r>
          </w:p>
        </w:tc>
        <w:tc>
          <w:tcPr>
            <w:tcW w:w="1417" w:type="dxa"/>
          </w:tcPr>
          <w:p w14:paraId="68E2D3B6" w14:textId="0E7098B6" w:rsidR="002572E0" w:rsidRDefault="002572E0" w:rsidP="00237D1F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2,818.00</w:t>
            </w:r>
          </w:p>
        </w:tc>
      </w:tr>
      <w:tr w:rsidR="00237D1F" w14:paraId="740337FB" w14:textId="77777777" w:rsidTr="00237D1F">
        <w:trPr>
          <w:jc w:val="center"/>
        </w:trPr>
        <w:tc>
          <w:tcPr>
            <w:tcW w:w="4390" w:type="dxa"/>
            <w:gridSpan w:val="2"/>
          </w:tcPr>
          <w:p w14:paraId="38CEF8D0" w14:textId="106C1139" w:rsidR="00237D1F" w:rsidRPr="00237D1F" w:rsidRDefault="00237D1F" w:rsidP="00237D1F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7D1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(cancelado y transferido)</w:t>
            </w:r>
          </w:p>
        </w:tc>
        <w:tc>
          <w:tcPr>
            <w:tcW w:w="1417" w:type="dxa"/>
          </w:tcPr>
          <w:p w14:paraId="772C27E3" w14:textId="3A879697" w:rsidR="00237D1F" w:rsidRPr="00237D1F" w:rsidRDefault="00237D1F" w:rsidP="00237D1F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7D1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335,200.00</w:t>
            </w:r>
          </w:p>
        </w:tc>
      </w:tr>
    </w:tbl>
    <w:p w14:paraId="5F3BFD99" w14:textId="77777777" w:rsidR="002572E0" w:rsidRDefault="002572E0" w:rsidP="002572E0">
      <w:pPr>
        <w:ind w:left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148C3E" w14:textId="7C9BA3DC" w:rsidR="001B2D8B" w:rsidRPr="002572E0" w:rsidRDefault="00237D1F" w:rsidP="002572E0">
      <w:pPr>
        <w:ind w:left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Siendo un t</w:t>
      </w:r>
      <w:r w:rsidR="001B2D8B" w:rsidRPr="002572E0">
        <w:rPr>
          <w:rFonts w:ascii="Arial" w:eastAsia="Times New Roman" w:hAnsi="Arial" w:cs="Arial"/>
          <w:sz w:val="18"/>
          <w:szCs w:val="18"/>
          <w:lang w:eastAsia="es-ES"/>
        </w:rPr>
        <w:t xml:space="preserve">otal por concepto de nómina de </w:t>
      </w:r>
      <w:r w:rsidR="001B2D8B" w:rsidRPr="002572E0">
        <w:rPr>
          <w:rFonts w:ascii="Arial" w:eastAsia="Times New Roman" w:hAnsi="Arial" w:cs="Arial"/>
          <w:b/>
          <w:sz w:val="18"/>
          <w:szCs w:val="18"/>
          <w:lang w:eastAsia="es-ES"/>
        </w:rPr>
        <w:t>$</w:t>
      </w:r>
      <w:r w:rsidR="00D7705A" w:rsidRPr="002572E0">
        <w:rPr>
          <w:rFonts w:ascii="Arial" w:eastAsia="Times New Roman" w:hAnsi="Arial" w:cs="Arial"/>
          <w:b/>
          <w:sz w:val="18"/>
          <w:szCs w:val="18"/>
          <w:lang w:eastAsia="es-ES"/>
        </w:rPr>
        <w:t>2</w:t>
      </w:r>
      <w:proofErr w:type="gramStart"/>
      <w:r w:rsidR="00D7705A" w:rsidRPr="002572E0">
        <w:rPr>
          <w:rFonts w:ascii="Arial" w:eastAsia="Times New Roman" w:hAnsi="Arial" w:cs="Arial"/>
          <w:b/>
          <w:sz w:val="18"/>
          <w:szCs w:val="18"/>
          <w:lang w:eastAsia="es-ES"/>
        </w:rPr>
        <w:t>,</w:t>
      </w:r>
      <w:r w:rsidR="00FF6DF8">
        <w:rPr>
          <w:rFonts w:ascii="Arial" w:eastAsia="Times New Roman" w:hAnsi="Arial" w:cs="Arial"/>
          <w:b/>
          <w:sz w:val="18"/>
          <w:szCs w:val="18"/>
          <w:lang w:eastAsia="es-ES"/>
        </w:rPr>
        <w:t>3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52,276.00</w:t>
      </w:r>
      <w:proofErr w:type="gramEnd"/>
      <w:r w:rsidR="001B2D8B" w:rsidRPr="002572E0">
        <w:rPr>
          <w:rFonts w:ascii="Arial" w:eastAsia="Times New Roman" w:hAnsi="Arial" w:cs="Arial"/>
          <w:sz w:val="18"/>
          <w:szCs w:val="18"/>
          <w:lang w:eastAsia="es-ES"/>
        </w:rPr>
        <w:t>; y financieros por la cantidad de</w:t>
      </w:r>
      <w:r w:rsidR="001B2D8B" w:rsidRPr="002572E0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$</w:t>
      </w:r>
      <w:r w:rsidR="00D7705A" w:rsidRPr="002572E0">
        <w:rPr>
          <w:rFonts w:ascii="Arial" w:eastAsia="Times New Roman" w:hAnsi="Arial" w:cs="Arial"/>
          <w:b/>
          <w:sz w:val="18"/>
          <w:szCs w:val="18"/>
          <w:lang w:eastAsia="es-ES"/>
        </w:rPr>
        <w:t>73,738.00</w:t>
      </w:r>
      <w:r w:rsidR="001B2D8B" w:rsidRPr="002572E0">
        <w:rPr>
          <w:rFonts w:ascii="Arial" w:eastAsia="Times New Roman" w:hAnsi="Arial" w:cs="Arial"/>
          <w:sz w:val="18"/>
          <w:szCs w:val="18"/>
          <w:lang w:eastAsia="es-ES"/>
        </w:rPr>
        <w:t>, por pago de servicio de gasto médico.</w:t>
      </w:r>
    </w:p>
    <w:p w14:paraId="57550F7F" w14:textId="7820E497" w:rsidR="001B2D8B" w:rsidRDefault="001B2D8B" w:rsidP="001B2D8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731C79">
        <w:rPr>
          <w:lang w:val="es-MX"/>
        </w:rPr>
        <w:t>Materiales y suministros se registraron erogaciones financieras por $</w:t>
      </w:r>
      <w:r w:rsidR="00D7705A">
        <w:rPr>
          <w:lang w:val="es-MX"/>
        </w:rPr>
        <w:t>416,000.00</w:t>
      </w:r>
    </w:p>
    <w:p w14:paraId="75406755" w14:textId="7BD0EA05" w:rsidR="001B2D8B" w:rsidRDefault="001B2D8B" w:rsidP="001B2D8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731C79">
        <w:rPr>
          <w:lang w:val="es-MX"/>
        </w:rPr>
        <w:t>Servicios Generales se registraron erogaciones por $</w:t>
      </w:r>
      <w:r w:rsidR="00D7705A">
        <w:rPr>
          <w:lang w:val="es-MX"/>
        </w:rPr>
        <w:t>169,753.00</w:t>
      </w:r>
      <w:r w:rsidRPr="00731C79">
        <w:rPr>
          <w:lang w:val="es-MX"/>
        </w:rPr>
        <w:t>, incluye cargo presupuestal por concepto de impuesto sobre nómina por la cantidad de $</w:t>
      </w:r>
      <w:r w:rsidR="00D7705A">
        <w:rPr>
          <w:lang w:val="es-MX"/>
        </w:rPr>
        <w:t>48,942.00</w:t>
      </w:r>
      <w:r>
        <w:rPr>
          <w:lang w:val="es-MX"/>
        </w:rPr>
        <w:t xml:space="preserve"> </w:t>
      </w:r>
      <w:r w:rsidRPr="00731C79">
        <w:rPr>
          <w:lang w:val="es-MX"/>
        </w:rPr>
        <w:t>y financieras por $</w:t>
      </w:r>
      <w:r w:rsidR="00D7705A">
        <w:rPr>
          <w:lang w:val="es-MX"/>
        </w:rPr>
        <w:t>120,811.00</w:t>
      </w:r>
    </w:p>
    <w:p w14:paraId="42C90CCF" w14:textId="77777777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</w:p>
    <w:p w14:paraId="35FD2E74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14:paraId="4CEBD608" w14:textId="7D87E2B1" w:rsidR="001B2D8B" w:rsidRDefault="001B2D8B" w:rsidP="001B2D8B">
      <w:pPr>
        <w:pStyle w:val="ROMANOS"/>
        <w:numPr>
          <w:ilvl w:val="0"/>
          <w:numId w:val="40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>rimonio contribuido se modificó por la cantidad de $</w:t>
      </w:r>
      <w:r w:rsidR="00425372">
        <w:rPr>
          <w:lang w:val="es-MX"/>
        </w:rPr>
        <w:t>258,913.00</w:t>
      </w:r>
      <w:r>
        <w:rPr>
          <w:lang w:val="es-MX"/>
        </w:rPr>
        <w:t>, importe previamente autorizado a través de acta de consejo técnico, de acuerdo a lo siguiente:</w:t>
      </w:r>
    </w:p>
    <w:p w14:paraId="6C0465E8" w14:textId="77777777" w:rsidR="00425372" w:rsidRDefault="00425372" w:rsidP="00425372">
      <w:pPr>
        <w:pStyle w:val="ROMANOS"/>
        <w:spacing w:after="0" w:line="240" w:lineRule="exact"/>
        <w:ind w:left="288" w:firstLine="0"/>
        <w:rPr>
          <w:lang w:val="es-MX"/>
        </w:rPr>
      </w:pPr>
    </w:p>
    <w:p w14:paraId="0E7ECC19" w14:textId="09E0C654" w:rsidR="001B2D8B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Capítulo </w:t>
      </w:r>
      <w:r w:rsidR="00D7705A">
        <w:rPr>
          <w:lang w:val="es-MX"/>
        </w:rPr>
        <w:t xml:space="preserve">1000 </w:t>
      </w:r>
      <w:r>
        <w:rPr>
          <w:lang w:val="es-MX"/>
        </w:rPr>
        <w:t xml:space="preserve">“Servicios personales” (gasto médico </w:t>
      </w:r>
      <w:r w:rsidRPr="00D97DB8">
        <w:rPr>
          <w:lang w:val="es-MX"/>
        </w:rPr>
        <w:t>generados en 202</w:t>
      </w:r>
      <w:r>
        <w:rPr>
          <w:lang w:val="es-MX"/>
        </w:rPr>
        <w:t xml:space="preserve">1): </w:t>
      </w:r>
      <w:r w:rsidRPr="00D97DB8">
        <w:rPr>
          <w:lang w:val="es-MX"/>
        </w:rPr>
        <w:t>por la cantidad de $</w:t>
      </w:r>
      <w:r>
        <w:rPr>
          <w:lang w:val="es-MX"/>
        </w:rPr>
        <w:t>39,962.00</w:t>
      </w:r>
      <w:r w:rsidRPr="00D97DB8">
        <w:rPr>
          <w:lang w:val="es-MX"/>
        </w:rPr>
        <w:t>.</w:t>
      </w:r>
    </w:p>
    <w:p w14:paraId="18AEB1D6" w14:textId="009348A7" w:rsidR="00D7705A" w:rsidRPr="00D97DB8" w:rsidRDefault="00D7705A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>Capítulo 2000 “Materiales y suministros” (adquisición de tintas para plotter): por la cantidad de $20,795.00</w:t>
      </w:r>
    </w:p>
    <w:p w14:paraId="316890BB" w14:textId="3CDD0AFF" w:rsidR="001B2D8B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Capítulo 3000 “Servicios generales” (seguro vehicular, </w:t>
      </w:r>
      <w:proofErr w:type="spellStart"/>
      <w:r>
        <w:rPr>
          <w:lang w:val="es-MX"/>
        </w:rPr>
        <w:t>emplacamiento</w:t>
      </w:r>
      <w:proofErr w:type="spellEnd"/>
      <w:r>
        <w:rPr>
          <w:lang w:val="es-MX"/>
        </w:rPr>
        <w:t>, servicio de internet, mantenimiento de inmuebles): $</w:t>
      </w:r>
      <w:r w:rsidR="00D7705A">
        <w:rPr>
          <w:lang w:val="es-MX"/>
        </w:rPr>
        <w:t>59,934.00</w:t>
      </w:r>
    </w:p>
    <w:p w14:paraId="138531E0" w14:textId="025603F5" w:rsidR="001B2D8B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>Capítulo 5000 “Bienes muebles, inmuebles e intangibles (estación total y camioneta) Adquisición de activos: $129,491.00</w:t>
      </w:r>
    </w:p>
    <w:p w14:paraId="7FC671A9" w14:textId="10FDCC79" w:rsidR="00425372" w:rsidRDefault="00425372" w:rsidP="00425372">
      <w:pPr>
        <w:pStyle w:val="ROMANOS"/>
        <w:numPr>
          <w:ilvl w:val="0"/>
          <w:numId w:val="40"/>
        </w:numPr>
        <w:spacing w:after="0" w:line="240" w:lineRule="exact"/>
        <w:rPr>
          <w:lang w:val="es-MX"/>
        </w:rPr>
      </w:pPr>
      <w:r>
        <w:rPr>
          <w:lang w:val="es-MX"/>
        </w:rPr>
        <w:t>Baja de bienes por siniestro, por el importe de $8,731.00</w:t>
      </w:r>
    </w:p>
    <w:p w14:paraId="7AF26595" w14:textId="0B0D594A" w:rsidR="00425372" w:rsidRDefault="00425372" w:rsidP="00425372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7D70CFA" w14:textId="77777777" w:rsidR="001B2D8B" w:rsidRDefault="001B2D8B" w:rsidP="001B2D8B">
      <w:pPr>
        <w:pStyle w:val="ROMANOS"/>
        <w:spacing w:after="0" w:line="240" w:lineRule="exact"/>
        <w:ind w:left="1368" w:firstLine="0"/>
        <w:rPr>
          <w:lang w:val="es-MX"/>
        </w:rPr>
      </w:pPr>
    </w:p>
    <w:p w14:paraId="49A4A038" w14:textId="4FA43C5B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>Por lo que el saldo en la cuenta de resultado de ejercicios anteriores es de $</w:t>
      </w:r>
      <w:r w:rsidR="00425372">
        <w:rPr>
          <w:lang w:val="es-MX"/>
        </w:rPr>
        <w:t>243,456.00</w:t>
      </w:r>
      <w:r w:rsidRPr="001B756D">
        <w:rPr>
          <w:lang w:val="es-MX"/>
        </w:rPr>
        <w:t>, integrado de un saldo presupuestal de $</w:t>
      </w:r>
      <w:r>
        <w:rPr>
          <w:lang w:val="es-MX"/>
        </w:rPr>
        <w:t>166,851.00</w:t>
      </w:r>
      <w:r w:rsidRPr="001B756D">
        <w:rPr>
          <w:lang w:val="es-MX"/>
        </w:rPr>
        <w:t xml:space="preserve"> (adquisición de activos), y saldo financiero por $</w:t>
      </w:r>
      <w:r w:rsidR="006E5AEA">
        <w:rPr>
          <w:lang w:val="es-MX"/>
        </w:rPr>
        <w:t>76,605.00</w:t>
      </w:r>
      <w:r>
        <w:rPr>
          <w:lang w:val="es-MX"/>
        </w:rPr>
        <w:t>, como a continuación se detalla:</w:t>
      </w:r>
    </w:p>
    <w:p w14:paraId="56C8529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366"/>
        <w:gridCol w:w="1851"/>
        <w:gridCol w:w="1851"/>
      </w:tblGrid>
      <w:tr w:rsidR="001B2D8B" w:rsidRPr="00A15EA9" w14:paraId="46DA3E24" w14:textId="77777777" w:rsidTr="001B2D8B">
        <w:trPr>
          <w:trHeight w:val="248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71C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3DD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532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5D3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1B2D8B" w:rsidRPr="00A15EA9" w14:paraId="670FF1CD" w14:textId="77777777" w:rsidTr="001B2D8B">
        <w:trPr>
          <w:trHeight w:val="218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7A6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CB7" w14:textId="4DBF4D7E" w:rsidR="001B2D8B" w:rsidRPr="00A15EA9" w:rsidRDefault="001B2D8B" w:rsidP="004253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425372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76,605.00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10D" w14:textId="35771EBA" w:rsidR="001B2D8B" w:rsidRPr="00A15EA9" w:rsidRDefault="001B2D8B" w:rsidP="004253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425372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166,851.00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EE2" w14:textId="773A9625" w:rsidR="001B2D8B" w:rsidRPr="00A15EA9" w:rsidRDefault="001B2D8B" w:rsidP="004253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</w:t>
            </w:r>
            <w:r w:rsidR="004253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243,456.00</w:t>
            </w:r>
          </w:p>
        </w:tc>
      </w:tr>
    </w:tbl>
    <w:p w14:paraId="69BC2D2C" w14:textId="77777777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</w:p>
    <w:p w14:paraId="57A0F45A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14:paraId="54CAF60A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094DB334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04E09601" w14:textId="77777777" w:rsidR="001B2D8B" w:rsidRDefault="001B2D8B" w:rsidP="001B2D8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64C57D67" w14:textId="77777777" w:rsidR="001B2D8B" w:rsidRPr="000F6B3C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B2D8B" w:rsidRPr="000F6B3C" w14:paraId="7FF110B6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374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C65B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A43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1B2D8B" w:rsidRPr="000F6B3C" w14:paraId="38363B89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50B" w14:textId="0CA22998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3BCF" w14:textId="6E8D4310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54DC" w14:textId="00700A92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3740ABAE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7E76" w14:textId="596F6352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3F46" w14:textId="74D27519" w:rsidR="00257DA2" w:rsidRDefault="006E585E" w:rsidP="00257DA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504,116.00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3075" w14:textId="2E7753EA" w:rsidR="001B2D8B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326,786.00</w:t>
            </w:r>
          </w:p>
        </w:tc>
      </w:tr>
      <w:tr w:rsidR="001B2D8B" w:rsidRPr="000F6B3C" w14:paraId="332B54C0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D8C7" w14:textId="30F0736E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1440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997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3F5C0EF9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548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23A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85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64C95C37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2E3D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B474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4E6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1B0E1D2D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A0D2" w14:textId="3E317581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4EEA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2A7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5CFA34DF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FEF3" w14:textId="77777777" w:rsidR="001B2D8B" w:rsidRPr="001B2D8B" w:rsidRDefault="001B2D8B" w:rsidP="001B2D8B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5B37" w14:textId="503A4CDF" w:rsidR="001B2D8B" w:rsidRPr="001B2D8B" w:rsidRDefault="006E585E" w:rsidP="001B2D8B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504,116.00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0388" w14:textId="77777777" w:rsidR="001B2D8B" w:rsidRPr="001B2D8B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326,786.00</w:t>
            </w:r>
          </w:p>
        </w:tc>
      </w:tr>
    </w:tbl>
    <w:p w14:paraId="05CB3F42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14:paraId="0DA87D2D" w14:textId="77777777" w:rsidR="006E585E" w:rsidRDefault="006E585E" w:rsidP="001B2D8B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13D6DAD4" w14:textId="77777777" w:rsidR="006E585E" w:rsidRDefault="006E585E" w:rsidP="001B2D8B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0F3497E3" w14:textId="77777777" w:rsidR="00F71709" w:rsidRDefault="00F71709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61467E32" w14:textId="71E87F40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está integrado únicamente por importes financieros (cargos y abonos) efectivamente reconocidos en bancos, de acuerdo a los artículos 272 y 302 del Código financiero para el Estado de Tlaxcala y sus Municipios y artículos 17 y 52 de la Ley General de Contabilidad Gubernamental, la elaboración de este documento, se hace en base a efectivo.</w:t>
      </w:r>
    </w:p>
    <w:p w14:paraId="70979FD3" w14:textId="03DB6861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3E97D057" w14:textId="0C4AB187" w:rsidR="001B2D8B" w:rsidRDefault="00757631" w:rsidP="001B2D8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Presentar la </w:t>
      </w:r>
      <w:r w:rsidR="001B2D8B" w:rsidRPr="00F630FF">
        <w:rPr>
          <w:lang w:val="es-MX"/>
        </w:rPr>
        <w:t>Conciliación de los Flujos de Efectivo Netos de las Actividades de Operación y l</w:t>
      </w:r>
      <w:r>
        <w:rPr>
          <w:lang w:val="es-MX"/>
        </w:rPr>
        <w:t>os saldos de resultados del ejercicio (</w:t>
      </w:r>
      <w:r w:rsidR="001B2D8B" w:rsidRPr="00F630FF">
        <w:rPr>
          <w:lang w:val="es-MX"/>
        </w:rPr>
        <w:t>Ahorro/Desahorro</w:t>
      </w:r>
      <w:r>
        <w:rPr>
          <w:lang w:val="es-MX"/>
        </w:rPr>
        <w:t>) como a continuación se muestra en el siguiente cuadro:</w:t>
      </w:r>
    </w:p>
    <w:p w14:paraId="3707B66C" w14:textId="77777777" w:rsidR="001B2D8B" w:rsidRDefault="001B2D8B" w:rsidP="00757631">
      <w:pPr>
        <w:pStyle w:val="ROMANOS"/>
        <w:spacing w:after="0" w:line="240" w:lineRule="exact"/>
        <w:ind w:left="0" w:firstLine="0"/>
        <w:rPr>
          <w:lang w:val="es-MX"/>
        </w:rPr>
      </w:pPr>
    </w:p>
    <w:p w14:paraId="06DAF0DA" w14:textId="77777777" w:rsidR="00257DA2" w:rsidRDefault="00257DA2" w:rsidP="00757631">
      <w:pPr>
        <w:pStyle w:val="ROMANOS"/>
        <w:spacing w:after="0" w:line="240" w:lineRule="exact"/>
        <w:ind w:left="0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B2D8B" w:rsidRPr="000F6B3C" w14:paraId="47C46192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0D60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E1EE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614C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757631" w:rsidRPr="000F6B3C" w14:paraId="0F40F701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4E8B" w14:textId="09BDB1AE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45F" w14:textId="5469E7F2" w:rsidR="00757631" w:rsidRDefault="00A86E03" w:rsidP="007576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839,611.00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D3E" w14:textId="68B29CAE" w:rsidR="00757631" w:rsidRDefault="00757631" w:rsidP="007576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457,094.00</w:t>
            </w:r>
          </w:p>
        </w:tc>
      </w:tr>
      <w:tr w:rsidR="00757631" w:rsidRPr="000F6B3C" w14:paraId="7C493D13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A62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477" w14:textId="3C33E089" w:rsidR="00757631" w:rsidRPr="006F1AA8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7487" w14:textId="79E4455A" w:rsidR="00757631" w:rsidRPr="00F031F7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0.00</w:t>
            </w:r>
          </w:p>
        </w:tc>
      </w:tr>
      <w:tr w:rsidR="00757631" w:rsidRPr="000F6B3C" w14:paraId="1AFA9DCE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0089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3A5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331D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5C65AE48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924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C17C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8FDB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7EF80432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E54F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E9C7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6E95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3C8A937F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E99A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811A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9935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4F43D9A0" w14:textId="77777777" w:rsidTr="008366B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31C0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5896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310F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0F6B3C" w14:paraId="267CE9C1" w14:textId="77777777" w:rsidTr="008366B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AC6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1774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98C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0F6B3C" w14:paraId="02735536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5453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CB5E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BF79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757631" w14:paraId="1E2F9051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9A56" w14:textId="12701194" w:rsidR="00757631" w:rsidRPr="00757631" w:rsidRDefault="00757631" w:rsidP="00757631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A50C" w14:textId="7D8A0B22" w:rsidR="00757631" w:rsidRPr="00757631" w:rsidRDefault="00F71709" w:rsidP="00757631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839,611.00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72A3" w14:textId="39A5E80F" w:rsidR="00757631" w:rsidRPr="00757631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326,786.00</w:t>
            </w:r>
          </w:p>
        </w:tc>
      </w:tr>
    </w:tbl>
    <w:p w14:paraId="21C02747" w14:textId="77777777" w:rsidR="001B2D8B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512ECC59" w14:textId="77777777" w:rsidR="001B2D8B" w:rsidRDefault="001B2D8B" w:rsidP="00F71709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1E53C837" w14:textId="77777777" w:rsidR="00F71709" w:rsidRPr="001B2D8B" w:rsidRDefault="00F71709" w:rsidP="00F71709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1A0D03DA" w14:textId="18FAC8F7" w:rsidR="001B2D8B" w:rsidRPr="00A86E03" w:rsidRDefault="001B2D8B" w:rsidP="00A86E03">
      <w:pPr>
        <w:pStyle w:val="Texto"/>
        <w:numPr>
          <w:ilvl w:val="0"/>
          <w:numId w:val="3"/>
        </w:numPr>
        <w:spacing w:after="0" w:line="240" w:lineRule="exact"/>
        <w:ind w:hanging="364"/>
        <w:rPr>
          <w:color w:val="000000" w:themeColor="text1"/>
          <w:szCs w:val="18"/>
          <w:lang w:val="es-MX"/>
        </w:rPr>
      </w:pPr>
      <w:r w:rsidRPr="00F71709">
        <w:rPr>
          <w:color w:val="000000" w:themeColor="text1"/>
          <w:szCs w:val="18"/>
          <w:lang w:val="es-MX"/>
        </w:rPr>
        <w:t xml:space="preserve">Se informa que el Instituto de Catastro tuvo una variación en flujos de efectivo por el </w:t>
      </w:r>
      <w:r w:rsidRPr="00A86E03">
        <w:rPr>
          <w:color w:val="000000" w:themeColor="text1"/>
          <w:szCs w:val="18"/>
          <w:lang w:val="es-MX"/>
        </w:rPr>
        <w:t xml:space="preserve">importe </w:t>
      </w:r>
      <w:r w:rsidR="00A86E03" w:rsidRPr="00F71709">
        <w:rPr>
          <w:color w:val="000000" w:themeColor="text1"/>
          <w:szCs w:val="18"/>
          <w:lang w:val="es-MX"/>
        </w:rPr>
        <w:t>$177,329.00</w:t>
      </w:r>
    </w:p>
    <w:p w14:paraId="005993B9" w14:textId="433B1F57" w:rsidR="001B2D8B" w:rsidRPr="00F71709" w:rsidRDefault="001B2D8B" w:rsidP="001B2D8B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</w:t>
      </w:r>
      <w:r w:rsidR="00150CEC">
        <w:rPr>
          <w:szCs w:val="18"/>
          <w:lang w:val="es-MX"/>
        </w:rPr>
        <w:t xml:space="preserve"> del Instituto de Catastro al 30</w:t>
      </w:r>
      <w:r>
        <w:rPr>
          <w:szCs w:val="18"/>
          <w:lang w:val="es-MX"/>
        </w:rPr>
        <w:t xml:space="preserve"> de </w:t>
      </w:r>
      <w:r w:rsidR="00150CEC">
        <w:rPr>
          <w:szCs w:val="18"/>
          <w:lang w:val="es-MX"/>
        </w:rPr>
        <w:t xml:space="preserve">junio </w:t>
      </w:r>
      <w:r>
        <w:rPr>
          <w:szCs w:val="18"/>
          <w:lang w:val="es-MX"/>
        </w:rPr>
        <w:t>de 2022, se integra de la siguiente manera:</w:t>
      </w:r>
    </w:p>
    <w:p w14:paraId="4393F611" w14:textId="77777777" w:rsidR="00F71709" w:rsidRPr="003B4183" w:rsidRDefault="00F71709" w:rsidP="00F71709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14:paraId="0784C54D" w14:textId="77777777" w:rsidR="001B2D8B" w:rsidRPr="00135160" w:rsidRDefault="001B2D8B" w:rsidP="001B2D8B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</w:p>
    <w:p w14:paraId="0B91CB15" w14:textId="77777777" w:rsidR="001B2D8B" w:rsidRDefault="001B2D8B" w:rsidP="001B2D8B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7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6"/>
        <w:gridCol w:w="1753"/>
      </w:tblGrid>
      <w:tr w:rsidR="001B2D8B" w:rsidRPr="00400DEE" w14:paraId="18B5A094" w14:textId="77777777" w:rsidTr="008366B2">
        <w:trPr>
          <w:trHeight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7A5" w14:textId="5B5351AD" w:rsidR="001B2D8B" w:rsidRPr="00400DEE" w:rsidRDefault="001B2D8B" w:rsidP="00257D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</w:t>
            </w:r>
            <w:r w:rsidR="00150C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 al 30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r w:rsidR="00150C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junio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 (incluye productos f</w:t>
            </w:r>
            <w:r w:rsidR="00257DA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inancieros por la cantidad de $2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="00257DA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A45" w14:textId="0FD91613" w:rsidR="001B2D8B" w:rsidRPr="00400DEE" w:rsidRDefault="001B2D8B" w:rsidP="00F71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F717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427,5</w:t>
            </w:r>
            <w:r w:rsidR="00257DA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11.00</w:t>
            </w:r>
          </w:p>
        </w:tc>
      </w:tr>
      <w:tr w:rsidR="001B2D8B" w:rsidRPr="00400DEE" w14:paraId="6D888451" w14:textId="77777777" w:rsidTr="008366B2">
        <w:trPr>
          <w:trHeight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1CD2" w14:textId="77777777" w:rsidR="001B2D8B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Pasivos: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99B" w14:textId="77777777" w:rsidR="001B2D8B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</w:tr>
      <w:tr w:rsidR="001B2D8B" w:rsidRPr="00400DEE" w14:paraId="1EF0D0FA" w14:textId="77777777" w:rsidTr="004567F6">
        <w:trPr>
          <w:trHeight w:val="403"/>
          <w:jc w:val="center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C6E" w14:textId="77777777" w:rsidR="001B2D8B" w:rsidRPr="00400DE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C1A" w14:textId="62345D73" w:rsidR="001B2D8B" w:rsidRPr="00400DEE" w:rsidRDefault="00257DA2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76,605.00</w:t>
            </w:r>
          </w:p>
        </w:tc>
      </w:tr>
      <w:tr w:rsidR="001B2D8B" w:rsidRPr="00400DEE" w14:paraId="675B05CC" w14:textId="77777777" w:rsidTr="004567F6">
        <w:trPr>
          <w:trHeight w:val="239"/>
          <w:jc w:val="center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C04B" w14:textId="77777777" w:rsidR="001B2D8B" w:rsidRPr="003B4183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CF0" w14:textId="6172A34D" w:rsidR="001B2D8B" w:rsidRPr="003B4183" w:rsidRDefault="001B2D8B" w:rsidP="00F71709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F7170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504,116.00</w:t>
            </w:r>
          </w:p>
        </w:tc>
      </w:tr>
    </w:tbl>
    <w:p w14:paraId="02C14845" w14:textId="77777777" w:rsidR="001B2D8B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AE5F8A" w14:textId="77777777" w:rsidR="00F71709" w:rsidRDefault="00F71709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0107D255" w14:textId="7AC9B487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resultado del ejercicio fiscal al 3</w:t>
      </w:r>
      <w:r w:rsidR="00150CEC">
        <w:rPr>
          <w:color w:val="000000" w:themeColor="text1"/>
          <w:szCs w:val="18"/>
          <w:lang w:val="es-MX"/>
        </w:rPr>
        <w:t>0</w:t>
      </w:r>
      <w:r>
        <w:rPr>
          <w:color w:val="000000" w:themeColor="text1"/>
          <w:szCs w:val="18"/>
          <w:lang w:val="es-MX"/>
        </w:rPr>
        <w:t xml:space="preserve"> de </w:t>
      </w:r>
      <w:r w:rsidR="00150CEC">
        <w:rPr>
          <w:color w:val="000000" w:themeColor="text1"/>
          <w:szCs w:val="18"/>
          <w:lang w:val="es-MX"/>
        </w:rPr>
        <w:t xml:space="preserve">junio </w:t>
      </w:r>
      <w:r>
        <w:rPr>
          <w:color w:val="000000" w:themeColor="text1"/>
          <w:szCs w:val="18"/>
          <w:lang w:val="es-MX"/>
        </w:rPr>
        <w:t xml:space="preserve">se integra de la siguiente manera: </w:t>
      </w:r>
    </w:p>
    <w:p w14:paraId="34797C9D" w14:textId="77777777" w:rsidR="00F71709" w:rsidRDefault="00F71709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241CA826" w14:textId="77777777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1141"/>
        <w:gridCol w:w="4626"/>
      </w:tblGrid>
      <w:tr w:rsidR="001B2D8B" w:rsidRPr="00F24F9A" w14:paraId="1B0DFFC5" w14:textId="77777777" w:rsidTr="004567F6">
        <w:trPr>
          <w:trHeight w:val="253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5AC9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  <w:p w14:paraId="00308F7B" w14:textId="77777777" w:rsidR="00E708AC" w:rsidRPr="00F24F9A" w:rsidRDefault="00E708AC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314" w14:textId="5834BFA4" w:rsidR="001B2D8B" w:rsidRDefault="001B2D8B" w:rsidP="00E708AC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  <w:lang w:val="es-MX"/>
              </w:rPr>
              <w:t>$</w:t>
            </w:r>
            <w:r w:rsidR="00F71709">
              <w:rPr>
                <w:szCs w:val="18"/>
              </w:rPr>
              <w:t>427,511.00</w:t>
            </w:r>
          </w:p>
          <w:p w14:paraId="61FD190E" w14:textId="461FD3DA" w:rsidR="00E708AC" w:rsidRPr="00F24F9A" w:rsidRDefault="00E708AC" w:rsidP="00E708AC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0D8" w14:textId="6E3F3523" w:rsidR="001B2D8B" w:rsidRPr="00F24F9A" w:rsidRDefault="001B2D8B" w:rsidP="00F7170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F71709">
              <w:rPr>
                <w:szCs w:val="18"/>
                <w:lang w:val="es-MX"/>
              </w:rPr>
              <w:t>427,511.00</w:t>
            </w:r>
            <w:r>
              <w:rPr>
                <w:szCs w:val="18"/>
                <w:lang w:val="es-MX"/>
              </w:rPr>
              <w:t xml:space="preserve"> de resultado fina</w:t>
            </w:r>
            <w:r w:rsidR="00E708AC">
              <w:rPr>
                <w:szCs w:val="18"/>
                <w:lang w:val="es-MX"/>
              </w:rPr>
              <w:t>nciero (productos financieros $20</w:t>
            </w:r>
            <w:r>
              <w:rPr>
                <w:szCs w:val="18"/>
                <w:lang w:val="es-MX"/>
              </w:rPr>
              <w:t>.00).</w:t>
            </w:r>
          </w:p>
        </w:tc>
      </w:tr>
      <w:tr w:rsidR="001B2D8B" w:rsidRPr="00F24F9A" w14:paraId="6B3072C9" w14:textId="77777777" w:rsidTr="004567F6">
        <w:trPr>
          <w:trHeight w:val="359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DF1E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 (camioneta)</w:t>
            </w:r>
          </w:p>
          <w:p w14:paraId="12913E5E" w14:textId="77777777" w:rsidR="001B2D8B" w:rsidRPr="00F24F9A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6607" w14:textId="77777777" w:rsidR="001B2D8B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412,100.00</w:t>
            </w:r>
          </w:p>
          <w:p w14:paraId="01E10F23" w14:textId="77777777" w:rsidR="001B2D8B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41D5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Adquisición de activos (camioneta </w:t>
            </w:r>
            <w:proofErr w:type="spellStart"/>
            <w:r>
              <w:rPr>
                <w:szCs w:val="18"/>
                <w:lang w:val="es-MX"/>
              </w:rPr>
              <w:t>Frison</w:t>
            </w:r>
            <w:proofErr w:type="spellEnd"/>
            <w:r>
              <w:rPr>
                <w:szCs w:val="18"/>
                <w:lang w:val="es-MX"/>
              </w:rPr>
              <w:t xml:space="preserve"> T6 2022)</w:t>
            </w:r>
          </w:p>
          <w:p w14:paraId="320E571B" w14:textId="77777777" w:rsidR="00E708AC" w:rsidRPr="00F24F9A" w:rsidRDefault="00E708AC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1B2D8B" w:rsidRPr="00F24F9A" w14:paraId="48B8AB35" w14:textId="77777777" w:rsidTr="004567F6">
        <w:trPr>
          <w:trHeight w:val="253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80E8" w14:textId="77777777" w:rsidR="001B2D8B" w:rsidRPr="003B4183" w:rsidRDefault="001B2D8B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>
              <w:rPr>
                <w:b/>
                <w:szCs w:val="18"/>
                <w:lang w:val="es-MX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0FEA" w14:textId="6534C514" w:rsidR="00E708AC" w:rsidRDefault="001B2D8B" w:rsidP="00E708AC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$</w:t>
            </w:r>
            <w:r w:rsidR="00F71709">
              <w:rPr>
                <w:b/>
                <w:szCs w:val="18"/>
                <w:lang w:val="es-MX"/>
              </w:rPr>
              <w:t>839,611</w:t>
            </w:r>
            <w:r w:rsidR="00E708AC">
              <w:rPr>
                <w:b/>
                <w:szCs w:val="18"/>
                <w:lang w:val="es-MX"/>
              </w:rPr>
              <w:t>.00</w:t>
            </w:r>
          </w:p>
          <w:p w14:paraId="5A4E0FBC" w14:textId="5D6133A4" w:rsidR="00E708AC" w:rsidRPr="003B4183" w:rsidRDefault="00E708AC" w:rsidP="00E708AC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6F15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  <w:p w14:paraId="7FBE75C3" w14:textId="77777777" w:rsidR="00E708AC" w:rsidRPr="003B4183" w:rsidRDefault="00E708AC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14:paraId="6F8CE359" w14:textId="421DF5BB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3114115E" w14:textId="77777777" w:rsidR="00E708AC" w:rsidRDefault="00E708AC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6FB391E4" w14:textId="77777777" w:rsidR="00F71709" w:rsidRDefault="00F71709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56F0BB08" w14:textId="77777777" w:rsidR="00F71709" w:rsidRDefault="00F71709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6C440EA0" w14:textId="77777777" w:rsidR="00F71709" w:rsidRDefault="00F71709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09F1FF79" w14:textId="77777777" w:rsidR="00F71709" w:rsidRDefault="00F71709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69EB0AED" w14:textId="77777777" w:rsidR="00E708AC" w:rsidRDefault="00E708AC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790F26BF" w14:textId="005F8367" w:rsidR="00E708A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14:paraId="554E68DE" w14:textId="77777777" w:rsidR="00E708AC" w:rsidRDefault="00E708AC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71600D04" w14:textId="77777777" w:rsidR="001B2D8B" w:rsidRDefault="001B2D8B" w:rsidP="001B2D8B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14:paraId="3C19F3AD" w14:textId="77777777" w:rsidR="00E708AC" w:rsidRDefault="00E708AC" w:rsidP="001B2D8B">
      <w:pPr>
        <w:pStyle w:val="INCISO"/>
        <w:spacing w:after="0" w:line="240" w:lineRule="exact"/>
        <w:ind w:left="360"/>
        <w:rPr>
          <w:lang w:val="es-MX"/>
        </w:rPr>
      </w:pPr>
    </w:p>
    <w:p w14:paraId="4AA60452" w14:textId="77777777" w:rsidR="00E708AC" w:rsidRDefault="00E708AC" w:rsidP="001B2D8B">
      <w:pPr>
        <w:pStyle w:val="INCISO"/>
        <w:spacing w:after="0" w:line="240" w:lineRule="exact"/>
        <w:ind w:left="360"/>
        <w:rPr>
          <w:lang w:val="es-MX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1B2D8B" w:rsidRPr="00CE4951" w14:paraId="06C5FA66" w14:textId="77777777" w:rsidTr="008366B2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DD5300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1B2D8B" w:rsidRPr="00CE4951" w14:paraId="1DAB5E16" w14:textId="77777777" w:rsidTr="008366B2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23D4E5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1B2D8B" w:rsidRPr="00CE4951" w14:paraId="46AC055D" w14:textId="77777777" w:rsidTr="008366B2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454670" w14:textId="574C9012" w:rsidR="001B2D8B" w:rsidRPr="00CE4951" w:rsidRDefault="001B2D8B" w:rsidP="00150CEC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150CE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150CE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junio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1B2D8B" w:rsidRPr="00CE4951" w14:paraId="23DE902A" w14:textId="77777777" w:rsidTr="004567F6">
        <w:trPr>
          <w:trHeight w:val="60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0568FFC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1B2D8B" w:rsidRPr="00CE4951" w14:paraId="060774EE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C4D5807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36C3EF" w14:textId="4ED25AED" w:rsidR="001B2D8B" w:rsidRPr="00CE4951" w:rsidRDefault="001B2D8B" w:rsidP="00E708AC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708A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3,851,378.00</w:t>
            </w:r>
          </w:p>
        </w:tc>
      </w:tr>
      <w:tr w:rsidR="001B2D8B" w:rsidRPr="00CE4951" w14:paraId="78105172" w14:textId="77777777" w:rsidTr="004567F6">
        <w:trPr>
          <w:trHeight w:val="40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D7E6A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78BE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5202EB3E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8BE9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291C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F327FBC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77BB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25A7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290D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D8B" w:rsidRPr="00CE4951" w14:paraId="5058C0E1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B28FD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35A6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DC92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447D006E" w14:textId="77777777" w:rsidTr="004567F6">
        <w:trPr>
          <w:trHeight w:val="367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C4A8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3898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FC5B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BBE0BC7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65FD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99D0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B12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3123FDEB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69182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F542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8DF7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A6AB17F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0FB42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F97B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A9B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38B7D9AF" w14:textId="77777777" w:rsidTr="004567F6">
        <w:trPr>
          <w:trHeight w:val="10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815F3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EE9B0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298FBFB4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D2C3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418D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A5714E5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1976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78C5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DA2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AEF72C7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442C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218D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08B3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5B3610D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F52A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20ED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07A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535B8280" w14:textId="77777777" w:rsidTr="004567F6">
        <w:trPr>
          <w:trHeight w:val="95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A05C5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3C8C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34A1C1AC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8AA58D1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1E39F2" w14:textId="7DFD696F" w:rsidR="001B2D8B" w:rsidRPr="00CE4951" w:rsidRDefault="001B2D8B" w:rsidP="00E708AC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708A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3,851,378.00</w:t>
            </w:r>
          </w:p>
        </w:tc>
      </w:tr>
    </w:tbl>
    <w:p w14:paraId="3C8FA546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</w:p>
    <w:p w14:paraId="6DC43456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</w:p>
    <w:p w14:paraId="1B52C3E5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5131D8D2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0057C5B6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42488D4A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461363C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506A88AB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2209DF1D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6FC130F3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617FDD2D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0154EDC7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3232AA62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5CBF4931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3167CF1B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68108FC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4F42A501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4AC10223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697BCC55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4D5ACDFE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2F9D5F71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4363478B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52BC8300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24FA793C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3809AB4B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5CA96F81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6B278CDD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2D8B" w:rsidRPr="001B1163" w14:paraId="0ACA03C6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A749E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2D8B" w:rsidRPr="001B1163" w14:paraId="1E8DB886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FF7DE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2D8B" w:rsidRPr="001B1163" w14:paraId="3B3336E9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ECA999" w14:textId="18D7633C" w:rsidR="001B2D8B" w:rsidRPr="001B1163" w:rsidRDefault="001B2D8B" w:rsidP="00150CEC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 w:rsidR="00150CE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30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 w:rsidR="00150CE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junio 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22</w:t>
            </w:r>
          </w:p>
        </w:tc>
      </w:tr>
      <w:tr w:rsidR="001B2D8B" w:rsidRPr="001B1163" w14:paraId="27E4125E" w14:textId="77777777" w:rsidTr="008366B2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CE6AC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2D8B" w:rsidRPr="001B1163" w14:paraId="75AFFBF6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3A1561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70CE88" w14:textId="12B1B988" w:rsidR="001B2D8B" w:rsidRPr="001B1163" w:rsidRDefault="001B2D8B" w:rsidP="00F71709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F7170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3,423,867.00</w:t>
            </w:r>
          </w:p>
        </w:tc>
      </w:tr>
      <w:tr w:rsidR="001B2D8B" w:rsidRPr="001B1163" w14:paraId="32609010" w14:textId="77777777" w:rsidTr="008366B2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21449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2189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5592245D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38310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E110" w14:textId="77777777" w:rsidR="001B2D8B" w:rsidRPr="00BA0835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412,100.00</w:t>
            </w:r>
          </w:p>
        </w:tc>
      </w:tr>
      <w:tr w:rsidR="001B2D8B" w:rsidRPr="001B1163" w14:paraId="05D4F5D0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9DFDF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50EA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1838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3679FF3A" w14:textId="77777777" w:rsidTr="008366B2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6DB64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795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3181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637CE76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113F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8210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7FA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2D8B" w:rsidRPr="001B1163" w14:paraId="59E7B873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83F7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6D5B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0DA7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07E7633B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9C0C7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E2C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42EE1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C48B9AF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67AB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A5BC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8DC4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412,100.00</w:t>
            </w:r>
          </w:p>
        </w:tc>
      </w:tr>
      <w:tr w:rsidR="001B2D8B" w:rsidRPr="001B1163" w14:paraId="773EE3E6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08598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3EB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F92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133409C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9E35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6DE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3DAE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2D8B" w:rsidRPr="001B1163" w14:paraId="2132B41B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27903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47DA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2EE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07924B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4354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5A27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6BF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E4CB6F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164DA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F52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EF72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6E8040B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2FCD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996C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8040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90AFB92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0104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7946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2C80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7EF6CA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1FE6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CAF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A193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90CB82A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27295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BC90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A9BE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E53B299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1EA7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B9F5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BBB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7052941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7843A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8D9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E90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A2B1E2D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C8FC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DE7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9FB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52A7528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31A29B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CA4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176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01537758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D611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75DD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0763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E38F23C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162542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6152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4E0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DB555A0" w14:textId="77777777" w:rsidTr="008366B2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1B367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C347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26BEF0C5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2D543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2D33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31EC6EF" w14:textId="77777777" w:rsidTr="008366B2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277722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045B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E8F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C992DD9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2A70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6A99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575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60B447A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0DE5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5080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0E5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CDA9EFD" w14:textId="77777777" w:rsidTr="008366B2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4EE0B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0255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4AA5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0335E04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12444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0EB7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61C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BA16CBD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AC546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F82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D56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23E2AA2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81D3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5C76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E86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3B77F0F4" w14:textId="77777777" w:rsidTr="008366B2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79EB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09E2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7E282B69" w14:textId="77777777" w:rsidTr="008366B2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638FEB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94E49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1253DD" w14:textId="4B18FFF4" w:rsidR="001B2D8B" w:rsidRPr="001B1163" w:rsidRDefault="001B2D8B" w:rsidP="00F71709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E708A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  <w:r w:rsidR="00F7170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,011,767.00</w:t>
            </w:r>
          </w:p>
        </w:tc>
      </w:tr>
    </w:tbl>
    <w:p w14:paraId="66164B29" w14:textId="455C8453" w:rsidR="001B2D8B" w:rsidRDefault="001B2D8B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t xml:space="preserve"> </w:t>
      </w:r>
    </w:p>
    <w:p w14:paraId="76EDBC9D" w14:textId="77777777" w:rsidR="004567F6" w:rsidRDefault="004567F6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04E5304" w14:textId="1969D065" w:rsidR="001B2D8B" w:rsidRPr="000F6B3C" w:rsidRDefault="001B2D8B" w:rsidP="001B2D8B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57D3823D" w14:textId="77777777" w:rsidR="001B2D8B" w:rsidRPr="000F6B3C" w:rsidRDefault="001B2D8B" w:rsidP="001B2D8B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84A6E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528C583E" w14:textId="77777777" w:rsidR="001B2D8B" w:rsidRPr="00856D32" w:rsidRDefault="001B2D8B" w:rsidP="001B2D8B">
      <w:pPr>
        <w:pStyle w:val="Texto"/>
        <w:spacing w:after="0" w:line="240" w:lineRule="exact"/>
        <w:rPr>
          <w:szCs w:val="18"/>
        </w:rPr>
      </w:pPr>
    </w:p>
    <w:p w14:paraId="6D222D25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532AD07D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</w:rPr>
      </w:pPr>
    </w:p>
    <w:p w14:paraId="2C8D228E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14:paraId="3D735E94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0E00281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370DAE8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22EE2EAB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268108A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14:paraId="3F34A5EF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1CEAA6C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</w:p>
    <w:p w14:paraId="506CE0F4" w14:textId="0B6C61D3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14:paraId="57F198CB" w14:textId="6A7F85FA" w:rsidR="004567F6" w:rsidRDefault="004567F6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7AACDD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14:paraId="6EA8864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14:paraId="523345E7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14:paraId="140D841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</w:p>
    <w:p w14:paraId="6592142A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301C81F9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50B30AD1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14:paraId="7FB2DA33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14:paraId="0B69D46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14:paraId="7606799D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71746216" w14:textId="77777777" w:rsidR="001B2D8B" w:rsidRPr="000F6B3C" w:rsidRDefault="001B2D8B" w:rsidP="001B2D8B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14:paraId="18E3CF1F" w14:textId="77777777" w:rsidR="001B2D8B" w:rsidRPr="000F6B3C" w:rsidRDefault="001B2D8B" w:rsidP="001B2D8B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68D85BD" w14:textId="77777777" w:rsidR="001B2D8B" w:rsidRPr="000F6B3C" w:rsidRDefault="001B2D8B" w:rsidP="001B2D8B">
      <w:pPr>
        <w:pStyle w:val="Texto"/>
        <w:numPr>
          <w:ilvl w:val="0"/>
          <w:numId w:val="40"/>
        </w:numPr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Introducción</w:t>
      </w:r>
    </w:p>
    <w:p w14:paraId="2E50ADAE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14:paraId="6823B62A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</w:p>
    <w:p w14:paraId="3D104DD0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del ejercicio fiscal 2022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14:paraId="3585F543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6F1ED6DD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>
        <w:rPr>
          <w:szCs w:val="18"/>
        </w:rPr>
        <w:t xml:space="preserve"> de Contabilidad Gubernamental.</w:t>
      </w:r>
    </w:p>
    <w:p w14:paraId="0D25E016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3BD0AEA4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4FC8A5AA" w14:textId="77777777" w:rsidR="001B2D8B" w:rsidRPr="000F6B3C" w:rsidRDefault="001B2D8B" w:rsidP="001B2D8B">
      <w:pPr>
        <w:pStyle w:val="Texto"/>
        <w:numPr>
          <w:ilvl w:val="0"/>
          <w:numId w:val="40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5F885920" w14:textId="77777777" w:rsidR="001B2D8B" w:rsidRPr="00A3276E" w:rsidRDefault="001B2D8B" w:rsidP="001B2D8B">
      <w:pPr>
        <w:jc w:val="both"/>
        <w:rPr>
          <w:szCs w:val="18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 y publicado en el periódico oficial del Gobierno del Estado de Tlaxcala, de $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7</w:t>
      </w:r>
      <w:proofErr w:type="gramStart"/>
      <w:r>
        <w:rPr>
          <w:rFonts w:ascii="Arial" w:eastAsia="Times New Roman" w:hAnsi="Arial" w:cs="Arial"/>
          <w:sz w:val="18"/>
          <w:szCs w:val="18"/>
          <w:lang w:val="es-ES" w:eastAsia="es-ES"/>
        </w:rPr>
        <w:t>,674,794.00</w:t>
      </w:r>
      <w:proofErr w:type="gramEnd"/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publicado e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l 24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diciembre de 20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21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en el peri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ódico oficial el Decreto No. 80</w:t>
      </w:r>
    </w:p>
    <w:p w14:paraId="0CD00FD2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14:paraId="24FBB40C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6736F22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41F461B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57556F03" w14:textId="77777777" w:rsidR="001B2D8B" w:rsidRPr="000F6B3C" w:rsidRDefault="001B2D8B" w:rsidP="001B2D8B">
      <w:pPr>
        <w:pStyle w:val="INCISO"/>
        <w:spacing w:after="0" w:line="240" w:lineRule="exact"/>
      </w:pPr>
    </w:p>
    <w:p w14:paraId="0390B583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14:paraId="619019E3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703DF54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13F685A6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7371EC45" w14:textId="77777777" w:rsidR="001B2D8B" w:rsidRDefault="001B2D8B" w:rsidP="001B2D8B">
      <w:pPr>
        <w:pStyle w:val="INCISO"/>
        <w:spacing w:after="0" w:line="240" w:lineRule="exact"/>
      </w:pPr>
      <w:r>
        <w:t>c)</w:t>
      </w:r>
      <w:r>
        <w:tab/>
        <w:t>Ejercicio fiscal: 2022</w:t>
      </w:r>
    </w:p>
    <w:p w14:paraId="7482116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3CE2331F" w14:textId="77777777" w:rsidR="001B2D8B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>
        <w:t>tastro sólo está obligado a cumplir con el impuesto sobre nómina, sin embargo el pago está a cargo de la Secretaría de Planeación y Finanzas.</w:t>
      </w:r>
    </w:p>
    <w:p w14:paraId="4CD00799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14:paraId="63C0628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1 Director General</w:t>
      </w:r>
    </w:p>
    <w:p w14:paraId="6690CF19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14:paraId="5C65EE29" w14:textId="77777777" w:rsidR="001B2D8B" w:rsidRPr="000F6B3C" w:rsidRDefault="001B2D8B" w:rsidP="001B2D8B">
      <w:pPr>
        <w:pStyle w:val="INCISO"/>
        <w:spacing w:after="0" w:line="240" w:lineRule="exact"/>
      </w:pPr>
      <w:r>
        <w:t>3</w:t>
      </w:r>
      <w:r w:rsidRPr="000F6B3C">
        <w:t xml:space="preserve"> Jefes de Oficina</w:t>
      </w:r>
    </w:p>
    <w:p w14:paraId="4D6E934E" w14:textId="77777777" w:rsidR="001B2D8B" w:rsidRPr="000F6B3C" w:rsidRDefault="001B2D8B" w:rsidP="001B2D8B">
      <w:pPr>
        <w:pStyle w:val="INCISO"/>
        <w:spacing w:after="0" w:line="240" w:lineRule="exact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2615ED35" w14:textId="520F697C" w:rsidR="001B2D8B" w:rsidRDefault="001B2D8B" w:rsidP="001B2D8B">
      <w:pPr>
        <w:pStyle w:val="INCISO"/>
        <w:spacing w:after="0" w:line="240" w:lineRule="exact"/>
      </w:pPr>
      <w:r>
        <w:t>1 A</w:t>
      </w:r>
      <w:r w:rsidRPr="000F6B3C">
        <w:t>uxiliar de mantenimiento</w:t>
      </w:r>
    </w:p>
    <w:p w14:paraId="0A2E53DE" w14:textId="77777777" w:rsidR="009E4F1E" w:rsidRDefault="009E4F1E" w:rsidP="001B2D8B">
      <w:pPr>
        <w:pStyle w:val="INCISO"/>
        <w:spacing w:after="0" w:line="240" w:lineRule="exact"/>
      </w:pPr>
    </w:p>
    <w:p w14:paraId="2E543228" w14:textId="77777777" w:rsidR="009E4F1E" w:rsidRDefault="009E4F1E" w:rsidP="001B2D8B">
      <w:pPr>
        <w:pStyle w:val="INCISO"/>
        <w:spacing w:after="0" w:line="240" w:lineRule="exact"/>
      </w:pPr>
    </w:p>
    <w:p w14:paraId="24740BD7" w14:textId="77777777" w:rsidR="00E13927" w:rsidRDefault="00E13927" w:rsidP="001B2D8B">
      <w:pPr>
        <w:pStyle w:val="INCISO"/>
        <w:spacing w:after="0" w:line="240" w:lineRule="exact"/>
      </w:pPr>
    </w:p>
    <w:p w14:paraId="344EA665" w14:textId="77777777" w:rsidR="004567F6" w:rsidRPr="000F6B3C" w:rsidRDefault="004567F6" w:rsidP="001B2D8B">
      <w:pPr>
        <w:pStyle w:val="INCISO"/>
        <w:spacing w:after="0" w:line="240" w:lineRule="exact"/>
      </w:pPr>
    </w:p>
    <w:p w14:paraId="3239C3E0" w14:textId="77777777" w:rsidR="001B2D8B" w:rsidRDefault="001B2D8B" w:rsidP="001B2D8B">
      <w:pPr>
        <w:pStyle w:val="INCISO"/>
        <w:spacing w:after="0" w:line="240" w:lineRule="exact"/>
      </w:pPr>
      <w:r>
        <w:t>1 Auxiliar administrativo</w:t>
      </w:r>
    </w:p>
    <w:p w14:paraId="6D1C3600" w14:textId="77777777" w:rsidR="001B2D8B" w:rsidRDefault="001B2D8B" w:rsidP="001B2D8B">
      <w:pPr>
        <w:pStyle w:val="INCISO"/>
        <w:spacing w:after="0" w:line="240" w:lineRule="exact"/>
      </w:pPr>
      <w:r>
        <w:t>1 Auxiliar de archivo</w:t>
      </w:r>
    </w:p>
    <w:p w14:paraId="6E507EBB" w14:textId="77777777" w:rsidR="001B2D8B" w:rsidRPr="000F6B3C" w:rsidRDefault="001B2D8B" w:rsidP="001B2D8B">
      <w:pPr>
        <w:pStyle w:val="INCISO"/>
        <w:spacing w:after="0" w:line="240" w:lineRule="exact"/>
      </w:pPr>
    </w:p>
    <w:p w14:paraId="211AB8F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19364D92" w14:textId="77777777" w:rsidR="001B2D8B" w:rsidRPr="000F6B3C" w:rsidRDefault="001B2D8B" w:rsidP="001B2D8B">
      <w:pPr>
        <w:pStyle w:val="INCISO"/>
        <w:spacing w:after="0" w:line="240" w:lineRule="exact"/>
      </w:pPr>
    </w:p>
    <w:p w14:paraId="534AA737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14:paraId="71FDC643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2FABFE03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743C94B9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5322830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6E098D44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7F7D4EDA" w14:textId="77777777" w:rsidR="001B2D8B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54709CB" w14:textId="77777777" w:rsidR="001B2D8B" w:rsidRDefault="001B2D8B" w:rsidP="001B2D8B">
      <w:pPr>
        <w:pStyle w:val="Texto"/>
        <w:spacing w:after="0" w:line="240" w:lineRule="exact"/>
        <w:ind w:left="1440" w:hanging="360"/>
        <w:rPr>
          <w:szCs w:val="18"/>
        </w:rPr>
      </w:pPr>
    </w:p>
    <w:p w14:paraId="114F6952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14:paraId="2E882796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3863733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5A47068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71D1455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045D5F6B" w14:textId="77777777" w:rsidR="001B2D8B" w:rsidRPr="000F6B3C" w:rsidRDefault="001B2D8B" w:rsidP="001B2D8B">
      <w:pPr>
        <w:pStyle w:val="INCISO"/>
        <w:spacing w:after="0" w:line="240" w:lineRule="exact"/>
      </w:pPr>
      <w:r>
        <w:t>d)</w:t>
      </w:r>
      <w:r>
        <w:tab/>
        <w:t>Se registra el valor de bienes en contabilidad en observancia a las Reglas Específicas del Registro y Valoración del Patrimonio, emitidas por la Secretaría de Hacienda y Crédito Público; mismos con son considerados en los resguardos que emite el Sistema de Activos Gubernamentales (SAG) administrado por la Dirección de Recursos Materiales, Servicios y</w:t>
      </w:r>
      <w:r w:rsidRPr="004526EF">
        <w:t xml:space="preserve"> </w:t>
      </w:r>
      <w:r>
        <w:t>Adquisiciones, de la Oficialía Mayor de Gobierno.</w:t>
      </w:r>
    </w:p>
    <w:p w14:paraId="0D222C78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7310AB97" w14:textId="77777777" w:rsidR="001B2D8B" w:rsidRPr="000F6B3C" w:rsidRDefault="001B2D8B" w:rsidP="001B2D8B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6193C24E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14:paraId="7C920D5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0A15B43F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2022.</w:t>
      </w:r>
    </w:p>
    <w:p w14:paraId="7DB083DD" w14:textId="77777777" w:rsidR="001B2D8B" w:rsidRDefault="001B2D8B" w:rsidP="001B2D8B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77BFB137" w14:textId="77777777" w:rsidR="001B2D8B" w:rsidRPr="000F6B3C" w:rsidRDefault="001B2D8B" w:rsidP="001B2D8B">
      <w:pPr>
        <w:pStyle w:val="INCISO"/>
        <w:spacing w:after="0" w:line="240" w:lineRule="exact"/>
        <w:ind w:left="0" w:firstLine="0"/>
      </w:pPr>
    </w:p>
    <w:p w14:paraId="0FFE759B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14:paraId="2FF28111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14:paraId="054E4724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270BDB04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8. Reporte Analítico del Activo</w:t>
      </w:r>
    </w:p>
    <w:p w14:paraId="0CDDDF01" w14:textId="77777777" w:rsidR="001B2D8B" w:rsidRPr="000F6B3C" w:rsidRDefault="001B2D8B" w:rsidP="001B2D8B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36C0E5D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14:paraId="213DE643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5EB74F8F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39741C2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36680F81" w14:textId="77777777" w:rsidR="001B2D8B" w:rsidRDefault="001B2D8B" w:rsidP="001B2D8B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5127A8D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79845BC6" w14:textId="77777777" w:rsidR="001B2D8B" w:rsidRPr="000F6B3C" w:rsidRDefault="001B2D8B" w:rsidP="001B2D8B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</w:p>
    <w:p w14:paraId="65C1B2D0" w14:textId="77777777" w:rsidR="001B2D8B" w:rsidRDefault="001B2D8B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14:paraId="52F5C761" w14:textId="77777777" w:rsidR="001B2D8B" w:rsidRDefault="001B2D8B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6753F4CA" w14:textId="77777777" w:rsidR="00E708AC" w:rsidRDefault="00E708AC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1AE2E8FD" w14:textId="77777777" w:rsidR="00E708AC" w:rsidRDefault="00E708AC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39EEAAB5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13725653" w14:textId="77777777" w:rsidR="00150CEC" w:rsidRDefault="00150CEC" w:rsidP="001B2D8B">
      <w:pPr>
        <w:pStyle w:val="Texto"/>
        <w:spacing w:after="0" w:line="240" w:lineRule="exact"/>
        <w:ind w:firstLine="0"/>
        <w:rPr>
          <w:szCs w:val="18"/>
        </w:rPr>
      </w:pPr>
    </w:p>
    <w:p w14:paraId="39CB3E55" w14:textId="09E10AF4" w:rsidR="004567F6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>
        <w:t>straron Inversiones en valores.</w:t>
      </w:r>
    </w:p>
    <w:p w14:paraId="6B4B617F" w14:textId="6C59EFCF" w:rsidR="001B2D8B" w:rsidRPr="000F6B3C" w:rsidRDefault="004567F6" w:rsidP="001B2D8B">
      <w:pPr>
        <w:pStyle w:val="INCISO"/>
        <w:spacing w:after="0" w:line="240" w:lineRule="exact"/>
      </w:pPr>
      <w:r>
        <w:t>b</w:t>
      </w:r>
      <w:r w:rsidR="001B2D8B" w:rsidRPr="000F6B3C">
        <w:t>)</w:t>
      </w:r>
      <w:r w:rsidR="001B2D8B" w:rsidRPr="000F6B3C">
        <w:tab/>
        <w:t>No se tienen inversiones en empresas de participación mayoritaria.</w:t>
      </w:r>
    </w:p>
    <w:p w14:paraId="45E828DE" w14:textId="4BD0BA33" w:rsidR="001B2D8B" w:rsidRDefault="004567F6" w:rsidP="001B2D8B">
      <w:pPr>
        <w:pStyle w:val="INCISO"/>
        <w:spacing w:after="0" w:line="240" w:lineRule="exact"/>
      </w:pPr>
      <w:r>
        <w:t>c</w:t>
      </w:r>
      <w:r w:rsidR="001B2D8B" w:rsidRPr="000F6B3C">
        <w:t>)</w:t>
      </w:r>
      <w:r w:rsidR="001B2D8B" w:rsidRPr="000F6B3C">
        <w:tab/>
        <w:t>No se tienen inversiones en empresas de participación minoritaria.</w:t>
      </w:r>
    </w:p>
    <w:p w14:paraId="76749D7E" w14:textId="77777777" w:rsidR="001B2D8B" w:rsidRPr="000F6B3C" w:rsidRDefault="001B2D8B" w:rsidP="001B2D8B">
      <w:pPr>
        <w:pStyle w:val="INCISO"/>
        <w:spacing w:after="0" w:line="240" w:lineRule="exact"/>
      </w:pPr>
    </w:p>
    <w:p w14:paraId="72CAEA99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14:paraId="6D96EB49" w14:textId="77777777" w:rsidR="001B2D8B" w:rsidRDefault="001B2D8B" w:rsidP="001B2D8B">
      <w:pPr>
        <w:pStyle w:val="INCISO"/>
        <w:spacing w:after="0" w:line="240" w:lineRule="auto"/>
      </w:pPr>
      <w:r>
        <w:t xml:space="preserve">No se cuentan con Fideicomisos, Mandatos y Análogos. </w:t>
      </w:r>
    </w:p>
    <w:p w14:paraId="51CD4B86" w14:textId="77777777" w:rsidR="001B2D8B" w:rsidRDefault="001B2D8B" w:rsidP="001B2D8B">
      <w:pPr>
        <w:pStyle w:val="INCISO"/>
        <w:spacing w:after="0" w:line="240" w:lineRule="auto"/>
      </w:pPr>
    </w:p>
    <w:p w14:paraId="4BD74532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14:paraId="1C867020" w14:textId="77777777" w:rsidR="001B2D8B" w:rsidRDefault="001B2D8B" w:rsidP="001B2D8B">
      <w:pPr>
        <w:pStyle w:val="INCISO"/>
        <w:spacing w:after="0" w:line="240" w:lineRule="auto"/>
      </w:pPr>
      <w:r>
        <w:t>El Instituto de Catastro no registra recaudación.</w:t>
      </w:r>
    </w:p>
    <w:p w14:paraId="6C8830BF" w14:textId="77777777" w:rsidR="001B2D8B" w:rsidRPr="000F6B3C" w:rsidRDefault="001B2D8B" w:rsidP="001B2D8B">
      <w:pPr>
        <w:pStyle w:val="INCISO"/>
        <w:spacing w:after="0" w:line="240" w:lineRule="auto"/>
      </w:pPr>
    </w:p>
    <w:p w14:paraId="3FC30746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14:paraId="37FAD3E2" w14:textId="77777777" w:rsidR="001B2D8B" w:rsidRDefault="001B2D8B" w:rsidP="001B2D8B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2C9F5B92" w14:textId="77777777" w:rsidR="001B2D8B" w:rsidRDefault="001B2D8B" w:rsidP="001B2D8B">
      <w:pPr>
        <w:pStyle w:val="INCISO"/>
        <w:spacing w:after="0" w:line="240" w:lineRule="auto"/>
        <w:rPr>
          <w:lang w:val="es-MX"/>
        </w:rPr>
      </w:pPr>
    </w:p>
    <w:p w14:paraId="7888BB0A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14:paraId="307C6805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2FAF452F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</w:p>
    <w:p w14:paraId="71FDECD8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14:paraId="35741354" w14:textId="77777777" w:rsidR="001B2D8B" w:rsidRPr="000F6B3C" w:rsidRDefault="001B2D8B" w:rsidP="001B2D8B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14:paraId="411656E8" w14:textId="77777777" w:rsidR="001B2D8B" w:rsidRPr="000F6B3C" w:rsidRDefault="001B2D8B" w:rsidP="001B2D8B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14:paraId="1110D082" w14:textId="77777777" w:rsidR="001B2D8B" w:rsidRDefault="001B2D8B" w:rsidP="001B2D8B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4D1BD6FB" w14:textId="77777777" w:rsidR="001B2D8B" w:rsidRPr="000F6B3C" w:rsidRDefault="001B2D8B" w:rsidP="001B2D8B">
      <w:pPr>
        <w:pStyle w:val="INCISO"/>
        <w:spacing w:after="0" w:line="240" w:lineRule="auto"/>
      </w:pPr>
    </w:p>
    <w:p w14:paraId="40132729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14:paraId="39D230C7" w14:textId="77777777" w:rsidR="001B2D8B" w:rsidRDefault="001B2D8B" w:rsidP="001B2D8B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4FA616D0" w14:textId="77777777" w:rsidR="001B2D8B" w:rsidRPr="000F6B3C" w:rsidRDefault="001B2D8B" w:rsidP="001B2D8B">
      <w:pPr>
        <w:pStyle w:val="Texto"/>
        <w:spacing w:after="0" w:line="240" w:lineRule="auto"/>
        <w:rPr>
          <w:szCs w:val="18"/>
          <w:lang w:val="es-MX"/>
        </w:rPr>
      </w:pPr>
    </w:p>
    <w:p w14:paraId="31C5FF35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14:paraId="13DC5F56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084219DF" w14:textId="77777777" w:rsidR="001B2D8B" w:rsidRPr="000F6B3C" w:rsidRDefault="001B2D8B" w:rsidP="001B2D8B">
      <w:pPr>
        <w:pStyle w:val="Texto"/>
        <w:spacing w:after="0" w:line="240" w:lineRule="auto"/>
        <w:rPr>
          <w:szCs w:val="18"/>
        </w:rPr>
      </w:pPr>
    </w:p>
    <w:p w14:paraId="6AE73941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438C6A20" w14:textId="77777777" w:rsidR="001B2D8B" w:rsidRDefault="001B2D8B" w:rsidP="001B2D8B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7CD01CAC" w14:textId="77777777" w:rsidR="001B2D8B" w:rsidRPr="000F6B3C" w:rsidRDefault="001B2D8B" w:rsidP="001B2D8B">
      <w:pPr>
        <w:pStyle w:val="Texto"/>
        <w:spacing w:after="0" w:line="240" w:lineRule="auto"/>
        <w:ind w:firstLine="708"/>
        <w:rPr>
          <w:szCs w:val="18"/>
        </w:rPr>
      </w:pPr>
    </w:p>
    <w:p w14:paraId="56E8E486" w14:textId="77777777" w:rsidR="001B2D8B" w:rsidRPr="000F6B3C" w:rsidRDefault="001B2D8B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7F9C7C4E" w14:textId="36799FAF" w:rsidR="00005869" w:rsidRPr="00150CEC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50CEC">
        <w:rPr>
          <w:rFonts w:ascii="Arial" w:eastAsia="Times New Roman" w:hAnsi="Arial" w:cs="Arial"/>
          <w:sz w:val="18"/>
          <w:szCs w:val="18"/>
          <w:lang w:eastAsia="es-ES"/>
        </w:rPr>
        <w:t xml:space="preserve">La Información Contable está firmada en cada página de la misma e incluye al final la siguiente leyenda: “Bajo protesta de decir verdad declaramos que los Estados Financieros y sus notas, son razonablemente correctos y son responsabilidad del emisor”. </w:t>
      </w:r>
      <w:r w:rsidR="0034551F" w:rsidRPr="00150CEC">
        <w:rPr>
          <w:rFonts w:ascii="Arial" w:eastAsia="Times New Roman" w:hAnsi="Arial" w:cs="Arial"/>
          <w:sz w:val="18"/>
          <w:szCs w:val="18"/>
          <w:lang w:eastAsia="es-ES"/>
        </w:rPr>
        <w:t>Lo anterior, no será aplicable para l</w:t>
      </w:r>
      <w:bookmarkStart w:id="7" w:name="_GoBack"/>
      <w:bookmarkEnd w:id="7"/>
      <w:r w:rsidR="0034551F" w:rsidRPr="00150CEC">
        <w:rPr>
          <w:rFonts w:ascii="Arial" w:eastAsia="Times New Roman" w:hAnsi="Arial" w:cs="Arial"/>
          <w:sz w:val="18"/>
          <w:szCs w:val="18"/>
          <w:lang w:eastAsia="es-ES"/>
        </w:rPr>
        <w:t>a información contable consolidada.</w:t>
      </w:r>
    </w:p>
    <w:p w14:paraId="3159B39F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594CBB31" w14:textId="614C1D8F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6FB63E3C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7C2A9EC3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4B315B03" w14:textId="4016D91B" w:rsidR="007C37A3" w:rsidRDefault="00EC76FA" w:rsidP="00927BA4">
      <w:pPr>
        <w:tabs>
          <w:tab w:val="left" w:pos="2430"/>
        </w:tabs>
      </w:pPr>
      <w:r>
        <w:rPr>
          <w:noProof/>
        </w:rPr>
        <w:object w:dxaOrig="14217" w:dyaOrig="17308" w14:anchorId="797D5920">
          <v:shape id="_x0000_s1093" type="#_x0000_t75" style="position:absolute;margin-left:-46.35pt;margin-top:83.5pt;width:578.3pt;height:68.3pt;z-index:251669504">
            <v:imagedata r:id="rId22" o:title=""/>
            <w10:wrap type="topAndBottom"/>
          </v:shape>
          <o:OLEObject Type="Embed" ProgID="Excel.Sheet.12" ShapeID="_x0000_s1093" DrawAspect="Content" ObjectID="_1718530317" r:id="rId23"/>
        </w:object>
      </w:r>
    </w:p>
    <w:p w14:paraId="1DCBADA1" w14:textId="77777777" w:rsidR="007C37A3" w:rsidRDefault="007C37A3" w:rsidP="00927BA4">
      <w:pPr>
        <w:tabs>
          <w:tab w:val="left" w:pos="2430"/>
        </w:tabs>
      </w:pPr>
    </w:p>
    <w:p w14:paraId="5F64C555" w14:textId="6F14FF72" w:rsidR="00217C35" w:rsidRDefault="009E4F1E" w:rsidP="009E4F1E">
      <w:pPr>
        <w:tabs>
          <w:tab w:val="left" w:pos="3718"/>
        </w:tabs>
      </w:pPr>
      <w:r>
        <w:tab/>
      </w:r>
    </w:p>
    <w:p w14:paraId="37F3422B" w14:textId="77777777" w:rsidR="00217C35" w:rsidRDefault="00217C35" w:rsidP="00927BA4">
      <w:pPr>
        <w:tabs>
          <w:tab w:val="left" w:pos="2430"/>
        </w:tabs>
      </w:pPr>
    </w:p>
    <w:sectPr w:rsidR="00217C35" w:rsidSect="0070003A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8DC79" w14:textId="77777777" w:rsidR="00C24E54" w:rsidRDefault="00C24E54" w:rsidP="00EA5418">
      <w:pPr>
        <w:spacing w:after="0" w:line="240" w:lineRule="auto"/>
      </w:pPr>
      <w:r>
        <w:separator/>
      </w:r>
    </w:p>
  </w:endnote>
  <w:endnote w:type="continuationSeparator" w:id="0">
    <w:p w14:paraId="68894892" w14:textId="77777777" w:rsidR="00C24E54" w:rsidRDefault="00C24E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774FB0" w:rsidRPr="004E3EA4" w:rsidRDefault="00774FB0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C1934" w:rsidRPr="002C1934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774FB0" w:rsidRDefault="00774F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774FB0" w:rsidRPr="003527CD" w:rsidRDefault="00774FB0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C1934" w:rsidRPr="002C1934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249B0" w14:textId="77777777" w:rsidR="00C24E54" w:rsidRDefault="00C24E54" w:rsidP="00EA5418">
      <w:pPr>
        <w:spacing w:after="0" w:line="240" w:lineRule="auto"/>
      </w:pPr>
      <w:r>
        <w:separator/>
      </w:r>
    </w:p>
  </w:footnote>
  <w:footnote w:type="continuationSeparator" w:id="0">
    <w:p w14:paraId="40224A9D" w14:textId="77777777" w:rsidR="00C24E54" w:rsidRDefault="00C24E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774FB0" w:rsidRDefault="00774FB0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77777777" w:rsidR="00774FB0" w:rsidRDefault="00774FB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385ADCE5" w14:textId="77777777" w:rsidR="00774FB0" w:rsidRPr="00DE4269" w:rsidRDefault="00774FB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rlbS3eR&#10;vuoCxx6DmuB/Zh/aZ8N/tbfB/TvHHhMah/YeqSSxwfbYfJmzG5Rsrk4+ZT3qeZX5eplKtTVRUm/e&#10;abS6tK138rr7z0Kiiiq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Df2xvLKWJW2mRCuT2yMV4v8A8E9P2Srr9iX9lvQ/h3fa1b+ILjR5rmU3sNubdJPNmaTGwsxGN2Ot&#10;e3UUeZ3U8yxFPB1MBF/u6koSkrLWUFNRd91ZTlotHfXZBRRRQc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+LG9v71G9v71Jj2ox7UGY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G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n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nwgAAANsAAAAPAAAAZHJzL2Rvd25yZXYueG1sRE/basJA&#10;EH0v+A/LCL6Ibhpa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DcZfXnwgAAANsAAAAPAAAA&#10;AAAAAAAAAAAAAAcCAABkcnMvZG93bnJldi54bWxQSwUGAAAAAAMAAwC3AAAA9gIAAAAA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71F0A79B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385ADCE5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1F4206BF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774FB0" w:rsidRDefault="00774FB0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774FB0" w:rsidRDefault="00774FB0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7480A449" w14:textId="21B56415" w:rsidR="00774FB0" w:rsidRPr="00275FC6" w:rsidRDefault="00774FB0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6853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" filled="f" stroked="f">
              <v:textbox>
                <w:txbxContent>
                  <w:p w14:paraId="72BFE64D" w14:textId="77777777" w:rsidR="00FF6DF8" w:rsidRDefault="00FF6DF8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FF6DF8" w:rsidRDefault="00FF6DF8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7480A449" w14:textId="21B56415" w:rsidR="00FF6DF8" w:rsidRPr="00275FC6" w:rsidRDefault="00FF6DF8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665B775E" w:rsidR="00774FB0" w:rsidRPr="003527CD" w:rsidRDefault="00774FB0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8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0"/>
  </w:num>
  <w:num w:numId="7">
    <w:abstractNumId w:val="31"/>
  </w:num>
  <w:num w:numId="8">
    <w:abstractNumId w:val="27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2"/>
  </w:num>
  <w:num w:numId="14">
    <w:abstractNumId w:val="28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5"/>
  </w:num>
  <w:num w:numId="23">
    <w:abstractNumId w:val="34"/>
  </w:num>
  <w:num w:numId="24">
    <w:abstractNumId w:val="26"/>
  </w:num>
  <w:num w:numId="25">
    <w:abstractNumId w:val="39"/>
  </w:num>
  <w:num w:numId="26">
    <w:abstractNumId w:val="18"/>
  </w:num>
  <w:num w:numId="27">
    <w:abstractNumId w:val="36"/>
  </w:num>
  <w:num w:numId="28">
    <w:abstractNumId w:val="30"/>
  </w:num>
  <w:num w:numId="29">
    <w:abstractNumId w:val="22"/>
  </w:num>
  <w:num w:numId="30">
    <w:abstractNumId w:val="41"/>
  </w:num>
  <w:num w:numId="31">
    <w:abstractNumId w:val="9"/>
  </w:num>
  <w:num w:numId="32">
    <w:abstractNumId w:val="37"/>
  </w:num>
  <w:num w:numId="33">
    <w:abstractNumId w:val="3"/>
  </w:num>
  <w:num w:numId="34">
    <w:abstractNumId w:val="33"/>
  </w:num>
  <w:num w:numId="35">
    <w:abstractNumId w:val="5"/>
  </w:num>
  <w:num w:numId="36">
    <w:abstractNumId w:val="15"/>
  </w:num>
  <w:num w:numId="37">
    <w:abstractNumId w:val="13"/>
  </w:num>
  <w:num w:numId="38">
    <w:abstractNumId w:val="38"/>
  </w:num>
  <w:num w:numId="39">
    <w:abstractNumId w:val="29"/>
  </w:num>
  <w:num w:numId="40">
    <w:abstractNumId w:val="8"/>
  </w:num>
  <w:num w:numId="41">
    <w:abstractNumId w:val="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342E"/>
    <w:rsid w:val="000155BC"/>
    <w:rsid w:val="00015D26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563D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D25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0CEC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B13BF"/>
    <w:rsid w:val="001B1AC8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19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1B9"/>
    <w:rsid w:val="00236748"/>
    <w:rsid w:val="00237A38"/>
    <w:rsid w:val="00237D1F"/>
    <w:rsid w:val="002431DD"/>
    <w:rsid w:val="00243D91"/>
    <w:rsid w:val="00245E54"/>
    <w:rsid w:val="00247AD7"/>
    <w:rsid w:val="00251F0D"/>
    <w:rsid w:val="00255476"/>
    <w:rsid w:val="002572E0"/>
    <w:rsid w:val="0025735F"/>
    <w:rsid w:val="00257DA2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01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A09"/>
    <w:rsid w:val="002B32BF"/>
    <w:rsid w:val="002B44E6"/>
    <w:rsid w:val="002B4828"/>
    <w:rsid w:val="002B547F"/>
    <w:rsid w:val="002B7C62"/>
    <w:rsid w:val="002C0A9F"/>
    <w:rsid w:val="002C1934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551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25372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D29"/>
    <w:rsid w:val="00482E20"/>
    <w:rsid w:val="004842C3"/>
    <w:rsid w:val="004849D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3EBA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585E"/>
    <w:rsid w:val="006E5AEA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631"/>
    <w:rsid w:val="00757C3E"/>
    <w:rsid w:val="00764D64"/>
    <w:rsid w:val="00770054"/>
    <w:rsid w:val="00770CA4"/>
    <w:rsid w:val="007723AF"/>
    <w:rsid w:val="00773003"/>
    <w:rsid w:val="00773A43"/>
    <w:rsid w:val="00773EBC"/>
    <w:rsid w:val="00774FB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37A3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5C96"/>
    <w:rsid w:val="007E6739"/>
    <w:rsid w:val="007E7450"/>
    <w:rsid w:val="007E7A7E"/>
    <w:rsid w:val="007F00B0"/>
    <w:rsid w:val="007F4F8F"/>
    <w:rsid w:val="007F55A8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3356"/>
    <w:rsid w:val="009743B6"/>
    <w:rsid w:val="00974D23"/>
    <w:rsid w:val="00975CBF"/>
    <w:rsid w:val="009768AE"/>
    <w:rsid w:val="00980D38"/>
    <w:rsid w:val="00983770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477"/>
    <w:rsid w:val="009C5E39"/>
    <w:rsid w:val="009C6E8E"/>
    <w:rsid w:val="009C74FB"/>
    <w:rsid w:val="009D20E7"/>
    <w:rsid w:val="009D32BF"/>
    <w:rsid w:val="009D5D4C"/>
    <w:rsid w:val="009E2520"/>
    <w:rsid w:val="009E4F1E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7F5"/>
    <w:rsid w:val="00A179AA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E03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9CF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0B91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24B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A"/>
    <w:rsid w:val="00BA3B1D"/>
    <w:rsid w:val="00BA58E7"/>
    <w:rsid w:val="00BA7B26"/>
    <w:rsid w:val="00BB327F"/>
    <w:rsid w:val="00BB3832"/>
    <w:rsid w:val="00BB7DA9"/>
    <w:rsid w:val="00BC26F8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E54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0B78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6A26"/>
    <w:rsid w:val="00D00E92"/>
    <w:rsid w:val="00D05445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4C9F"/>
    <w:rsid w:val="00D66910"/>
    <w:rsid w:val="00D6706B"/>
    <w:rsid w:val="00D700D5"/>
    <w:rsid w:val="00D71A33"/>
    <w:rsid w:val="00D73B4D"/>
    <w:rsid w:val="00D7657E"/>
    <w:rsid w:val="00D7705A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E6EAF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3927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8AC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6FA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1709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D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87FC-4C7C-45D5-8B45-0049D44A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17</Pages>
  <Words>3220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15</cp:revision>
  <cp:lastPrinted>2022-07-05T17:45:00Z</cp:lastPrinted>
  <dcterms:created xsi:type="dcterms:W3CDTF">2022-04-08T04:30:00Z</dcterms:created>
  <dcterms:modified xsi:type="dcterms:W3CDTF">2022-07-05T17:45:00Z</dcterms:modified>
</cp:coreProperties>
</file>