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9E9" w:rsidRPr="002F39E9" w:rsidRDefault="002F39E9" w:rsidP="00336610">
      <w:pPr>
        <w:rPr>
          <w:sz w:val="2"/>
        </w:rPr>
      </w:pPr>
    </w:p>
    <w:p w:rsidR="001A543A" w:rsidRDefault="002F39E9" w:rsidP="00336610">
      <w:r w:rsidRPr="002F39E9">
        <w:rPr>
          <w:noProof/>
          <w:lang w:eastAsia="es-MX"/>
        </w:rPr>
        <w:drawing>
          <wp:inline distT="0" distB="0" distL="0" distR="0" wp14:anchorId="7157E0E4" wp14:editId="535B8303">
            <wp:extent cx="6059089" cy="8486608"/>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1911" cy="8490561"/>
                    </a:xfrm>
                    <a:prstGeom prst="rect">
                      <a:avLst/>
                    </a:prstGeom>
                    <a:noFill/>
                    <a:ln>
                      <a:noFill/>
                    </a:ln>
                  </pic:spPr>
                </pic:pic>
              </a:graphicData>
            </a:graphic>
          </wp:inline>
        </w:drawing>
      </w:r>
    </w:p>
    <w:p w:rsidR="001A543A" w:rsidRDefault="001A543A" w:rsidP="009425D6">
      <w:pPr>
        <w:jc w:val="center"/>
      </w:pPr>
    </w:p>
    <w:p w:rsidR="001A543A" w:rsidRDefault="001A543A" w:rsidP="009425D6">
      <w:pPr>
        <w:jc w:val="center"/>
      </w:pPr>
    </w:p>
    <w:p w:rsidR="002F39E9" w:rsidRDefault="002F39E9" w:rsidP="009425D6">
      <w:pPr>
        <w:jc w:val="center"/>
      </w:pPr>
    </w:p>
    <w:p w:rsidR="002F39E9" w:rsidRDefault="009D3DE7" w:rsidP="009D3DE7">
      <w:pPr>
        <w:ind w:left="-851"/>
        <w:jc w:val="center"/>
      </w:pPr>
      <w:r w:rsidRPr="009D3DE7">
        <w:drawing>
          <wp:inline distT="0" distB="0" distL="0" distR="0">
            <wp:extent cx="7179182" cy="6026727"/>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8352" cy="6034425"/>
                    </a:xfrm>
                    <a:prstGeom prst="rect">
                      <a:avLst/>
                    </a:prstGeom>
                    <a:noFill/>
                    <a:ln>
                      <a:noFill/>
                    </a:ln>
                  </pic:spPr>
                </pic:pic>
              </a:graphicData>
            </a:graphic>
          </wp:inline>
        </w:drawing>
      </w:r>
    </w:p>
    <w:p w:rsidR="001A543A" w:rsidRDefault="00CC073E" w:rsidP="002F39E9">
      <w:pPr>
        <w:ind w:left="-993"/>
        <w:jc w:val="center"/>
      </w:pPr>
      <w:r>
        <w:t xml:space="preserve">   </w:t>
      </w:r>
      <w:r w:rsidR="00C7446E">
        <w:t xml:space="preserve">  </w:t>
      </w:r>
    </w:p>
    <w:p w:rsidR="00657057" w:rsidRDefault="00657057" w:rsidP="009425D6">
      <w:pPr>
        <w:jc w:val="center"/>
      </w:pPr>
    </w:p>
    <w:p w:rsidR="001A543A" w:rsidRDefault="001A543A" w:rsidP="009425D6">
      <w:pPr>
        <w:jc w:val="center"/>
      </w:pPr>
    </w:p>
    <w:p w:rsidR="009425D6" w:rsidRDefault="009425D6" w:rsidP="009425D6">
      <w:pPr>
        <w:jc w:val="center"/>
      </w:pPr>
    </w:p>
    <w:p w:rsidR="002F39E9" w:rsidRDefault="002F39E9" w:rsidP="002F39E9">
      <w:pPr>
        <w:rPr>
          <w:sz w:val="20"/>
        </w:rPr>
      </w:pPr>
    </w:p>
    <w:p w:rsidR="002F39E9" w:rsidRPr="002F39E9" w:rsidRDefault="002F39E9" w:rsidP="002F39E9">
      <w:pPr>
        <w:rPr>
          <w:sz w:val="2"/>
        </w:rPr>
      </w:pPr>
    </w:p>
    <w:p w:rsidR="00803059" w:rsidRDefault="009D3DE7" w:rsidP="009425D6">
      <w:pPr>
        <w:jc w:val="center"/>
      </w:pPr>
      <w:r w:rsidRPr="009D3DE7">
        <w:drawing>
          <wp:inline distT="0" distB="0" distL="0" distR="0">
            <wp:extent cx="5644492" cy="8549089"/>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7378" cy="8553461"/>
                    </a:xfrm>
                    <a:prstGeom prst="rect">
                      <a:avLst/>
                    </a:prstGeom>
                    <a:noFill/>
                    <a:ln>
                      <a:noFill/>
                    </a:ln>
                  </pic:spPr>
                </pic:pic>
              </a:graphicData>
            </a:graphic>
          </wp:inline>
        </w:drawing>
      </w:r>
    </w:p>
    <w:p w:rsidR="001A543A" w:rsidRDefault="001A543A" w:rsidP="009425D6">
      <w:pPr>
        <w:jc w:val="center"/>
      </w:pPr>
    </w:p>
    <w:p w:rsidR="001A543A" w:rsidRDefault="001A543A" w:rsidP="009425D6">
      <w:pPr>
        <w:jc w:val="center"/>
      </w:pPr>
    </w:p>
    <w:p w:rsidR="005C36BD" w:rsidRDefault="005C36BD" w:rsidP="009425D6">
      <w:pPr>
        <w:jc w:val="center"/>
      </w:pPr>
    </w:p>
    <w:p w:rsidR="005C36BD" w:rsidRDefault="005C36BD" w:rsidP="009425D6">
      <w:pPr>
        <w:jc w:val="center"/>
      </w:pPr>
    </w:p>
    <w:p w:rsidR="005C36BD" w:rsidRDefault="009D3DE7" w:rsidP="00051A33">
      <w:pPr>
        <w:ind w:left="-851"/>
        <w:jc w:val="center"/>
      </w:pPr>
      <w:r w:rsidRPr="009D3DE7">
        <w:drawing>
          <wp:inline distT="0" distB="0" distL="0" distR="0">
            <wp:extent cx="7094863" cy="4762701"/>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04653" cy="4769273"/>
                    </a:xfrm>
                    <a:prstGeom prst="rect">
                      <a:avLst/>
                    </a:prstGeom>
                    <a:noFill/>
                    <a:ln>
                      <a:noFill/>
                    </a:ln>
                  </pic:spPr>
                </pic:pic>
              </a:graphicData>
            </a:graphic>
          </wp:inline>
        </w:drawing>
      </w:r>
    </w:p>
    <w:p w:rsidR="001A543A" w:rsidRDefault="001A543A" w:rsidP="009425D6">
      <w:pPr>
        <w:jc w:val="center"/>
      </w:pPr>
    </w:p>
    <w:p w:rsidR="001A543A" w:rsidRDefault="001A543A" w:rsidP="009425D6">
      <w:pPr>
        <w:jc w:val="center"/>
      </w:pPr>
    </w:p>
    <w:p w:rsidR="001A543A" w:rsidRDefault="001A543A" w:rsidP="009425D6">
      <w:pPr>
        <w:jc w:val="center"/>
      </w:pPr>
    </w:p>
    <w:p w:rsidR="005C36BD" w:rsidRDefault="005C36BD" w:rsidP="009425D6">
      <w:pPr>
        <w:jc w:val="center"/>
      </w:pPr>
    </w:p>
    <w:p w:rsidR="005C36BD" w:rsidRDefault="005C36BD" w:rsidP="009425D6">
      <w:pPr>
        <w:jc w:val="center"/>
      </w:pPr>
    </w:p>
    <w:p w:rsidR="005C36BD" w:rsidRDefault="005C36BD" w:rsidP="009425D6">
      <w:pPr>
        <w:jc w:val="center"/>
      </w:pPr>
    </w:p>
    <w:p w:rsidR="005C36BD" w:rsidRDefault="005C36BD" w:rsidP="009425D6">
      <w:pPr>
        <w:jc w:val="center"/>
      </w:pPr>
    </w:p>
    <w:p w:rsidR="005C36BD" w:rsidRDefault="005C36BD" w:rsidP="009425D6">
      <w:pPr>
        <w:jc w:val="center"/>
      </w:pPr>
    </w:p>
    <w:p w:rsidR="001A543A" w:rsidRDefault="001A543A" w:rsidP="009425D6">
      <w:pPr>
        <w:jc w:val="center"/>
      </w:pPr>
    </w:p>
    <w:p w:rsidR="001A543A" w:rsidRDefault="001A543A" w:rsidP="00051A33"/>
    <w:p w:rsidR="001A543A" w:rsidRDefault="009D3DE7" w:rsidP="00051A33">
      <w:pPr>
        <w:ind w:left="-709"/>
        <w:jc w:val="center"/>
      </w:pPr>
      <w:r w:rsidRPr="009D3DE7">
        <w:drawing>
          <wp:inline distT="0" distB="0" distL="0" distR="0">
            <wp:extent cx="6764356" cy="6353334"/>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8493" cy="6357220"/>
                    </a:xfrm>
                    <a:prstGeom prst="rect">
                      <a:avLst/>
                    </a:prstGeom>
                    <a:noFill/>
                    <a:ln>
                      <a:noFill/>
                    </a:ln>
                  </pic:spPr>
                </pic:pic>
              </a:graphicData>
            </a:graphic>
          </wp:inline>
        </w:drawing>
      </w:r>
    </w:p>
    <w:p w:rsidR="005C36BD" w:rsidRDefault="005C36BD" w:rsidP="009425D6">
      <w:pPr>
        <w:jc w:val="center"/>
      </w:pPr>
    </w:p>
    <w:p w:rsidR="005C36BD" w:rsidRDefault="005C36BD" w:rsidP="009425D6">
      <w:pPr>
        <w:jc w:val="center"/>
      </w:pPr>
    </w:p>
    <w:p w:rsidR="001A543A" w:rsidRDefault="001A543A" w:rsidP="009425D6">
      <w:pPr>
        <w:jc w:val="center"/>
      </w:pPr>
    </w:p>
    <w:p w:rsidR="001A543A" w:rsidRDefault="001A543A" w:rsidP="009425D6">
      <w:pPr>
        <w:jc w:val="center"/>
      </w:pPr>
    </w:p>
    <w:p w:rsidR="001A543A" w:rsidRDefault="001A543A" w:rsidP="009425D6">
      <w:pPr>
        <w:jc w:val="center"/>
      </w:pPr>
    </w:p>
    <w:p w:rsidR="001A543A" w:rsidRDefault="001A543A" w:rsidP="009425D6">
      <w:pPr>
        <w:jc w:val="center"/>
      </w:pPr>
    </w:p>
    <w:p w:rsidR="001A543A" w:rsidRDefault="001A543A" w:rsidP="00051A33"/>
    <w:p w:rsidR="001A543A" w:rsidRDefault="009D3DE7" w:rsidP="00051A33">
      <w:pPr>
        <w:ind w:left="-993"/>
        <w:jc w:val="center"/>
      </w:pPr>
      <w:r w:rsidRPr="009D3DE7">
        <w:drawing>
          <wp:inline distT="0" distB="0" distL="0" distR="0">
            <wp:extent cx="7244999" cy="666520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55250" cy="6674636"/>
                    </a:xfrm>
                    <a:prstGeom prst="rect">
                      <a:avLst/>
                    </a:prstGeom>
                    <a:noFill/>
                    <a:ln>
                      <a:noFill/>
                    </a:ln>
                  </pic:spPr>
                </pic:pic>
              </a:graphicData>
            </a:graphic>
          </wp:inline>
        </w:drawing>
      </w:r>
    </w:p>
    <w:p w:rsidR="005C36BD" w:rsidRDefault="005C36BD" w:rsidP="009425D6">
      <w:pPr>
        <w:jc w:val="center"/>
      </w:pPr>
    </w:p>
    <w:p w:rsidR="005C36BD" w:rsidRDefault="005C36BD" w:rsidP="009425D6">
      <w:pPr>
        <w:jc w:val="center"/>
      </w:pPr>
    </w:p>
    <w:p w:rsidR="005C36BD" w:rsidRDefault="005C36BD" w:rsidP="009425D6">
      <w:pPr>
        <w:jc w:val="center"/>
      </w:pPr>
    </w:p>
    <w:p w:rsidR="00E26F12" w:rsidRDefault="00E26F12" w:rsidP="00786B0E">
      <w:pPr>
        <w:jc w:val="center"/>
      </w:pPr>
    </w:p>
    <w:p w:rsidR="001A543A" w:rsidRDefault="003C301B" w:rsidP="00051A33">
      <w:r>
        <w:rPr>
          <w:noProof/>
          <w:lang w:eastAsia="es-MX"/>
        </w:rPr>
        <w:lastRenderedPageBreak/>
        <w:t xml:space="preserve"> </w:t>
      </w:r>
      <w:r w:rsidR="009D3DE7" w:rsidRPr="009D3DE7">
        <w:drawing>
          <wp:inline distT="0" distB="0" distL="0" distR="0">
            <wp:extent cx="6279614" cy="8590524"/>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1004" cy="8592425"/>
                    </a:xfrm>
                    <a:prstGeom prst="rect">
                      <a:avLst/>
                    </a:prstGeom>
                    <a:noFill/>
                    <a:ln>
                      <a:noFill/>
                    </a:ln>
                  </pic:spPr>
                </pic:pic>
              </a:graphicData>
            </a:graphic>
          </wp:inline>
        </w:drawing>
      </w:r>
    </w:p>
    <w:p w:rsidR="00E26F12" w:rsidRDefault="00E26F12" w:rsidP="00667D50"/>
    <w:p w:rsidR="00E26F12" w:rsidRDefault="00E26F12" w:rsidP="00667D50"/>
    <w:p w:rsidR="00786B0E" w:rsidRDefault="00786B0E" w:rsidP="00667D50"/>
    <w:p w:rsidR="00657057" w:rsidRDefault="00657057" w:rsidP="00786B0E">
      <w:pPr>
        <w:jc w:val="center"/>
        <w:rPr>
          <w:rFonts w:ascii="Soberana Sans Light" w:hAnsi="Soberana Sans Light"/>
        </w:rPr>
      </w:pPr>
    </w:p>
    <w:p w:rsidR="00657057" w:rsidRDefault="00657057" w:rsidP="00786B0E">
      <w:pPr>
        <w:jc w:val="center"/>
        <w:rPr>
          <w:rFonts w:ascii="Soberana Sans Light" w:hAnsi="Soberana Sans Light"/>
        </w:rPr>
      </w:pPr>
    </w:p>
    <w:p w:rsidR="00786B0E" w:rsidRPr="00540418" w:rsidRDefault="00786B0E" w:rsidP="00786B0E">
      <w:pPr>
        <w:jc w:val="center"/>
        <w:rPr>
          <w:rFonts w:ascii="Soberana Sans Light" w:hAnsi="Soberana Sans Light"/>
        </w:rPr>
      </w:pPr>
      <w:r w:rsidRPr="00540418">
        <w:rPr>
          <w:rFonts w:ascii="Soberana Sans Light" w:hAnsi="Soberana Sans Light"/>
        </w:rPr>
        <w:t>Informe de Pasivos Contingentes</w:t>
      </w: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r>
        <w:rPr>
          <w:rFonts w:ascii="Arial" w:hAnsi="Arial" w:cs="Arial"/>
          <w:sz w:val="18"/>
          <w:szCs w:val="18"/>
        </w:rPr>
        <w:t>CONTINGENCIAS LABORALES:</w:t>
      </w:r>
    </w:p>
    <w:p w:rsidR="00DD35F3" w:rsidRPr="003A604E" w:rsidRDefault="00DD35F3" w:rsidP="00DD35F3">
      <w:pPr>
        <w:pStyle w:val="Prrafodelista"/>
        <w:numPr>
          <w:ilvl w:val="0"/>
          <w:numId w:val="32"/>
        </w:numPr>
        <w:rPr>
          <w:rFonts w:ascii="Arial" w:hAnsi="Arial" w:cs="Arial"/>
          <w:sz w:val="18"/>
          <w:szCs w:val="18"/>
        </w:rPr>
      </w:pPr>
      <w:r>
        <w:rPr>
          <w:rFonts w:ascii="Arial" w:hAnsi="Arial" w:cs="Arial"/>
          <w:sz w:val="18"/>
          <w:szCs w:val="18"/>
        </w:rPr>
        <w:t>Saldo al 3</w:t>
      </w:r>
      <w:r w:rsidR="00051A33">
        <w:rPr>
          <w:rFonts w:ascii="Arial" w:hAnsi="Arial" w:cs="Arial"/>
          <w:sz w:val="18"/>
          <w:szCs w:val="18"/>
        </w:rPr>
        <w:t>0 de Septiembre</w:t>
      </w:r>
      <w:r w:rsidR="00AB1373">
        <w:rPr>
          <w:rFonts w:ascii="Arial" w:hAnsi="Arial" w:cs="Arial"/>
          <w:sz w:val="18"/>
          <w:szCs w:val="18"/>
        </w:rPr>
        <w:t xml:space="preserve"> </w:t>
      </w:r>
      <w:r w:rsidRPr="003A604E">
        <w:rPr>
          <w:rFonts w:ascii="Arial" w:hAnsi="Arial" w:cs="Arial"/>
          <w:sz w:val="18"/>
          <w:szCs w:val="18"/>
        </w:rPr>
        <w:t>de 20</w:t>
      </w:r>
      <w:r>
        <w:rPr>
          <w:rFonts w:ascii="Arial" w:hAnsi="Arial" w:cs="Arial"/>
          <w:sz w:val="18"/>
          <w:szCs w:val="18"/>
        </w:rPr>
        <w:t>23</w:t>
      </w:r>
      <w:r w:rsidRPr="003A604E">
        <w:rPr>
          <w:rFonts w:ascii="Arial" w:hAnsi="Arial" w:cs="Arial"/>
          <w:sz w:val="18"/>
          <w:szCs w:val="18"/>
        </w:rPr>
        <w:t xml:space="preserve"> $</w:t>
      </w:r>
      <w:r w:rsidR="00051A33">
        <w:rPr>
          <w:rFonts w:ascii="Arial" w:hAnsi="Arial" w:cs="Arial"/>
          <w:sz w:val="18"/>
          <w:szCs w:val="18"/>
        </w:rPr>
        <w:t>146, 238,724.97</w:t>
      </w:r>
      <w:r w:rsidRPr="00814316">
        <w:rPr>
          <w:rFonts w:ascii="Arial" w:hAnsi="Arial" w:cs="Arial"/>
          <w:sz w:val="18"/>
          <w:szCs w:val="18"/>
        </w:rPr>
        <w:t xml:space="preserve"> </w:t>
      </w:r>
      <w:r w:rsidRPr="003A604E">
        <w:rPr>
          <w:rFonts w:ascii="Arial" w:hAnsi="Arial" w:cs="Arial"/>
          <w:sz w:val="18"/>
          <w:szCs w:val="18"/>
        </w:rPr>
        <w:t>(</w:t>
      </w:r>
      <w:r w:rsidR="00AB1373">
        <w:rPr>
          <w:rFonts w:ascii="Arial" w:hAnsi="Arial" w:cs="Arial"/>
          <w:sz w:val="18"/>
          <w:szCs w:val="18"/>
        </w:rPr>
        <w:t>C</w:t>
      </w:r>
      <w:r>
        <w:rPr>
          <w:rFonts w:ascii="Arial" w:hAnsi="Arial" w:cs="Arial"/>
          <w:sz w:val="18"/>
          <w:szCs w:val="18"/>
        </w:rPr>
        <w:t xml:space="preserve">iento </w:t>
      </w:r>
      <w:r w:rsidR="00336610">
        <w:rPr>
          <w:rFonts w:ascii="Arial" w:hAnsi="Arial" w:cs="Arial"/>
          <w:sz w:val="18"/>
          <w:szCs w:val="18"/>
        </w:rPr>
        <w:t>C</w:t>
      </w:r>
      <w:r w:rsidR="00AB1373">
        <w:rPr>
          <w:rFonts w:ascii="Arial" w:hAnsi="Arial" w:cs="Arial"/>
          <w:sz w:val="18"/>
          <w:szCs w:val="18"/>
        </w:rPr>
        <w:t xml:space="preserve">uarenta y </w:t>
      </w:r>
      <w:r w:rsidR="00051A33">
        <w:rPr>
          <w:rFonts w:ascii="Arial" w:hAnsi="Arial" w:cs="Arial"/>
          <w:sz w:val="18"/>
          <w:szCs w:val="18"/>
        </w:rPr>
        <w:t>Seis</w:t>
      </w:r>
      <w:r w:rsidR="00336610">
        <w:rPr>
          <w:rFonts w:ascii="Arial" w:hAnsi="Arial" w:cs="Arial"/>
          <w:sz w:val="18"/>
          <w:szCs w:val="18"/>
        </w:rPr>
        <w:t xml:space="preserve"> M</w:t>
      </w:r>
      <w:r>
        <w:rPr>
          <w:rFonts w:ascii="Arial" w:hAnsi="Arial" w:cs="Arial"/>
          <w:sz w:val="18"/>
          <w:szCs w:val="18"/>
        </w:rPr>
        <w:t xml:space="preserve">illones </w:t>
      </w:r>
      <w:r w:rsidR="00336610">
        <w:rPr>
          <w:rFonts w:ascii="Arial" w:hAnsi="Arial" w:cs="Arial"/>
          <w:sz w:val="18"/>
          <w:szCs w:val="18"/>
        </w:rPr>
        <w:t>D</w:t>
      </w:r>
      <w:r w:rsidR="00051A33">
        <w:rPr>
          <w:rFonts w:ascii="Arial" w:hAnsi="Arial" w:cs="Arial"/>
          <w:sz w:val="18"/>
          <w:szCs w:val="18"/>
        </w:rPr>
        <w:t>oscientos treinta y Ocho</w:t>
      </w:r>
      <w:r w:rsidR="00336610">
        <w:rPr>
          <w:rFonts w:ascii="Arial" w:hAnsi="Arial" w:cs="Arial"/>
          <w:sz w:val="18"/>
          <w:szCs w:val="18"/>
        </w:rPr>
        <w:t xml:space="preserve"> M</w:t>
      </w:r>
      <w:r>
        <w:rPr>
          <w:rFonts w:ascii="Arial" w:hAnsi="Arial" w:cs="Arial"/>
          <w:sz w:val="18"/>
          <w:szCs w:val="18"/>
        </w:rPr>
        <w:t xml:space="preserve">il </w:t>
      </w:r>
      <w:r w:rsidR="00051A33">
        <w:rPr>
          <w:rFonts w:ascii="Arial" w:hAnsi="Arial" w:cs="Arial"/>
          <w:sz w:val="18"/>
          <w:szCs w:val="18"/>
        </w:rPr>
        <w:t>Setecientos Veinticuatro</w:t>
      </w:r>
      <w:r>
        <w:rPr>
          <w:rFonts w:ascii="Arial" w:hAnsi="Arial" w:cs="Arial"/>
          <w:sz w:val="18"/>
          <w:szCs w:val="18"/>
        </w:rPr>
        <w:t xml:space="preserve"> pesos</w:t>
      </w:r>
      <w:r w:rsidRPr="003A604E">
        <w:rPr>
          <w:rFonts w:ascii="Arial" w:hAnsi="Arial" w:cs="Arial"/>
          <w:sz w:val="18"/>
          <w:szCs w:val="18"/>
        </w:rPr>
        <w:t xml:space="preserve"> </w:t>
      </w:r>
      <w:r w:rsidR="00051A33">
        <w:rPr>
          <w:rFonts w:ascii="Arial" w:hAnsi="Arial" w:cs="Arial"/>
          <w:sz w:val="18"/>
          <w:szCs w:val="18"/>
        </w:rPr>
        <w:t>97</w:t>
      </w:r>
      <w:r w:rsidRPr="003A604E">
        <w:rPr>
          <w:rFonts w:ascii="Arial" w:hAnsi="Arial" w:cs="Arial"/>
          <w:sz w:val="18"/>
          <w:szCs w:val="18"/>
        </w:rPr>
        <w:t>/100 M.N.)</w:t>
      </w:r>
    </w:p>
    <w:p w:rsidR="00786B0E" w:rsidRDefault="00786B0E" w:rsidP="00786B0E">
      <w:pPr>
        <w:rPr>
          <w:rFonts w:ascii="Arial" w:hAnsi="Arial" w:cs="Arial"/>
          <w:sz w:val="18"/>
          <w:szCs w:val="18"/>
        </w:rPr>
      </w:pPr>
      <w:r>
        <w:rPr>
          <w:rFonts w:ascii="Arial" w:hAnsi="Arial" w:cs="Arial"/>
          <w:sz w:val="18"/>
          <w:szCs w:val="18"/>
        </w:rPr>
        <w:t>Se integra por:</w:t>
      </w:r>
    </w:p>
    <w:p w:rsidR="00786B0E" w:rsidRDefault="00786B0E" w:rsidP="00786B0E">
      <w:pPr>
        <w:pStyle w:val="Prrafodelista"/>
        <w:numPr>
          <w:ilvl w:val="0"/>
          <w:numId w:val="32"/>
        </w:numPr>
        <w:rPr>
          <w:rFonts w:ascii="Arial" w:hAnsi="Arial" w:cs="Arial"/>
          <w:sz w:val="18"/>
          <w:szCs w:val="18"/>
        </w:rPr>
      </w:pPr>
      <w:r>
        <w:rPr>
          <w:rFonts w:ascii="Arial" w:hAnsi="Arial" w:cs="Arial"/>
          <w:sz w:val="18"/>
          <w:szCs w:val="18"/>
        </w:rPr>
        <w:t>Aportación mensual del 1% que hace la Universidad.</w:t>
      </w:r>
    </w:p>
    <w:p w:rsidR="00786B0E" w:rsidRDefault="00786B0E" w:rsidP="00786B0E">
      <w:pPr>
        <w:pStyle w:val="Prrafodelista"/>
        <w:numPr>
          <w:ilvl w:val="0"/>
          <w:numId w:val="32"/>
        </w:numPr>
        <w:rPr>
          <w:rFonts w:ascii="Arial" w:hAnsi="Arial" w:cs="Arial"/>
          <w:sz w:val="18"/>
          <w:szCs w:val="18"/>
        </w:rPr>
      </w:pPr>
      <w:r>
        <w:rPr>
          <w:rFonts w:ascii="Arial" w:hAnsi="Arial" w:cs="Arial"/>
          <w:sz w:val="18"/>
          <w:szCs w:val="18"/>
        </w:rPr>
        <w:t>Aportación mensual del 2% que hace la Universidad sobre el salario base correspondiente a cada uno de sus afiliados.</w:t>
      </w:r>
    </w:p>
    <w:p w:rsidR="00786B0E" w:rsidRDefault="00786B0E" w:rsidP="00786B0E">
      <w:pPr>
        <w:pStyle w:val="Prrafodelista"/>
        <w:numPr>
          <w:ilvl w:val="0"/>
          <w:numId w:val="32"/>
        </w:numPr>
        <w:rPr>
          <w:rFonts w:ascii="Arial" w:hAnsi="Arial" w:cs="Arial"/>
          <w:sz w:val="18"/>
          <w:szCs w:val="18"/>
        </w:rPr>
      </w:pPr>
      <w:r w:rsidRPr="00F47866">
        <w:rPr>
          <w:rFonts w:ascii="Arial" w:hAnsi="Arial" w:cs="Arial"/>
          <w:sz w:val="18"/>
          <w:szCs w:val="18"/>
        </w:rPr>
        <w:t xml:space="preserve">Aportación mensual del 2% sobre los salarios base de todos los académicos afiliados al </w:t>
      </w:r>
      <w:r>
        <w:rPr>
          <w:rFonts w:ascii="Arial" w:hAnsi="Arial" w:cs="Arial"/>
          <w:sz w:val="18"/>
          <w:szCs w:val="18"/>
        </w:rPr>
        <w:t>STUAT.</w:t>
      </w: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r>
        <w:rPr>
          <w:rFonts w:ascii="Arial" w:hAnsi="Arial" w:cs="Arial"/>
          <w:sz w:val="18"/>
          <w:szCs w:val="18"/>
        </w:rPr>
        <w:t>Los pagos realizados por medio de este fondo son:</w:t>
      </w:r>
    </w:p>
    <w:p w:rsidR="00786B0E" w:rsidRDefault="00786B0E" w:rsidP="00786B0E">
      <w:pPr>
        <w:pStyle w:val="Prrafodelista"/>
        <w:numPr>
          <w:ilvl w:val="0"/>
          <w:numId w:val="33"/>
        </w:numPr>
        <w:rPr>
          <w:rFonts w:ascii="Arial" w:hAnsi="Arial" w:cs="Arial"/>
          <w:sz w:val="18"/>
          <w:szCs w:val="18"/>
        </w:rPr>
      </w:pPr>
      <w:r>
        <w:rPr>
          <w:rFonts w:ascii="Arial" w:hAnsi="Arial" w:cs="Arial"/>
          <w:sz w:val="18"/>
          <w:szCs w:val="18"/>
        </w:rPr>
        <w:t>50% pago de marcha.</w:t>
      </w:r>
    </w:p>
    <w:p w:rsidR="00786B0E" w:rsidRDefault="00786B0E" w:rsidP="00786B0E">
      <w:pPr>
        <w:pStyle w:val="Prrafodelista"/>
        <w:numPr>
          <w:ilvl w:val="0"/>
          <w:numId w:val="33"/>
        </w:numPr>
        <w:rPr>
          <w:rFonts w:ascii="Arial" w:hAnsi="Arial" w:cs="Arial"/>
          <w:sz w:val="18"/>
          <w:szCs w:val="18"/>
        </w:rPr>
      </w:pPr>
      <w:r>
        <w:rPr>
          <w:rFonts w:ascii="Arial" w:hAnsi="Arial" w:cs="Arial"/>
          <w:sz w:val="18"/>
          <w:szCs w:val="18"/>
        </w:rPr>
        <w:t>Aportaciones del trabajador.</w:t>
      </w: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tbl>
      <w:tblPr>
        <w:tblW w:w="9997" w:type="dxa"/>
        <w:jc w:val="center"/>
        <w:tblCellMar>
          <w:left w:w="70" w:type="dxa"/>
          <w:right w:w="70" w:type="dxa"/>
        </w:tblCellMar>
        <w:tblLook w:val="04A0" w:firstRow="1" w:lastRow="0" w:firstColumn="1" w:lastColumn="0" w:noHBand="0" w:noVBand="1"/>
      </w:tblPr>
      <w:tblGrid>
        <w:gridCol w:w="4252"/>
        <w:gridCol w:w="1559"/>
        <w:gridCol w:w="260"/>
        <w:gridCol w:w="3926"/>
      </w:tblGrid>
      <w:tr w:rsidR="00786B0E" w:rsidRPr="002113D5" w:rsidTr="000C72AD">
        <w:trPr>
          <w:trHeight w:val="274"/>
          <w:jc w:val="center"/>
        </w:trPr>
        <w:tc>
          <w:tcPr>
            <w:tcW w:w="4252" w:type="dxa"/>
            <w:tcBorders>
              <w:top w:val="single" w:sz="4" w:space="0" w:color="auto"/>
              <w:left w:val="nil"/>
              <w:bottom w:val="nil"/>
              <w:right w:val="nil"/>
            </w:tcBorders>
            <w:shd w:val="clear" w:color="000000" w:fill="FFFFFF"/>
            <w:noWrap/>
            <w:vAlign w:val="bottom"/>
            <w:hideMark/>
          </w:tcPr>
          <w:p w:rsidR="00786B0E" w:rsidRPr="002113D5" w:rsidRDefault="00786B0E" w:rsidP="00E03693">
            <w:pPr>
              <w:spacing w:after="0" w:line="240" w:lineRule="auto"/>
              <w:jc w:val="center"/>
              <w:rPr>
                <w:rFonts w:ascii="Arial" w:eastAsia="Times New Roman" w:hAnsi="Arial" w:cs="Arial"/>
                <w:color w:val="000000"/>
                <w:sz w:val="18"/>
                <w:szCs w:val="18"/>
                <w:lang w:eastAsia="es-MX"/>
              </w:rPr>
            </w:pPr>
            <w:r w:rsidRPr="0064719E">
              <w:rPr>
                <w:rFonts w:ascii="Arial" w:eastAsia="Times New Roman" w:hAnsi="Arial" w:cs="Arial"/>
                <w:color w:val="000000"/>
                <w:sz w:val="18"/>
                <w:szCs w:val="18"/>
                <w:lang w:eastAsia="es-MX"/>
              </w:rPr>
              <w:t xml:space="preserve">Dr. </w:t>
            </w:r>
            <w:r w:rsidR="00B27916">
              <w:rPr>
                <w:rFonts w:ascii="Arial" w:eastAsia="Times New Roman" w:hAnsi="Arial" w:cs="Arial"/>
                <w:color w:val="000000"/>
                <w:sz w:val="18"/>
                <w:szCs w:val="18"/>
                <w:lang w:eastAsia="es-MX"/>
              </w:rPr>
              <w:t xml:space="preserve">Serafín Ortiz </w:t>
            </w:r>
            <w:proofErr w:type="spellStart"/>
            <w:r w:rsidR="00B27916">
              <w:rPr>
                <w:rFonts w:ascii="Arial" w:eastAsia="Times New Roman" w:hAnsi="Arial" w:cs="Arial"/>
                <w:color w:val="000000"/>
                <w:sz w:val="18"/>
                <w:szCs w:val="18"/>
                <w:lang w:eastAsia="es-MX"/>
              </w:rPr>
              <w:t>Ortiz</w:t>
            </w:r>
            <w:proofErr w:type="spellEnd"/>
          </w:p>
        </w:tc>
        <w:tc>
          <w:tcPr>
            <w:tcW w:w="1559" w:type="dxa"/>
            <w:tcBorders>
              <w:top w:val="nil"/>
              <w:left w:val="nil"/>
              <w:bottom w:val="nil"/>
              <w:right w:val="nil"/>
            </w:tcBorders>
            <w:shd w:val="clear" w:color="000000" w:fill="FFFFFF"/>
            <w:noWrap/>
            <w:vAlign w:val="bottom"/>
            <w:hideMark/>
          </w:tcPr>
          <w:p w:rsidR="00786B0E" w:rsidRPr="002113D5" w:rsidRDefault="00786B0E" w:rsidP="00E03693">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260" w:type="dxa"/>
            <w:tcBorders>
              <w:top w:val="nil"/>
              <w:left w:val="nil"/>
              <w:bottom w:val="nil"/>
              <w:right w:val="nil"/>
            </w:tcBorders>
            <w:shd w:val="clear" w:color="000000" w:fill="FFFFFF"/>
            <w:noWrap/>
            <w:vAlign w:val="bottom"/>
            <w:hideMark/>
          </w:tcPr>
          <w:p w:rsidR="00786B0E" w:rsidRPr="002113D5" w:rsidRDefault="00786B0E" w:rsidP="00E03693">
            <w:pPr>
              <w:spacing w:after="0" w:line="240" w:lineRule="auto"/>
              <w:rPr>
                <w:rFonts w:ascii="Arial" w:eastAsia="Times New Roman" w:hAnsi="Arial" w:cs="Arial"/>
                <w:sz w:val="18"/>
                <w:szCs w:val="18"/>
                <w:lang w:eastAsia="es-MX"/>
              </w:rPr>
            </w:pPr>
            <w:r w:rsidRPr="002113D5">
              <w:rPr>
                <w:rFonts w:ascii="Arial" w:eastAsia="Times New Roman" w:hAnsi="Arial" w:cs="Arial"/>
                <w:sz w:val="18"/>
                <w:szCs w:val="18"/>
                <w:lang w:eastAsia="es-MX"/>
              </w:rPr>
              <w:t> </w:t>
            </w:r>
          </w:p>
        </w:tc>
        <w:tc>
          <w:tcPr>
            <w:tcW w:w="3926" w:type="dxa"/>
            <w:tcBorders>
              <w:top w:val="single" w:sz="4" w:space="0" w:color="auto"/>
              <w:left w:val="nil"/>
              <w:bottom w:val="nil"/>
              <w:right w:val="nil"/>
            </w:tcBorders>
            <w:shd w:val="clear" w:color="000000" w:fill="FFFFFF"/>
            <w:noWrap/>
            <w:vAlign w:val="bottom"/>
            <w:hideMark/>
          </w:tcPr>
          <w:p w:rsidR="00786B0E" w:rsidRPr="002113D5" w:rsidRDefault="00786B0E" w:rsidP="00E03693">
            <w:pPr>
              <w:spacing w:after="0" w:line="240" w:lineRule="auto"/>
              <w:jc w:val="center"/>
              <w:rPr>
                <w:rFonts w:ascii="Arial" w:eastAsia="Times New Roman" w:hAnsi="Arial" w:cs="Arial"/>
                <w:color w:val="000000"/>
                <w:sz w:val="18"/>
                <w:szCs w:val="18"/>
                <w:lang w:eastAsia="es-MX"/>
              </w:rPr>
            </w:pPr>
            <w:r w:rsidRPr="0064719E">
              <w:rPr>
                <w:rFonts w:ascii="Arial" w:eastAsia="Times New Roman" w:hAnsi="Arial" w:cs="Arial"/>
                <w:color w:val="000000"/>
                <w:sz w:val="18"/>
                <w:szCs w:val="18"/>
                <w:lang w:eastAsia="es-MX"/>
              </w:rPr>
              <w:t xml:space="preserve">Lic. </w:t>
            </w:r>
            <w:r w:rsidR="00B27916">
              <w:rPr>
                <w:rFonts w:ascii="Arial" w:eastAsia="Times New Roman" w:hAnsi="Arial" w:cs="Arial"/>
                <w:color w:val="000000"/>
                <w:sz w:val="18"/>
                <w:szCs w:val="18"/>
                <w:lang w:eastAsia="es-MX"/>
              </w:rPr>
              <w:t>Elvia Hernández Escalona</w:t>
            </w:r>
          </w:p>
        </w:tc>
      </w:tr>
      <w:tr w:rsidR="00786B0E" w:rsidRPr="002113D5" w:rsidTr="000C72AD">
        <w:trPr>
          <w:trHeight w:val="274"/>
          <w:jc w:val="center"/>
        </w:trPr>
        <w:tc>
          <w:tcPr>
            <w:tcW w:w="4252" w:type="dxa"/>
            <w:tcBorders>
              <w:top w:val="nil"/>
              <w:left w:val="nil"/>
              <w:bottom w:val="nil"/>
              <w:right w:val="nil"/>
            </w:tcBorders>
            <w:shd w:val="clear" w:color="000000" w:fill="FFFFFF"/>
            <w:hideMark/>
          </w:tcPr>
          <w:p w:rsidR="00786B0E" w:rsidRPr="002113D5" w:rsidRDefault="00786B0E" w:rsidP="00E03693">
            <w:pPr>
              <w:spacing w:after="0" w:line="240" w:lineRule="auto"/>
              <w:jc w:val="center"/>
              <w:rPr>
                <w:rFonts w:ascii="Arial" w:eastAsia="Times New Roman" w:hAnsi="Arial" w:cs="Arial"/>
                <w:sz w:val="18"/>
                <w:szCs w:val="18"/>
                <w:lang w:eastAsia="es-MX"/>
              </w:rPr>
            </w:pPr>
            <w:r w:rsidRPr="002113D5">
              <w:rPr>
                <w:rFonts w:ascii="Arial" w:eastAsia="Times New Roman" w:hAnsi="Arial" w:cs="Arial"/>
                <w:sz w:val="18"/>
                <w:szCs w:val="18"/>
                <w:lang w:eastAsia="es-MX"/>
              </w:rPr>
              <w:t>Rector</w:t>
            </w:r>
          </w:p>
        </w:tc>
        <w:tc>
          <w:tcPr>
            <w:tcW w:w="1559" w:type="dxa"/>
            <w:tcBorders>
              <w:top w:val="nil"/>
              <w:left w:val="nil"/>
              <w:bottom w:val="nil"/>
              <w:right w:val="nil"/>
            </w:tcBorders>
            <w:shd w:val="clear" w:color="000000" w:fill="FFFFFF"/>
            <w:noWrap/>
            <w:hideMark/>
          </w:tcPr>
          <w:p w:rsidR="00786B0E" w:rsidRPr="002113D5" w:rsidRDefault="00786B0E" w:rsidP="00E03693">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260" w:type="dxa"/>
            <w:tcBorders>
              <w:top w:val="nil"/>
              <w:left w:val="nil"/>
              <w:bottom w:val="nil"/>
              <w:right w:val="nil"/>
            </w:tcBorders>
            <w:shd w:val="clear" w:color="000000" w:fill="FFFFFF"/>
            <w:noWrap/>
            <w:hideMark/>
          </w:tcPr>
          <w:p w:rsidR="00786B0E" w:rsidRPr="002113D5" w:rsidRDefault="00786B0E" w:rsidP="00E03693">
            <w:pPr>
              <w:spacing w:after="0" w:line="240" w:lineRule="auto"/>
              <w:rPr>
                <w:rFonts w:ascii="Arial" w:eastAsia="Times New Roman" w:hAnsi="Arial" w:cs="Arial"/>
                <w:sz w:val="18"/>
                <w:szCs w:val="18"/>
                <w:lang w:eastAsia="es-MX"/>
              </w:rPr>
            </w:pPr>
            <w:r w:rsidRPr="002113D5">
              <w:rPr>
                <w:rFonts w:ascii="Arial" w:eastAsia="Times New Roman" w:hAnsi="Arial" w:cs="Arial"/>
                <w:sz w:val="18"/>
                <w:szCs w:val="18"/>
                <w:lang w:eastAsia="es-MX"/>
              </w:rPr>
              <w:t> </w:t>
            </w:r>
          </w:p>
        </w:tc>
        <w:tc>
          <w:tcPr>
            <w:tcW w:w="3926" w:type="dxa"/>
            <w:tcBorders>
              <w:top w:val="nil"/>
              <w:left w:val="nil"/>
              <w:bottom w:val="nil"/>
              <w:right w:val="nil"/>
            </w:tcBorders>
            <w:shd w:val="clear" w:color="000000" w:fill="FFFFFF"/>
            <w:hideMark/>
          </w:tcPr>
          <w:p w:rsidR="00786B0E" w:rsidRPr="002113D5" w:rsidRDefault="00786B0E" w:rsidP="00E0369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Secretaria Administrativa</w:t>
            </w:r>
          </w:p>
        </w:tc>
      </w:tr>
    </w:tbl>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p w:rsidR="00786B0E" w:rsidRDefault="00786B0E" w:rsidP="00786B0E">
      <w:pPr>
        <w:rPr>
          <w:rFonts w:ascii="Arial" w:hAnsi="Arial" w:cs="Arial"/>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786B0E" w:rsidRDefault="00786B0E" w:rsidP="00786B0E">
      <w:pPr>
        <w:jc w:val="center"/>
        <w:rPr>
          <w:rFonts w:ascii="Arial" w:hAnsi="Arial" w:cs="Arial"/>
          <w:b/>
          <w:sz w:val="18"/>
          <w:szCs w:val="18"/>
        </w:rPr>
      </w:pPr>
    </w:p>
    <w:p w:rsidR="001241E9" w:rsidRDefault="001241E9" w:rsidP="001241E9">
      <w:pPr>
        <w:rPr>
          <w:rFonts w:ascii="Arial" w:hAnsi="Arial" w:cs="Arial"/>
          <w:b/>
          <w:sz w:val="18"/>
          <w:szCs w:val="18"/>
        </w:rPr>
      </w:pPr>
    </w:p>
    <w:p w:rsidR="009D3DE7" w:rsidRDefault="009D3DE7" w:rsidP="001241E9">
      <w:pPr>
        <w:rPr>
          <w:rFonts w:ascii="Arial" w:hAnsi="Arial" w:cs="Arial"/>
          <w:b/>
          <w:sz w:val="18"/>
          <w:szCs w:val="18"/>
        </w:rPr>
      </w:pPr>
    </w:p>
    <w:p w:rsidR="00786B0E" w:rsidRPr="00B165B0" w:rsidRDefault="00786B0E" w:rsidP="00786B0E">
      <w:pPr>
        <w:jc w:val="center"/>
        <w:rPr>
          <w:rFonts w:ascii="Arial" w:hAnsi="Arial" w:cs="Arial"/>
          <w:b/>
          <w:sz w:val="18"/>
          <w:szCs w:val="18"/>
        </w:rPr>
      </w:pPr>
      <w:r w:rsidRPr="00B165B0">
        <w:rPr>
          <w:rFonts w:ascii="Arial" w:hAnsi="Arial" w:cs="Arial"/>
          <w:b/>
          <w:sz w:val="18"/>
          <w:szCs w:val="18"/>
        </w:rPr>
        <w:t>NOTAS A LOS ESTADOS FINANCIEROS</w:t>
      </w:r>
    </w:p>
    <w:p w:rsidR="00786B0E" w:rsidRDefault="00786B0E" w:rsidP="00786B0E">
      <w:pPr>
        <w:pStyle w:val="Texto"/>
        <w:spacing w:after="0" w:line="240" w:lineRule="exact"/>
        <w:jc w:val="center"/>
        <w:rPr>
          <w:b/>
          <w:szCs w:val="18"/>
        </w:rPr>
      </w:pPr>
    </w:p>
    <w:p w:rsidR="00786B0E" w:rsidRPr="00B165B0" w:rsidRDefault="00786B0E" w:rsidP="00786B0E">
      <w:pPr>
        <w:pStyle w:val="Texto"/>
        <w:spacing w:after="0" w:line="240" w:lineRule="exact"/>
        <w:jc w:val="center"/>
        <w:rPr>
          <w:szCs w:val="18"/>
        </w:rPr>
      </w:pPr>
      <w:r w:rsidRPr="00B165B0">
        <w:rPr>
          <w:b/>
          <w:szCs w:val="18"/>
        </w:rPr>
        <w:t>a) NOTAS DE DESGLOSE</w:t>
      </w:r>
    </w:p>
    <w:p w:rsidR="00786B0E" w:rsidRPr="00B165B0" w:rsidRDefault="00786B0E" w:rsidP="00786B0E">
      <w:pPr>
        <w:pStyle w:val="Texto"/>
        <w:spacing w:after="0" w:line="240" w:lineRule="exact"/>
        <w:rPr>
          <w:szCs w:val="18"/>
          <w:lang w:val="es-MX"/>
        </w:rPr>
      </w:pPr>
    </w:p>
    <w:p w:rsidR="00786B0E" w:rsidRPr="007614B3" w:rsidRDefault="00786B0E" w:rsidP="00786B0E">
      <w:pPr>
        <w:pStyle w:val="INCISO"/>
        <w:numPr>
          <w:ilvl w:val="0"/>
          <w:numId w:val="35"/>
        </w:numPr>
        <w:tabs>
          <w:tab w:val="left" w:pos="0"/>
        </w:tabs>
        <w:spacing w:after="0" w:line="240" w:lineRule="exact"/>
        <w:ind w:left="709" w:hanging="425"/>
        <w:rPr>
          <w:b/>
          <w:smallCaps/>
        </w:rPr>
      </w:pPr>
      <w:r w:rsidRPr="007614B3">
        <w:rPr>
          <w:b/>
          <w:smallCaps/>
        </w:rPr>
        <w:t>Notas al Estado de Situación Financiera</w:t>
      </w:r>
    </w:p>
    <w:p w:rsidR="00786B0E" w:rsidRDefault="00786B0E" w:rsidP="00786B0E">
      <w:pPr>
        <w:pStyle w:val="INCISO"/>
        <w:spacing w:after="0" w:line="240" w:lineRule="exact"/>
        <w:ind w:left="1008" w:firstLine="0"/>
        <w:rPr>
          <w:b/>
          <w:smallCaps/>
        </w:rPr>
      </w:pPr>
    </w:p>
    <w:p w:rsidR="00786B0E" w:rsidRPr="007614B3" w:rsidRDefault="00786B0E" w:rsidP="00786B0E">
      <w:pPr>
        <w:pStyle w:val="INCISO"/>
        <w:spacing w:after="0" w:line="240" w:lineRule="exact"/>
        <w:ind w:left="1008" w:firstLine="0"/>
        <w:rPr>
          <w:b/>
          <w:smallCaps/>
        </w:rPr>
      </w:pPr>
    </w:p>
    <w:p w:rsidR="00786B0E" w:rsidRPr="007614B3" w:rsidRDefault="00786B0E" w:rsidP="00786B0E">
      <w:pPr>
        <w:pStyle w:val="INCISO"/>
        <w:spacing w:after="0" w:line="240" w:lineRule="exact"/>
        <w:ind w:left="1008" w:firstLine="0"/>
        <w:rPr>
          <w:b/>
          <w:smallCaps/>
        </w:rPr>
      </w:pPr>
      <w:r w:rsidRPr="007614B3">
        <w:rPr>
          <w:b/>
          <w:smallCaps/>
        </w:rPr>
        <w:t>Inversión Financieras</w:t>
      </w:r>
    </w:p>
    <w:p w:rsidR="00786B0E" w:rsidRPr="007614B3" w:rsidRDefault="00786B0E" w:rsidP="00786B0E">
      <w:pPr>
        <w:pStyle w:val="INCISO"/>
        <w:spacing w:after="0" w:line="240" w:lineRule="exact"/>
        <w:ind w:left="1008" w:firstLine="0"/>
        <w:rPr>
          <w:b/>
          <w:smallCaps/>
        </w:rPr>
      </w:pPr>
    </w:p>
    <w:p w:rsidR="00786B0E" w:rsidRPr="007614B3" w:rsidRDefault="00786B0E" w:rsidP="00786B0E">
      <w:pPr>
        <w:ind w:left="709"/>
        <w:jc w:val="both"/>
        <w:rPr>
          <w:rFonts w:ascii="Arial" w:hAnsi="Arial" w:cs="Arial"/>
          <w:sz w:val="18"/>
          <w:szCs w:val="18"/>
        </w:rPr>
      </w:pPr>
      <w:r w:rsidRPr="007614B3">
        <w:rPr>
          <w:rFonts w:ascii="Arial" w:hAnsi="Arial" w:cs="Arial"/>
          <w:sz w:val="18"/>
          <w:szCs w:val="18"/>
        </w:rPr>
        <w:t>El 25 de septiembre de 2002 se firmó el c</w:t>
      </w:r>
      <w:r w:rsidR="007217FD">
        <w:rPr>
          <w:rFonts w:ascii="Arial" w:hAnsi="Arial" w:cs="Arial"/>
          <w:sz w:val="18"/>
          <w:szCs w:val="18"/>
        </w:rPr>
        <w:t>ontrato de fideicomiso 100561-0</w:t>
      </w:r>
      <w:r w:rsidRPr="007614B3">
        <w:rPr>
          <w:rFonts w:ascii="Arial" w:hAnsi="Arial" w:cs="Arial"/>
          <w:sz w:val="18"/>
          <w:szCs w:val="18"/>
        </w:rPr>
        <w:t xml:space="preserve"> irrevocable de inversión y administración, el objeto principal del convenio antes mencionado es establecer las bases conforme a las cuales la Secretaria de Educación Pública apoya a la Institución con recursos públicos federales extraordinarios no regularizables para la constitución o fortalecimiento.</w:t>
      </w:r>
    </w:p>
    <w:p w:rsidR="00DD35F3" w:rsidRDefault="00DD35F3" w:rsidP="00DD35F3">
      <w:pPr>
        <w:pStyle w:val="ROMANOS"/>
        <w:spacing w:after="0" w:line="240" w:lineRule="exact"/>
        <w:ind w:hanging="11"/>
        <w:rPr>
          <w:rFonts w:eastAsiaTheme="minorHAnsi"/>
          <w:lang w:val="es-MX" w:eastAsia="en-US"/>
        </w:rPr>
      </w:pPr>
      <w:r w:rsidRPr="00640113">
        <w:rPr>
          <w:rFonts w:eastAsiaTheme="minorHAnsi"/>
          <w:lang w:val="es-MX" w:eastAsia="en-US"/>
        </w:rPr>
        <w:t>El saldo al 3</w:t>
      </w:r>
      <w:r w:rsidR="0065000E">
        <w:rPr>
          <w:rFonts w:eastAsiaTheme="minorHAnsi"/>
          <w:lang w:val="es-MX" w:eastAsia="en-US"/>
        </w:rPr>
        <w:t>0 de Septiembre</w:t>
      </w:r>
      <w:r w:rsidR="00AB1373">
        <w:rPr>
          <w:rFonts w:eastAsiaTheme="minorHAnsi"/>
          <w:lang w:val="es-MX" w:eastAsia="en-US"/>
        </w:rPr>
        <w:t xml:space="preserve"> </w:t>
      </w:r>
      <w:r w:rsidRPr="00640113">
        <w:rPr>
          <w:rFonts w:eastAsiaTheme="minorHAnsi"/>
          <w:lang w:val="es-MX" w:eastAsia="en-US"/>
        </w:rPr>
        <w:t>de 202</w:t>
      </w:r>
      <w:r>
        <w:rPr>
          <w:rFonts w:eastAsiaTheme="minorHAnsi"/>
          <w:lang w:val="es-MX" w:eastAsia="en-US"/>
        </w:rPr>
        <w:t>3</w:t>
      </w:r>
      <w:r w:rsidRPr="00640113">
        <w:rPr>
          <w:rFonts w:eastAsiaTheme="minorHAnsi"/>
          <w:lang w:val="es-MX" w:eastAsia="en-US"/>
        </w:rPr>
        <w:t xml:space="preserve"> es de $ </w:t>
      </w:r>
      <w:r w:rsidR="0065000E">
        <w:rPr>
          <w:rFonts w:eastAsiaTheme="minorHAnsi"/>
          <w:lang w:val="es-MX" w:eastAsia="en-US"/>
        </w:rPr>
        <w:t>181, 663,203.83</w:t>
      </w:r>
      <w:r w:rsidRPr="00814316">
        <w:rPr>
          <w:rFonts w:eastAsiaTheme="minorHAnsi"/>
          <w:lang w:val="es-MX" w:eastAsia="en-US"/>
        </w:rPr>
        <w:t xml:space="preserve"> </w:t>
      </w:r>
      <w:r w:rsidRPr="00640113">
        <w:rPr>
          <w:rFonts w:eastAsiaTheme="minorHAnsi"/>
          <w:lang w:val="es-MX" w:eastAsia="en-US"/>
        </w:rPr>
        <w:t>(</w:t>
      </w:r>
      <w:r w:rsidR="001241E9">
        <w:rPr>
          <w:rFonts w:eastAsiaTheme="minorHAnsi"/>
          <w:lang w:val="es-MX" w:eastAsia="en-US"/>
        </w:rPr>
        <w:t xml:space="preserve">Ciento </w:t>
      </w:r>
      <w:r w:rsidR="0065000E">
        <w:rPr>
          <w:rFonts w:eastAsiaTheme="minorHAnsi"/>
          <w:lang w:val="es-MX" w:eastAsia="en-US"/>
        </w:rPr>
        <w:t>Ochenta y Un</w:t>
      </w:r>
      <w:r>
        <w:rPr>
          <w:rFonts w:eastAsiaTheme="minorHAnsi"/>
          <w:lang w:val="es-MX" w:eastAsia="en-US"/>
        </w:rPr>
        <w:t xml:space="preserve"> Millones </w:t>
      </w:r>
      <w:r w:rsidR="0065000E">
        <w:rPr>
          <w:rFonts w:eastAsiaTheme="minorHAnsi"/>
          <w:lang w:val="es-MX" w:eastAsia="en-US"/>
        </w:rPr>
        <w:t>Seiscientos Sesenta y Tres</w:t>
      </w:r>
      <w:r>
        <w:rPr>
          <w:rFonts w:eastAsiaTheme="minorHAnsi"/>
          <w:lang w:val="es-MX" w:eastAsia="en-US"/>
        </w:rPr>
        <w:t xml:space="preserve"> Mil </w:t>
      </w:r>
      <w:r w:rsidR="0065000E">
        <w:rPr>
          <w:rFonts w:eastAsiaTheme="minorHAnsi"/>
          <w:lang w:val="es-MX" w:eastAsia="en-US"/>
        </w:rPr>
        <w:t>Doscientos Tres Pesos 83</w:t>
      </w:r>
      <w:r w:rsidRPr="00640113">
        <w:rPr>
          <w:rFonts w:eastAsiaTheme="minorHAnsi"/>
          <w:lang w:val="es-MX" w:eastAsia="en-US"/>
        </w:rPr>
        <w:t>/100 M.N)</w:t>
      </w:r>
    </w:p>
    <w:p w:rsidR="00786B0E" w:rsidRPr="007614B3" w:rsidRDefault="00786B0E" w:rsidP="00786B0E">
      <w:pPr>
        <w:pStyle w:val="ROMANOS"/>
        <w:spacing w:after="0" w:line="240" w:lineRule="exact"/>
        <w:ind w:left="1008" w:firstLine="0"/>
        <w:rPr>
          <w:rFonts w:ascii="Soberana Sans Light" w:hAnsi="Soberana Sans Light"/>
          <w:lang w:val="es-MX"/>
        </w:rPr>
      </w:pPr>
    </w:p>
    <w:p w:rsidR="00786B0E" w:rsidRDefault="00786B0E" w:rsidP="00786B0E">
      <w:pPr>
        <w:pStyle w:val="INCISO"/>
        <w:spacing w:after="0" w:line="240" w:lineRule="exact"/>
        <w:ind w:left="360" w:hanging="76"/>
        <w:rPr>
          <w:b/>
          <w:smallCaps/>
        </w:rPr>
      </w:pPr>
      <w:r w:rsidRPr="007614B3">
        <w:rPr>
          <w:b/>
          <w:smallCaps/>
        </w:rPr>
        <w:t>IV)</w:t>
      </w:r>
      <w:r w:rsidRPr="007614B3">
        <w:rPr>
          <w:b/>
          <w:smallCaps/>
        </w:rPr>
        <w:tab/>
        <w:t xml:space="preserve">Notas al Estado de Flujos de Efectivo </w:t>
      </w:r>
    </w:p>
    <w:p w:rsidR="00786B0E" w:rsidRDefault="00786B0E" w:rsidP="00786B0E">
      <w:pPr>
        <w:pStyle w:val="INCISO"/>
        <w:spacing w:after="0" w:line="240" w:lineRule="exact"/>
        <w:ind w:left="360" w:hanging="76"/>
        <w:rPr>
          <w:b/>
          <w:smallCaps/>
        </w:rPr>
      </w:pPr>
    </w:p>
    <w:p w:rsidR="00786B0E" w:rsidRDefault="00786B0E" w:rsidP="00786B0E">
      <w:pPr>
        <w:pStyle w:val="INCISO"/>
        <w:spacing w:after="0" w:line="240" w:lineRule="exact"/>
        <w:ind w:left="360" w:hanging="76"/>
        <w:rPr>
          <w:b/>
          <w:smallCaps/>
        </w:rPr>
      </w:pPr>
    </w:p>
    <w:p w:rsidR="00786B0E" w:rsidRDefault="00786B0E" w:rsidP="00786B0E">
      <w:pPr>
        <w:pStyle w:val="INCISO"/>
        <w:spacing w:after="0" w:line="240" w:lineRule="exact"/>
        <w:ind w:left="360" w:hanging="76"/>
        <w:rPr>
          <w:b/>
          <w:smallCaps/>
        </w:rPr>
      </w:pPr>
    </w:p>
    <w:p w:rsidR="00786B0E" w:rsidRPr="007614B3" w:rsidRDefault="00786B0E" w:rsidP="00786B0E">
      <w:pPr>
        <w:pStyle w:val="ROMANOS"/>
        <w:spacing w:after="0" w:line="240" w:lineRule="exact"/>
        <w:rPr>
          <w:b/>
          <w:lang w:val="es-MX"/>
        </w:rPr>
      </w:pPr>
      <w:r w:rsidRPr="007614B3">
        <w:rPr>
          <w:b/>
          <w:lang w:val="es-MX"/>
        </w:rPr>
        <w:t>Efectivo y equivalentes</w:t>
      </w:r>
    </w:p>
    <w:p w:rsidR="00786B0E" w:rsidRPr="007614B3" w:rsidRDefault="00786B0E" w:rsidP="00786B0E">
      <w:pPr>
        <w:pStyle w:val="ROMANOS"/>
        <w:spacing w:after="0" w:line="240" w:lineRule="exact"/>
        <w:rPr>
          <w:b/>
          <w:lang w:val="es-MX"/>
        </w:rPr>
      </w:pPr>
    </w:p>
    <w:p w:rsidR="00786B0E" w:rsidRDefault="00786B0E" w:rsidP="00786B0E">
      <w:pPr>
        <w:pStyle w:val="ROMANOS"/>
        <w:numPr>
          <w:ilvl w:val="0"/>
          <w:numId w:val="3"/>
        </w:numPr>
        <w:spacing w:after="0" w:line="240" w:lineRule="exact"/>
        <w:ind w:left="644"/>
        <w:rPr>
          <w:lang w:val="es-MX"/>
        </w:rPr>
      </w:pPr>
      <w:r w:rsidRPr="001C36E0">
        <w:rPr>
          <w:lang w:val="es-MX"/>
        </w:rPr>
        <w:t>El análisis de los saldos inicial y final que figuran en la última parte del Estado de Flujo de Efectivo en la cuenta de efectivo y equivalentes es como sigue:</w:t>
      </w:r>
    </w:p>
    <w:p w:rsidR="00B31BB0" w:rsidRDefault="00B31BB0" w:rsidP="00DD35F3">
      <w:pPr>
        <w:pStyle w:val="ROMANOS"/>
        <w:spacing w:after="0" w:line="240" w:lineRule="exact"/>
        <w:ind w:left="644" w:firstLine="0"/>
        <w:rPr>
          <w:lang w:val="es-MX"/>
        </w:rPr>
      </w:pPr>
    </w:p>
    <w:p w:rsidR="00803059" w:rsidRDefault="00DD35F3" w:rsidP="00DD35F3">
      <w:pPr>
        <w:pStyle w:val="ROMANOS"/>
        <w:spacing w:after="0" w:line="240" w:lineRule="exact"/>
        <w:ind w:left="644" w:firstLine="0"/>
        <w:rPr>
          <w:rFonts w:asciiTheme="minorHAnsi" w:eastAsiaTheme="minorHAnsi" w:hAnsiTheme="minorHAnsi" w:cstheme="minorBidi"/>
          <w:sz w:val="22"/>
          <w:szCs w:val="22"/>
          <w:lang w:val="es-MX" w:eastAsia="en-US"/>
        </w:rPr>
      </w:pPr>
      <w:r>
        <w:rPr>
          <w:lang w:val="es-MX"/>
        </w:rPr>
        <w:fldChar w:fldCharType="begin"/>
      </w:r>
      <w:r>
        <w:rPr>
          <w:lang w:val="es-MX"/>
        </w:rPr>
        <w:instrText xml:space="preserve"> LINK </w:instrText>
      </w:r>
      <w:r w:rsidR="00502B19">
        <w:rPr>
          <w:lang w:val="es-MX"/>
        </w:rPr>
        <w:instrText xml:space="preserve">Excel.Sheet.12 "E:\\Cuenta Pubica 2do trimestre\\CUENTA PUBLICA DE LA UNIVERSIDAD AUTONOMA DE TLAXCALA.xlsx" "Notas Flujos de Efectivo!F2C2:F10C4" </w:instrText>
      </w:r>
      <w:r>
        <w:rPr>
          <w:lang w:val="es-MX"/>
        </w:rPr>
        <w:instrText xml:space="preserve">\a \f 5 \h  \* MERGEFORMAT </w:instrText>
      </w:r>
      <w:r>
        <w:rPr>
          <w:lang w:val="es-MX"/>
        </w:rPr>
        <w:fldChar w:fldCharType="separate"/>
      </w:r>
    </w:p>
    <w:tbl>
      <w:tblPr>
        <w:tblStyle w:val="Tablaconcuadrcula"/>
        <w:tblW w:w="8440" w:type="dxa"/>
        <w:tblInd w:w="455" w:type="dxa"/>
        <w:tblLook w:val="04A0" w:firstRow="1" w:lastRow="0" w:firstColumn="1" w:lastColumn="0" w:noHBand="0" w:noVBand="1"/>
      </w:tblPr>
      <w:tblGrid>
        <w:gridCol w:w="4400"/>
        <w:gridCol w:w="2020"/>
        <w:gridCol w:w="2020"/>
      </w:tblGrid>
      <w:tr w:rsidR="00803059" w:rsidRPr="00803059" w:rsidTr="00803059">
        <w:trPr>
          <w:divId w:val="1911429624"/>
          <w:trHeight w:val="300"/>
        </w:trPr>
        <w:tc>
          <w:tcPr>
            <w:tcW w:w="4400" w:type="dxa"/>
            <w:noWrap/>
            <w:hideMark/>
          </w:tcPr>
          <w:p w:rsidR="00803059" w:rsidRPr="00803059" w:rsidRDefault="00803059" w:rsidP="00803059">
            <w:pPr>
              <w:pStyle w:val="ROMANOS"/>
              <w:spacing w:after="0" w:line="240" w:lineRule="exact"/>
              <w:ind w:left="644"/>
              <w:rPr>
                <w:b/>
                <w:bCs/>
              </w:rPr>
            </w:pPr>
            <w:r w:rsidRPr="00803059">
              <w:rPr>
                <w:b/>
                <w:bCs/>
              </w:rPr>
              <w:t>Nombre de la Cuenta</w:t>
            </w:r>
          </w:p>
        </w:tc>
        <w:tc>
          <w:tcPr>
            <w:tcW w:w="2020" w:type="dxa"/>
            <w:noWrap/>
            <w:hideMark/>
          </w:tcPr>
          <w:p w:rsidR="00803059" w:rsidRPr="00803059" w:rsidRDefault="00803059" w:rsidP="00803059">
            <w:pPr>
              <w:pStyle w:val="ROMANOS"/>
              <w:spacing w:after="0" w:line="240" w:lineRule="exact"/>
              <w:ind w:left="644"/>
              <w:rPr>
                <w:b/>
                <w:bCs/>
              </w:rPr>
            </w:pPr>
            <w:r w:rsidRPr="00803059">
              <w:rPr>
                <w:b/>
                <w:bCs/>
              </w:rPr>
              <w:t>2023</w:t>
            </w:r>
          </w:p>
        </w:tc>
        <w:tc>
          <w:tcPr>
            <w:tcW w:w="2020" w:type="dxa"/>
            <w:noWrap/>
            <w:hideMark/>
          </w:tcPr>
          <w:p w:rsidR="00803059" w:rsidRPr="00803059" w:rsidRDefault="00803059" w:rsidP="00803059">
            <w:pPr>
              <w:pStyle w:val="ROMANOS"/>
              <w:spacing w:after="0" w:line="240" w:lineRule="exact"/>
              <w:ind w:left="644"/>
              <w:rPr>
                <w:b/>
                <w:bCs/>
              </w:rPr>
            </w:pPr>
            <w:r w:rsidRPr="00803059">
              <w:rPr>
                <w:b/>
                <w:bCs/>
              </w:rPr>
              <w:t>2022</w:t>
            </w:r>
          </w:p>
        </w:tc>
      </w:tr>
      <w:tr w:rsidR="00803059" w:rsidRPr="00803059" w:rsidTr="00803059">
        <w:trPr>
          <w:divId w:val="1911429624"/>
          <w:trHeight w:val="300"/>
        </w:trPr>
        <w:tc>
          <w:tcPr>
            <w:tcW w:w="4400" w:type="dxa"/>
            <w:noWrap/>
            <w:hideMark/>
          </w:tcPr>
          <w:p w:rsidR="00803059" w:rsidRPr="00803059" w:rsidRDefault="00803059" w:rsidP="00803059">
            <w:pPr>
              <w:pStyle w:val="ROMANOS"/>
              <w:spacing w:after="0" w:line="240" w:lineRule="exact"/>
              <w:ind w:left="644"/>
            </w:pPr>
            <w:r w:rsidRPr="00803059">
              <w:t>EFECTIVO</w:t>
            </w:r>
          </w:p>
        </w:tc>
        <w:tc>
          <w:tcPr>
            <w:tcW w:w="2020" w:type="dxa"/>
            <w:noWrap/>
            <w:hideMark/>
          </w:tcPr>
          <w:p w:rsidR="00803059" w:rsidRPr="00803059" w:rsidRDefault="00803059" w:rsidP="00803059">
            <w:pPr>
              <w:pStyle w:val="ROMANOS"/>
              <w:spacing w:after="0" w:line="240" w:lineRule="exact"/>
              <w:ind w:left="644"/>
            </w:pPr>
            <w:r w:rsidRPr="00803059">
              <w:t>0</w:t>
            </w:r>
          </w:p>
        </w:tc>
        <w:tc>
          <w:tcPr>
            <w:tcW w:w="2020" w:type="dxa"/>
            <w:noWrap/>
            <w:hideMark/>
          </w:tcPr>
          <w:p w:rsidR="00803059" w:rsidRPr="00803059" w:rsidRDefault="00803059" w:rsidP="00803059">
            <w:pPr>
              <w:pStyle w:val="ROMANOS"/>
              <w:spacing w:after="0" w:line="240" w:lineRule="exact"/>
              <w:ind w:left="644"/>
            </w:pPr>
            <w:r w:rsidRPr="00803059">
              <w:t>0</w:t>
            </w:r>
          </w:p>
        </w:tc>
      </w:tr>
      <w:tr w:rsidR="00803059" w:rsidRPr="00803059" w:rsidTr="00803059">
        <w:trPr>
          <w:divId w:val="1911429624"/>
          <w:trHeight w:val="300"/>
        </w:trPr>
        <w:tc>
          <w:tcPr>
            <w:tcW w:w="4400" w:type="dxa"/>
            <w:noWrap/>
            <w:hideMark/>
          </w:tcPr>
          <w:p w:rsidR="00803059" w:rsidRPr="00803059" w:rsidRDefault="00803059" w:rsidP="00803059">
            <w:pPr>
              <w:pStyle w:val="ROMANOS"/>
              <w:spacing w:after="0" w:line="240" w:lineRule="exact"/>
              <w:ind w:left="644"/>
            </w:pPr>
            <w:r w:rsidRPr="00803059">
              <w:t>BANCOS/TESORERÍA</w:t>
            </w:r>
          </w:p>
        </w:tc>
        <w:tc>
          <w:tcPr>
            <w:tcW w:w="2020" w:type="dxa"/>
            <w:noWrap/>
            <w:hideMark/>
          </w:tcPr>
          <w:p w:rsidR="00803059" w:rsidRPr="00803059" w:rsidRDefault="00803059" w:rsidP="00803059">
            <w:pPr>
              <w:pStyle w:val="ROMANOS"/>
              <w:spacing w:after="0" w:line="240" w:lineRule="exact"/>
              <w:ind w:left="644"/>
            </w:pPr>
            <w:r w:rsidRPr="00803059">
              <w:t>53,817,726.47</w:t>
            </w:r>
          </w:p>
        </w:tc>
        <w:tc>
          <w:tcPr>
            <w:tcW w:w="2020" w:type="dxa"/>
            <w:noWrap/>
            <w:hideMark/>
          </w:tcPr>
          <w:p w:rsidR="00803059" w:rsidRPr="00803059" w:rsidRDefault="00803059" w:rsidP="00803059">
            <w:pPr>
              <w:pStyle w:val="ROMANOS"/>
              <w:spacing w:after="0" w:line="240" w:lineRule="exact"/>
              <w:ind w:left="644"/>
            </w:pPr>
            <w:r w:rsidRPr="00803059">
              <w:t>95,853,538.31</w:t>
            </w:r>
          </w:p>
        </w:tc>
      </w:tr>
      <w:tr w:rsidR="00803059" w:rsidRPr="00803059" w:rsidTr="00803059">
        <w:trPr>
          <w:divId w:val="1911429624"/>
          <w:trHeight w:val="300"/>
        </w:trPr>
        <w:tc>
          <w:tcPr>
            <w:tcW w:w="4400" w:type="dxa"/>
            <w:noWrap/>
            <w:hideMark/>
          </w:tcPr>
          <w:p w:rsidR="00803059" w:rsidRPr="00803059" w:rsidRDefault="00803059" w:rsidP="00803059">
            <w:pPr>
              <w:pStyle w:val="ROMANOS"/>
              <w:spacing w:after="0" w:line="240" w:lineRule="exact"/>
              <w:ind w:left="644"/>
            </w:pPr>
            <w:r w:rsidRPr="00803059">
              <w:t>BANCOS/DEPENDENCIAS Y OTROS</w:t>
            </w:r>
          </w:p>
        </w:tc>
        <w:tc>
          <w:tcPr>
            <w:tcW w:w="2020" w:type="dxa"/>
            <w:noWrap/>
            <w:hideMark/>
          </w:tcPr>
          <w:p w:rsidR="00803059" w:rsidRPr="00803059" w:rsidRDefault="00803059" w:rsidP="00803059">
            <w:pPr>
              <w:pStyle w:val="ROMANOS"/>
              <w:spacing w:after="0" w:line="240" w:lineRule="exact"/>
              <w:ind w:left="644"/>
            </w:pPr>
            <w:r w:rsidRPr="00803059">
              <w:t>0</w:t>
            </w:r>
          </w:p>
        </w:tc>
        <w:tc>
          <w:tcPr>
            <w:tcW w:w="2020" w:type="dxa"/>
            <w:noWrap/>
            <w:hideMark/>
          </w:tcPr>
          <w:p w:rsidR="00803059" w:rsidRPr="00803059" w:rsidRDefault="00803059" w:rsidP="00803059">
            <w:pPr>
              <w:pStyle w:val="ROMANOS"/>
              <w:spacing w:after="0" w:line="240" w:lineRule="exact"/>
              <w:ind w:left="644"/>
            </w:pPr>
            <w:r w:rsidRPr="00803059">
              <w:t>0</w:t>
            </w:r>
          </w:p>
        </w:tc>
      </w:tr>
      <w:tr w:rsidR="00803059" w:rsidRPr="00803059" w:rsidTr="00803059">
        <w:trPr>
          <w:divId w:val="1911429624"/>
          <w:trHeight w:val="300"/>
        </w:trPr>
        <w:tc>
          <w:tcPr>
            <w:tcW w:w="4400" w:type="dxa"/>
            <w:noWrap/>
            <w:hideMark/>
          </w:tcPr>
          <w:p w:rsidR="00803059" w:rsidRPr="00803059" w:rsidRDefault="00803059" w:rsidP="00803059">
            <w:pPr>
              <w:pStyle w:val="ROMANOS"/>
              <w:spacing w:after="0" w:line="240" w:lineRule="exact"/>
              <w:ind w:left="644"/>
            </w:pPr>
            <w:r w:rsidRPr="00803059">
              <w:t>INVERSIONES TEMPORALES (HASTA 3 MESES)</w:t>
            </w:r>
          </w:p>
        </w:tc>
        <w:tc>
          <w:tcPr>
            <w:tcW w:w="2020" w:type="dxa"/>
            <w:noWrap/>
            <w:hideMark/>
          </w:tcPr>
          <w:p w:rsidR="00803059" w:rsidRPr="00803059" w:rsidRDefault="00803059" w:rsidP="00803059">
            <w:pPr>
              <w:pStyle w:val="ROMANOS"/>
              <w:spacing w:after="0" w:line="240" w:lineRule="exact"/>
              <w:ind w:left="644"/>
            </w:pPr>
            <w:r w:rsidRPr="00803059">
              <w:t>404,186,877.69</w:t>
            </w:r>
          </w:p>
        </w:tc>
        <w:tc>
          <w:tcPr>
            <w:tcW w:w="2020" w:type="dxa"/>
            <w:noWrap/>
            <w:hideMark/>
          </w:tcPr>
          <w:p w:rsidR="00803059" w:rsidRPr="00803059" w:rsidRDefault="00803059" w:rsidP="00803059">
            <w:pPr>
              <w:pStyle w:val="ROMANOS"/>
              <w:spacing w:after="0" w:line="240" w:lineRule="exact"/>
              <w:ind w:left="644"/>
            </w:pPr>
            <w:r w:rsidRPr="00803059">
              <w:t>267,590,845.72</w:t>
            </w:r>
          </w:p>
        </w:tc>
      </w:tr>
      <w:tr w:rsidR="00803059" w:rsidRPr="00803059" w:rsidTr="00803059">
        <w:trPr>
          <w:divId w:val="1911429624"/>
          <w:trHeight w:val="300"/>
        </w:trPr>
        <w:tc>
          <w:tcPr>
            <w:tcW w:w="4400" w:type="dxa"/>
            <w:noWrap/>
            <w:hideMark/>
          </w:tcPr>
          <w:p w:rsidR="00803059" w:rsidRPr="00803059" w:rsidRDefault="00803059" w:rsidP="00803059">
            <w:pPr>
              <w:pStyle w:val="ROMANOS"/>
              <w:spacing w:after="0" w:line="240" w:lineRule="exact"/>
              <w:ind w:left="644"/>
            </w:pPr>
            <w:r w:rsidRPr="00803059">
              <w:t>FONDOS CON AFECTACIÓN ESPECÍFICA</w:t>
            </w:r>
          </w:p>
        </w:tc>
        <w:tc>
          <w:tcPr>
            <w:tcW w:w="2020" w:type="dxa"/>
            <w:noWrap/>
            <w:hideMark/>
          </w:tcPr>
          <w:p w:rsidR="00803059" w:rsidRPr="00803059" w:rsidRDefault="00803059" w:rsidP="00803059">
            <w:pPr>
              <w:pStyle w:val="ROMANOS"/>
              <w:spacing w:after="0" w:line="240" w:lineRule="exact"/>
              <w:ind w:left="644"/>
            </w:pPr>
            <w:r w:rsidRPr="00803059">
              <w:t>0</w:t>
            </w:r>
          </w:p>
        </w:tc>
        <w:tc>
          <w:tcPr>
            <w:tcW w:w="2020" w:type="dxa"/>
            <w:noWrap/>
            <w:hideMark/>
          </w:tcPr>
          <w:p w:rsidR="00803059" w:rsidRPr="00803059" w:rsidRDefault="00803059" w:rsidP="00803059">
            <w:pPr>
              <w:pStyle w:val="ROMANOS"/>
              <w:spacing w:after="0" w:line="240" w:lineRule="exact"/>
              <w:ind w:left="644"/>
            </w:pPr>
            <w:r w:rsidRPr="00803059">
              <w:t>0</w:t>
            </w:r>
          </w:p>
        </w:tc>
      </w:tr>
      <w:tr w:rsidR="00803059" w:rsidRPr="00803059" w:rsidTr="00803059">
        <w:trPr>
          <w:divId w:val="1911429624"/>
          <w:trHeight w:val="600"/>
        </w:trPr>
        <w:tc>
          <w:tcPr>
            <w:tcW w:w="4400" w:type="dxa"/>
            <w:hideMark/>
          </w:tcPr>
          <w:p w:rsidR="00803059" w:rsidRPr="00803059" w:rsidRDefault="00803059" w:rsidP="00803059">
            <w:pPr>
              <w:pStyle w:val="ROMANOS"/>
              <w:spacing w:after="0" w:line="240" w:lineRule="exact"/>
              <w:ind w:left="644"/>
            </w:pPr>
            <w:r w:rsidRPr="00803059">
              <w:t>DEPÓSITOS DE FONDOS DE TERCEROS EN GARANTÍA Y/O ADMINISTRACIÓN</w:t>
            </w:r>
          </w:p>
        </w:tc>
        <w:tc>
          <w:tcPr>
            <w:tcW w:w="2020" w:type="dxa"/>
            <w:noWrap/>
            <w:hideMark/>
          </w:tcPr>
          <w:p w:rsidR="00803059" w:rsidRPr="00803059" w:rsidRDefault="00803059" w:rsidP="00803059">
            <w:pPr>
              <w:pStyle w:val="ROMANOS"/>
              <w:spacing w:after="0" w:line="240" w:lineRule="exact"/>
              <w:ind w:left="644"/>
            </w:pPr>
            <w:r w:rsidRPr="00803059">
              <w:t>0</w:t>
            </w:r>
          </w:p>
        </w:tc>
        <w:tc>
          <w:tcPr>
            <w:tcW w:w="2020" w:type="dxa"/>
            <w:noWrap/>
            <w:hideMark/>
          </w:tcPr>
          <w:p w:rsidR="00803059" w:rsidRPr="00803059" w:rsidRDefault="00803059" w:rsidP="00803059">
            <w:pPr>
              <w:pStyle w:val="ROMANOS"/>
              <w:spacing w:after="0" w:line="240" w:lineRule="exact"/>
              <w:ind w:left="644"/>
            </w:pPr>
            <w:r w:rsidRPr="00803059">
              <w:t>0</w:t>
            </w:r>
          </w:p>
        </w:tc>
      </w:tr>
      <w:tr w:rsidR="00803059" w:rsidRPr="00803059" w:rsidTr="00803059">
        <w:trPr>
          <w:divId w:val="1911429624"/>
          <w:trHeight w:val="300"/>
        </w:trPr>
        <w:tc>
          <w:tcPr>
            <w:tcW w:w="4400" w:type="dxa"/>
            <w:noWrap/>
            <w:hideMark/>
          </w:tcPr>
          <w:p w:rsidR="00803059" w:rsidRPr="00803059" w:rsidRDefault="00803059" w:rsidP="00803059">
            <w:pPr>
              <w:pStyle w:val="ROMANOS"/>
              <w:spacing w:after="0" w:line="240" w:lineRule="exact"/>
              <w:ind w:left="644"/>
            </w:pPr>
            <w:r w:rsidRPr="00803059">
              <w:t>OTROS EFECTIVOS Y EQUIVALENTES</w:t>
            </w:r>
          </w:p>
        </w:tc>
        <w:tc>
          <w:tcPr>
            <w:tcW w:w="2020" w:type="dxa"/>
            <w:noWrap/>
            <w:hideMark/>
          </w:tcPr>
          <w:p w:rsidR="00803059" w:rsidRPr="00803059" w:rsidRDefault="00803059" w:rsidP="00803059">
            <w:pPr>
              <w:pStyle w:val="ROMANOS"/>
              <w:spacing w:after="0" w:line="240" w:lineRule="exact"/>
              <w:ind w:left="644"/>
            </w:pPr>
            <w:r w:rsidRPr="00803059">
              <w:t>0</w:t>
            </w:r>
          </w:p>
        </w:tc>
        <w:tc>
          <w:tcPr>
            <w:tcW w:w="2020" w:type="dxa"/>
            <w:noWrap/>
            <w:hideMark/>
          </w:tcPr>
          <w:p w:rsidR="00803059" w:rsidRPr="00803059" w:rsidRDefault="00803059" w:rsidP="00803059">
            <w:pPr>
              <w:pStyle w:val="ROMANOS"/>
              <w:spacing w:after="0" w:line="240" w:lineRule="exact"/>
              <w:ind w:left="644"/>
            </w:pPr>
            <w:r w:rsidRPr="00803059">
              <w:t>0</w:t>
            </w:r>
          </w:p>
        </w:tc>
      </w:tr>
      <w:tr w:rsidR="00803059" w:rsidRPr="00803059" w:rsidTr="00803059">
        <w:trPr>
          <w:divId w:val="1911429624"/>
          <w:trHeight w:val="300"/>
        </w:trPr>
        <w:tc>
          <w:tcPr>
            <w:tcW w:w="4400" w:type="dxa"/>
            <w:noWrap/>
            <w:hideMark/>
          </w:tcPr>
          <w:p w:rsidR="00803059" w:rsidRPr="00803059" w:rsidRDefault="00803059" w:rsidP="00803059">
            <w:pPr>
              <w:pStyle w:val="ROMANOS"/>
              <w:spacing w:after="0" w:line="240" w:lineRule="exact"/>
              <w:ind w:left="644"/>
              <w:rPr>
                <w:b/>
                <w:bCs/>
              </w:rPr>
            </w:pPr>
            <w:r w:rsidRPr="00803059">
              <w:rPr>
                <w:b/>
                <w:bCs/>
              </w:rPr>
              <w:t>TOTAL</w:t>
            </w:r>
          </w:p>
        </w:tc>
        <w:tc>
          <w:tcPr>
            <w:tcW w:w="2020" w:type="dxa"/>
            <w:noWrap/>
            <w:hideMark/>
          </w:tcPr>
          <w:p w:rsidR="00803059" w:rsidRPr="00803059" w:rsidRDefault="00803059" w:rsidP="00803059">
            <w:pPr>
              <w:pStyle w:val="ROMANOS"/>
              <w:spacing w:after="0" w:line="240" w:lineRule="exact"/>
              <w:ind w:left="644"/>
              <w:rPr>
                <w:b/>
                <w:bCs/>
              </w:rPr>
            </w:pPr>
            <w:r w:rsidRPr="00803059">
              <w:rPr>
                <w:b/>
                <w:bCs/>
              </w:rPr>
              <w:t>458,004,604.16</w:t>
            </w:r>
          </w:p>
        </w:tc>
        <w:tc>
          <w:tcPr>
            <w:tcW w:w="2020" w:type="dxa"/>
            <w:noWrap/>
            <w:hideMark/>
          </w:tcPr>
          <w:p w:rsidR="00803059" w:rsidRPr="00803059" w:rsidRDefault="00803059" w:rsidP="00803059">
            <w:pPr>
              <w:pStyle w:val="ROMANOS"/>
              <w:spacing w:after="0" w:line="240" w:lineRule="exact"/>
              <w:ind w:left="644"/>
              <w:rPr>
                <w:b/>
                <w:bCs/>
              </w:rPr>
            </w:pPr>
            <w:r w:rsidRPr="00803059">
              <w:rPr>
                <w:b/>
                <w:bCs/>
              </w:rPr>
              <w:t>363,444,384.03</w:t>
            </w:r>
          </w:p>
        </w:tc>
      </w:tr>
    </w:tbl>
    <w:p w:rsidR="00DD35F3" w:rsidRDefault="00DD35F3" w:rsidP="00DD35F3">
      <w:pPr>
        <w:pStyle w:val="ROMANOS"/>
        <w:spacing w:after="0" w:line="240" w:lineRule="exact"/>
        <w:ind w:left="644" w:firstLine="0"/>
        <w:rPr>
          <w:lang w:val="es-MX"/>
        </w:rPr>
      </w:pPr>
      <w:r>
        <w:rPr>
          <w:lang w:val="es-MX"/>
        </w:rPr>
        <w:fldChar w:fldCharType="end"/>
      </w:r>
    </w:p>
    <w:p w:rsidR="00DD35F3" w:rsidRDefault="00DD35F3" w:rsidP="00B31BB0">
      <w:pPr>
        <w:pStyle w:val="ROMANOS"/>
        <w:spacing w:after="0" w:line="240" w:lineRule="exact"/>
        <w:rPr>
          <w:lang w:val="es-MX"/>
        </w:rPr>
      </w:pPr>
    </w:p>
    <w:p w:rsidR="00786B0E" w:rsidRDefault="00786B0E" w:rsidP="00786B0E">
      <w:pPr>
        <w:pStyle w:val="ROMANOS"/>
        <w:numPr>
          <w:ilvl w:val="0"/>
          <w:numId w:val="3"/>
        </w:numPr>
        <w:spacing w:after="0" w:line="240" w:lineRule="exact"/>
        <w:ind w:left="644"/>
      </w:pPr>
      <w:r>
        <w:t xml:space="preserve">Detallar las adquisiciones de bienes muebles e inmuebles con su monto global y, en su caso, el porcentaje de estas adquisiciones que fueron realizadas mediante subsidios de capital del sector central. Adicionalmente, revelar el importe de los pagos que durante el período se hicieron por la compra de los elementos citados. </w:t>
      </w:r>
    </w:p>
    <w:p w:rsidR="00786B0E" w:rsidRDefault="00786B0E" w:rsidP="00786B0E">
      <w:pPr>
        <w:pStyle w:val="ROMANOS"/>
        <w:spacing w:after="0" w:line="240" w:lineRule="exact"/>
      </w:pPr>
    </w:p>
    <w:p w:rsidR="00786B0E" w:rsidRDefault="00786B0E" w:rsidP="00786B0E">
      <w:pPr>
        <w:pStyle w:val="ROMANOS"/>
        <w:spacing w:after="0" w:line="240" w:lineRule="exact"/>
      </w:pPr>
    </w:p>
    <w:p w:rsidR="00786B0E" w:rsidRDefault="00786B0E" w:rsidP="00786B0E">
      <w:pPr>
        <w:pStyle w:val="ROMANOS"/>
        <w:spacing w:after="0" w:line="240" w:lineRule="exact"/>
      </w:pPr>
    </w:p>
    <w:p w:rsidR="00786B0E" w:rsidRDefault="00786B0E" w:rsidP="00786B0E">
      <w:pPr>
        <w:pStyle w:val="ROMANOS"/>
        <w:spacing w:after="0" w:line="240" w:lineRule="exact"/>
      </w:pPr>
    </w:p>
    <w:p w:rsidR="005455E1" w:rsidRDefault="005455E1" w:rsidP="00786B0E">
      <w:pPr>
        <w:pStyle w:val="ROMANOS"/>
        <w:spacing w:after="0" w:line="240" w:lineRule="exact"/>
      </w:pPr>
    </w:p>
    <w:p w:rsidR="005455E1" w:rsidRDefault="005455E1" w:rsidP="00786B0E">
      <w:pPr>
        <w:pStyle w:val="ROMANOS"/>
        <w:spacing w:after="0" w:line="240" w:lineRule="exact"/>
      </w:pPr>
    </w:p>
    <w:p w:rsidR="005455E1" w:rsidRDefault="005455E1" w:rsidP="00786B0E">
      <w:pPr>
        <w:pStyle w:val="ROMANOS"/>
        <w:spacing w:after="0" w:line="240" w:lineRule="exact"/>
      </w:pPr>
    </w:p>
    <w:p w:rsidR="005455E1" w:rsidRDefault="005455E1" w:rsidP="00786B0E">
      <w:pPr>
        <w:pStyle w:val="ROMANOS"/>
        <w:spacing w:after="0" w:line="240" w:lineRule="exact"/>
      </w:pPr>
    </w:p>
    <w:p w:rsidR="00803059" w:rsidRDefault="006D6C9F" w:rsidP="006D6C9F">
      <w:pPr>
        <w:pStyle w:val="ROMANOS"/>
        <w:spacing w:after="0" w:line="240" w:lineRule="exact"/>
        <w:ind w:left="644" w:firstLine="0"/>
        <w:rPr>
          <w:rFonts w:asciiTheme="minorHAnsi" w:eastAsiaTheme="minorHAnsi" w:hAnsiTheme="minorHAnsi" w:cstheme="minorBidi"/>
          <w:sz w:val="22"/>
          <w:szCs w:val="22"/>
          <w:lang w:val="es-MX" w:eastAsia="en-US"/>
        </w:rPr>
      </w:pPr>
      <w:r>
        <w:fldChar w:fldCharType="begin"/>
      </w:r>
      <w:r>
        <w:instrText xml:space="preserve"> LINK </w:instrText>
      </w:r>
      <w:r w:rsidR="00502B19">
        <w:instrText xml:space="preserve">Excel.Sheet.12 "E:\\Cuenta Pubica 2do trimestre\\CUENTA PUBLICA DE LA UNIVERSIDAD AUTONOMA DE TLAXCALA.xlsx" "ADQ DE BIENES!F1C1:F26C3" </w:instrText>
      </w:r>
      <w:r>
        <w:instrText xml:space="preserve">\a \f 4 \h </w:instrText>
      </w:r>
      <w:r>
        <w:fldChar w:fldCharType="separate"/>
      </w:r>
    </w:p>
    <w:p w:rsidR="009D3DE7" w:rsidRDefault="006D6C9F" w:rsidP="009D3DE7">
      <w:pPr>
        <w:pStyle w:val="ROMANOS"/>
        <w:spacing w:after="0" w:line="240" w:lineRule="exact"/>
      </w:pPr>
      <w:r>
        <w:fldChar w:fldCharType="end"/>
      </w:r>
    </w:p>
    <w:tbl>
      <w:tblPr>
        <w:tblW w:w="8688" w:type="dxa"/>
        <w:jc w:val="center"/>
        <w:tblCellMar>
          <w:left w:w="70" w:type="dxa"/>
          <w:right w:w="70" w:type="dxa"/>
        </w:tblCellMar>
        <w:tblLook w:val="04A0" w:firstRow="1" w:lastRow="0" w:firstColumn="1" w:lastColumn="0" w:noHBand="0" w:noVBand="1"/>
      </w:tblPr>
      <w:tblGrid>
        <w:gridCol w:w="6673"/>
        <w:gridCol w:w="2015"/>
      </w:tblGrid>
      <w:tr w:rsidR="009D3DE7" w:rsidRPr="009D3DE7" w:rsidTr="009D3DE7">
        <w:trPr>
          <w:trHeight w:val="375"/>
          <w:jc w:val="center"/>
        </w:trPr>
        <w:tc>
          <w:tcPr>
            <w:tcW w:w="8688" w:type="dxa"/>
            <w:gridSpan w:val="2"/>
            <w:tcBorders>
              <w:top w:val="single" w:sz="4" w:space="0" w:color="auto"/>
              <w:left w:val="single" w:sz="4" w:space="0" w:color="auto"/>
              <w:bottom w:val="single" w:sz="4" w:space="0" w:color="auto"/>
              <w:right w:val="nil"/>
            </w:tcBorders>
            <w:shd w:val="clear" w:color="000000" w:fill="632523"/>
            <w:noWrap/>
            <w:vAlign w:val="bottom"/>
            <w:hideMark/>
          </w:tcPr>
          <w:p w:rsidR="009D3DE7" w:rsidRPr="009D3DE7" w:rsidRDefault="009D3DE7" w:rsidP="009D3DE7">
            <w:pPr>
              <w:spacing w:after="0" w:line="240" w:lineRule="auto"/>
              <w:jc w:val="center"/>
              <w:rPr>
                <w:rFonts w:ascii="Calibri" w:eastAsia="Times New Roman" w:hAnsi="Calibri" w:cs="Times New Roman"/>
                <w:b/>
                <w:bCs/>
                <w:color w:val="FFFFFF"/>
                <w:sz w:val="28"/>
                <w:szCs w:val="28"/>
                <w:lang w:eastAsia="es-MX"/>
              </w:rPr>
            </w:pPr>
            <w:r w:rsidRPr="009D3DE7">
              <w:rPr>
                <w:rFonts w:ascii="Calibri" w:eastAsia="Times New Roman" w:hAnsi="Calibri" w:cs="Times New Roman"/>
                <w:b/>
                <w:bCs/>
                <w:color w:val="FFFFFF"/>
                <w:sz w:val="28"/>
                <w:szCs w:val="28"/>
                <w:lang w:eastAsia="es-MX"/>
              </w:rPr>
              <w:t>ADQUISICIÓN BIENES MUEBLES E INMUEBLES:</w:t>
            </w:r>
          </w:p>
        </w:tc>
      </w:tr>
      <w:tr w:rsidR="009D3DE7" w:rsidRPr="009D3DE7" w:rsidTr="009D3DE7">
        <w:trPr>
          <w:trHeight w:val="300"/>
          <w:jc w:val="center"/>
        </w:trPr>
        <w:tc>
          <w:tcPr>
            <w:tcW w:w="6673" w:type="dxa"/>
            <w:tcBorders>
              <w:top w:val="nil"/>
              <w:left w:val="single" w:sz="4" w:space="0" w:color="auto"/>
              <w:bottom w:val="single" w:sz="4" w:space="0" w:color="auto"/>
              <w:right w:val="single" w:sz="4" w:space="0" w:color="auto"/>
            </w:tcBorders>
            <w:shd w:val="clear" w:color="000000" w:fill="632523"/>
            <w:noWrap/>
            <w:vAlign w:val="bottom"/>
            <w:hideMark/>
          </w:tcPr>
          <w:p w:rsidR="009D3DE7" w:rsidRPr="009D3DE7" w:rsidRDefault="009D3DE7" w:rsidP="009D3DE7">
            <w:pPr>
              <w:spacing w:after="0" w:line="240" w:lineRule="auto"/>
              <w:jc w:val="center"/>
              <w:rPr>
                <w:rFonts w:ascii="Calibri" w:eastAsia="Times New Roman" w:hAnsi="Calibri" w:cs="Times New Roman"/>
                <w:b/>
                <w:bCs/>
                <w:color w:val="FFFFFF"/>
                <w:lang w:eastAsia="es-MX"/>
              </w:rPr>
            </w:pPr>
            <w:r w:rsidRPr="009D3DE7">
              <w:rPr>
                <w:rFonts w:ascii="Calibri" w:eastAsia="Times New Roman" w:hAnsi="Calibri" w:cs="Times New Roman"/>
                <w:b/>
                <w:bCs/>
                <w:color w:val="FFFFFF"/>
                <w:lang w:eastAsia="es-MX"/>
              </w:rPr>
              <w:t>Nombre de la Cuenta</w:t>
            </w:r>
          </w:p>
        </w:tc>
        <w:tc>
          <w:tcPr>
            <w:tcW w:w="2015" w:type="dxa"/>
            <w:tcBorders>
              <w:top w:val="nil"/>
              <w:left w:val="nil"/>
              <w:bottom w:val="single" w:sz="4" w:space="0" w:color="auto"/>
              <w:right w:val="single" w:sz="4" w:space="0" w:color="auto"/>
            </w:tcBorders>
            <w:shd w:val="clear" w:color="000000" w:fill="632523"/>
            <w:noWrap/>
            <w:vAlign w:val="bottom"/>
            <w:hideMark/>
          </w:tcPr>
          <w:p w:rsidR="009D3DE7" w:rsidRPr="009D3DE7" w:rsidRDefault="009D3DE7" w:rsidP="009D3DE7">
            <w:pPr>
              <w:spacing w:after="0" w:line="240" w:lineRule="auto"/>
              <w:jc w:val="center"/>
              <w:rPr>
                <w:rFonts w:ascii="Calibri" w:eastAsia="Times New Roman" w:hAnsi="Calibri" w:cs="Times New Roman"/>
                <w:b/>
                <w:bCs/>
                <w:color w:val="FFFFFF"/>
                <w:lang w:eastAsia="es-MX"/>
              </w:rPr>
            </w:pPr>
            <w:r w:rsidRPr="009D3DE7">
              <w:rPr>
                <w:rFonts w:ascii="Calibri" w:eastAsia="Times New Roman" w:hAnsi="Calibri" w:cs="Times New Roman"/>
                <w:b/>
                <w:bCs/>
                <w:color w:val="FFFFFF"/>
                <w:lang w:eastAsia="es-MX"/>
              </w:rPr>
              <w:t>Monto</w:t>
            </w:r>
          </w:p>
        </w:tc>
      </w:tr>
      <w:tr w:rsidR="009D3DE7" w:rsidRPr="009D3DE7" w:rsidTr="009D3DE7">
        <w:trPr>
          <w:trHeight w:val="540"/>
          <w:jc w:val="center"/>
        </w:trPr>
        <w:tc>
          <w:tcPr>
            <w:tcW w:w="6673" w:type="dxa"/>
            <w:tcBorders>
              <w:top w:val="nil"/>
              <w:left w:val="single" w:sz="4" w:space="0" w:color="auto"/>
              <w:bottom w:val="single" w:sz="4" w:space="0" w:color="auto"/>
              <w:right w:val="single" w:sz="4" w:space="0" w:color="auto"/>
            </w:tcBorders>
            <w:shd w:val="clear" w:color="auto" w:fill="auto"/>
            <w:vAlign w:val="center"/>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BIENES INMUEBLES, INFRAESTRUCTURA Y CONSTRUCCIONES EN PROCESO</w:t>
            </w:r>
          </w:p>
        </w:tc>
        <w:tc>
          <w:tcPr>
            <w:tcW w:w="2015" w:type="dxa"/>
            <w:tcBorders>
              <w:top w:val="nil"/>
              <w:left w:val="nil"/>
              <w:bottom w:val="single" w:sz="4" w:space="0" w:color="auto"/>
              <w:right w:val="single" w:sz="4" w:space="0" w:color="auto"/>
            </w:tcBorders>
            <w:shd w:val="clear" w:color="auto" w:fill="auto"/>
            <w:noWrap/>
            <w:vAlign w:val="center"/>
            <w:hideMark/>
          </w:tcPr>
          <w:p w:rsidR="009D3DE7" w:rsidRPr="009D3DE7" w:rsidRDefault="009D3DE7" w:rsidP="009D3DE7">
            <w:pPr>
              <w:spacing w:after="0" w:line="240" w:lineRule="auto"/>
              <w:jc w:val="right"/>
              <w:rPr>
                <w:rFonts w:ascii="Calibri" w:eastAsia="Times New Roman" w:hAnsi="Calibri" w:cs="Times New Roman"/>
                <w:b/>
                <w:bCs/>
                <w:color w:val="000000"/>
                <w:lang w:eastAsia="es-MX"/>
              </w:rPr>
            </w:pPr>
            <w:r w:rsidRPr="009D3DE7">
              <w:rPr>
                <w:rFonts w:ascii="Calibri" w:eastAsia="Times New Roman" w:hAnsi="Calibri" w:cs="Times New Roman"/>
                <w:b/>
                <w:bCs/>
                <w:color w:val="000000"/>
                <w:lang w:eastAsia="es-MX"/>
              </w:rPr>
              <w:t>19,902,224</w:t>
            </w:r>
          </w:p>
        </w:tc>
      </w:tr>
      <w:tr w:rsidR="009D3DE7" w:rsidRPr="009D3DE7" w:rsidTr="009D3DE7">
        <w:trPr>
          <w:trHeight w:val="300"/>
          <w:jc w:val="center"/>
        </w:trPr>
        <w:tc>
          <w:tcPr>
            <w:tcW w:w="6673" w:type="dxa"/>
            <w:tcBorders>
              <w:top w:val="nil"/>
              <w:left w:val="single" w:sz="4" w:space="0" w:color="auto"/>
              <w:bottom w:val="single" w:sz="4" w:space="0" w:color="auto"/>
              <w:right w:val="single" w:sz="4" w:space="0" w:color="auto"/>
            </w:tcBorders>
            <w:shd w:val="clear" w:color="auto" w:fill="auto"/>
            <w:noWrap/>
            <w:vAlign w:val="center"/>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TERRENOS</w:t>
            </w:r>
          </w:p>
        </w:tc>
        <w:tc>
          <w:tcPr>
            <w:tcW w:w="2015" w:type="dxa"/>
            <w:tcBorders>
              <w:top w:val="nil"/>
              <w:left w:val="nil"/>
              <w:bottom w:val="single" w:sz="4" w:space="0" w:color="auto"/>
              <w:right w:val="single" w:sz="4" w:space="0" w:color="auto"/>
            </w:tcBorders>
            <w:shd w:val="clear" w:color="auto" w:fill="auto"/>
            <w:noWrap/>
            <w:vAlign w:val="center"/>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 xml:space="preserve">            5,500,000.00 </w:t>
            </w:r>
          </w:p>
        </w:tc>
      </w:tr>
      <w:tr w:rsidR="009D3DE7" w:rsidRPr="009D3DE7" w:rsidTr="009D3DE7">
        <w:trPr>
          <w:trHeight w:val="300"/>
          <w:jc w:val="center"/>
        </w:trPr>
        <w:tc>
          <w:tcPr>
            <w:tcW w:w="6673" w:type="dxa"/>
            <w:tcBorders>
              <w:top w:val="nil"/>
              <w:left w:val="single" w:sz="4" w:space="0" w:color="auto"/>
              <w:bottom w:val="single" w:sz="4" w:space="0" w:color="auto"/>
              <w:right w:val="single" w:sz="4" w:space="0" w:color="auto"/>
            </w:tcBorders>
            <w:shd w:val="clear" w:color="auto" w:fill="auto"/>
            <w:noWrap/>
            <w:vAlign w:val="center"/>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VIVIENDAS</w:t>
            </w:r>
          </w:p>
        </w:tc>
        <w:tc>
          <w:tcPr>
            <w:tcW w:w="2015" w:type="dxa"/>
            <w:tcBorders>
              <w:top w:val="nil"/>
              <w:left w:val="nil"/>
              <w:bottom w:val="single" w:sz="4" w:space="0" w:color="auto"/>
              <w:right w:val="single" w:sz="4" w:space="0" w:color="auto"/>
            </w:tcBorders>
            <w:shd w:val="clear" w:color="auto" w:fill="auto"/>
            <w:noWrap/>
            <w:vAlign w:val="center"/>
            <w:hideMark/>
          </w:tcPr>
          <w:p w:rsidR="009D3DE7" w:rsidRPr="009D3DE7" w:rsidRDefault="009D3DE7" w:rsidP="009D3DE7">
            <w:pPr>
              <w:spacing w:after="0" w:line="240" w:lineRule="auto"/>
              <w:jc w:val="right"/>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0</w:t>
            </w:r>
          </w:p>
        </w:tc>
      </w:tr>
      <w:tr w:rsidR="009D3DE7" w:rsidRPr="009D3DE7" w:rsidTr="009D3DE7">
        <w:trPr>
          <w:trHeight w:val="300"/>
          <w:jc w:val="center"/>
        </w:trPr>
        <w:tc>
          <w:tcPr>
            <w:tcW w:w="6673" w:type="dxa"/>
            <w:tcBorders>
              <w:top w:val="nil"/>
              <w:left w:val="single" w:sz="4" w:space="0" w:color="auto"/>
              <w:bottom w:val="single" w:sz="4" w:space="0" w:color="auto"/>
              <w:right w:val="single" w:sz="4" w:space="0" w:color="auto"/>
            </w:tcBorders>
            <w:shd w:val="clear" w:color="auto" w:fill="auto"/>
            <w:noWrap/>
            <w:vAlign w:val="center"/>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EDIFICIOS NO HABITACIONALES</w:t>
            </w:r>
          </w:p>
        </w:tc>
        <w:tc>
          <w:tcPr>
            <w:tcW w:w="2015" w:type="dxa"/>
            <w:tcBorders>
              <w:top w:val="nil"/>
              <w:left w:val="nil"/>
              <w:bottom w:val="single" w:sz="4" w:space="0" w:color="auto"/>
              <w:right w:val="single" w:sz="4" w:space="0" w:color="auto"/>
            </w:tcBorders>
            <w:shd w:val="clear" w:color="auto" w:fill="auto"/>
            <w:noWrap/>
            <w:vAlign w:val="center"/>
            <w:hideMark/>
          </w:tcPr>
          <w:p w:rsidR="009D3DE7" w:rsidRPr="009D3DE7" w:rsidRDefault="009D3DE7" w:rsidP="009D3DE7">
            <w:pPr>
              <w:spacing w:after="0" w:line="240" w:lineRule="auto"/>
              <w:jc w:val="right"/>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0</w:t>
            </w:r>
          </w:p>
        </w:tc>
      </w:tr>
      <w:tr w:rsidR="009D3DE7" w:rsidRPr="009D3DE7" w:rsidTr="009D3DE7">
        <w:trPr>
          <w:trHeight w:val="300"/>
          <w:jc w:val="center"/>
        </w:trPr>
        <w:tc>
          <w:tcPr>
            <w:tcW w:w="6673" w:type="dxa"/>
            <w:tcBorders>
              <w:top w:val="nil"/>
              <w:left w:val="single" w:sz="4" w:space="0" w:color="auto"/>
              <w:bottom w:val="single" w:sz="4" w:space="0" w:color="auto"/>
              <w:right w:val="single" w:sz="4" w:space="0" w:color="auto"/>
            </w:tcBorders>
            <w:shd w:val="clear" w:color="auto" w:fill="auto"/>
            <w:noWrap/>
            <w:vAlign w:val="center"/>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INFRAESTRUCTURA</w:t>
            </w:r>
          </w:p>
        </w:tc>
        <w:tc>
          <w:tcPr>
            <w:tcW w:w="2015" w:type="dxa"/>
            <w:tcBorders>
              <w:top w:val="nil"/>
              <w:left w:val="nil"/>
              <w:bottom w:val="single" w:sz="4" w:space="0" w:color="auto"/>
              <w:right w:val="single" w:sz="4" w:space="0" w:color="auto"/>
            </w:tcBorders>
            <w:shd w:val="clear" w:color="auto" w:fill="auto"/>
            <w:noWrap/>
            <w:vAlign w:val="center"/>
            <w:hideMark/>
          </w:tcPr>
          <w:p w:rsidR="009D3DE7" w:rsidRPr="009D3DE7" w:rsidRDefault="009D3DE7" w:rsidP="009D3DE7">
            <w:pPr>
              <w:spacing w:after="0" w:line="240" w:lineRule="auto"/>
              <w:jc w:val="right"/>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0</w:t>
            </w:r>
          </w:p>
        </w:tc>
      </w:tr>
      <w:tr w:rsidR="009D3DE7" w:rsidRPr="009D3DE7" w:rsidTr="009D3DE7">
        <w:trPr>
          <w:trHeight w:val="300"/>
          <w:jc w:val="center"/>
        </w:trPr>
        <w:tc>
          <w:tcPr>
            <w:tcW w:w="6673" w:type="dxa"/>
            <w:tcBorders>
              <w:top w:val="nil"/>
              <w:left w:val="single" w:sz="4" w:space="0" w:color="auto"/>
              <w:bottom w:val="single" w:sz="4" w:space="0" w:color="auto"/>
              <w:right w:val="single" w:sz="4" w:space="0" w:color="auto"/>
            </w:tcBorders>
            <w:shd w:val="clear" w:color="auto" w:fill="auto"/>
            <w:vAlign w:val="center"/>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CONSTRUCCIONES EN PROCESO EN BIENES DE DOMINIO PÚBLICO</w:t>
            </w:r>
          </w:p>
        </w:tc>
        <w:tc>
          <w:tcPr>
            <w:tcW w:w="2015" w:type="dxa"/>
            <w:tcBorders>
              <w:top w:val="nil"/>
              <w:left w:val="nil"/>
              <w:bottom w:val="single" w:sz="4" w:space="0" w:color="auto"/>
              <w:right w:val="single" w:sz="4" w:space="0" w:color="auto"/>
            </w:tcBorders>
            <w:shd w:val="clear" w:color="auto" w:fill="auto"/>
            <w:noWrap/>
            <w:vAlign w:val="center"/>
            <w:hideMark/>
          </w:tcPr>
          <w:p w:rsidR="009D3DE7" w:rsidRPr="009D3DE7" w:rsidRDefault="009D3DE7" w:rsidP="009D3DE7">
            <w:pPr>
              <w:spacing w:after="0" w:line="240" w:lineRule="auto"/>
              <w:jc w:val="right"/>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0</w:t>
            </w:r>
          </w:p>
        </w:tc>
      </w:tr>
      <w:tr w:rsidR="009D3DE7" w:rsidRPr="009D3DE7" w:rsidTr="009D3DE7">
        <w:trPr>
          <w:trHeight w:val="300"/>
          <w:jc w:val="center"/>
        </w:trPr>
        <w:tc>
          <w:tcPr>
            <w:tcW w:w="6673" w:type="dxa"/>
            <w:tcBorders>
              <w:top w:val="nil"/>
              <w:left w:val="single" w:sz="4" w:space="0" w:color="auto"/>
              <w:bottom w:val="single" w:sz="4" w:space="0" w:color="auto"/>
              <w:right w:val="single" w:sz="4" w:space="0" w:color="auto"/>
            </w:tcBorders>
            <w:shd w:val="clear" w:color="auto" w:fill="auto"/>
            <w:noWrap/>
            <w:vAlign w:val="center"/>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CONSTRUCCIONES EN PROCESO EN BIENES PROPIOS</w:t>
            </w:r>
          </w:p>
        </w:tc>
        <w:tc>
          <w:tcPr>
            <w:tcW w:w="2015" w:type="dxa"/>
            <w:tcBorders>
              <w:top w:val="nil"/>
              <w:left w:val="nil"/>
              <w:bottom w:val="single" w:sz="4" w:space="0" w:color="auto"/>
              <w:right w:val="single" w:sz="4" w:space="0" w:color="auto"/>
            </w:tcBorders>
            <w:shd w:val="clear" w:color="auto" w:fill="auto"/>
            <w:noWrap/>
            <w:vAlign w:val="center"/>
            <w:hideMark/>
          </w:tcPr>
          <w:p w:rsidR="009D3DE7" w:rsidRPr="009D3DE7" w:rsidRDefault="009D3DE7" w:rsidP="009D3DE7">
            <w:pPr>
              <w:spacing w:after="0" w:line="240" w:lineRule="auto"/>
              <w:jc w:val="right"/>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14,402,224</w:t>
            </w:r>
          </w:p>
        </w:tc>
      </w:tr>
      <w:tr w:rsidR="009D3DE7" w:rsidRPr="009D3DE7" w:rsidTr="009D3DE7">
        <w:trPr>
          <w:trHeight w:val="300"/>
          <w:jc w:val="center"/>
        </w:trPr>
        <w:tc>
          <w:tcPr>
            <w:tcW w:w="6673" w:type="dxa"/>
            <w:tcBorders>
              <w:top w:val="nil"/>
              <w:left w:val="single" w:sz="4" w:space="0" w:color="auto"/>
              <w:bottom w:val="single" w:sz="4" w:space="0" w:color="auto"/>
              <w:right w:val="single" w:sz="4" w:space="0" w:color="auto"/>
            </w:tcBorders>
            <w:shd w:val="clear" w:color="auto" w:fill="auto"/>
            <w:noWrap/>
            <w:vAlign w:val="center"/>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OTROS BIENES INMUEBLES</w:t>
            </w:r>
          </w:p>
        </w:tc>
        <w:tc>
          <w:tcPr>
            <w:tcW w:w="2015" w:type="dxa"/>
            <w:tcBorders>
              <w:top w:val="nil"/>
              <w:left w:val="nil"/>
              <w:bottom w:val="single" w:sz="4" w:space="0" w:color="auto"/>
              <w:right w:val="single" w:sz="4" w:space="0" w:color="auto"/>
            </w:tcBorders>
            <w:shd w:val="clear" w:color="auto" w:fill="auto"/>
            <w:noWrap/>
            <w:vAlign w:val="center"/>
            <w:hideMark/>
          </w:tcPr>
          <w:p w:rsidR="009D3DE7" w:rsidRPr="009D3DE7" w:rsidRDefault="009D3DE7" w:rsidP="009D3DE7">
            <w:pPr>
              <w:spacing w:after="0" w:line="240" w:lineRule="auto"/>
              <w:jc w:val="right"/>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0</w:t>
            </w:r>
          </w:p>
        </w:tc>
      </w:tr>
      <w:tr w:rsidR="009D3DE7" w:rsidRPr="009D3DE7" w:rsidTr="009D3DE7">
        <w:trPr>
          <w:trHeight w:val="300"/>
          <w:jc w:val="center"/>
        </w:trPr>
        <w:tc>
          <w:tcPr>
            <w:tcW w:w="6673" w:type="dxa"/>
            <w:tcBorders>
              <w:top w:val="nil"/>
              <w:left w:val="single" w:sz="4" w:space="0" w:color="auto"/>
              <w:bottom w:val="single" w:sz="4" w:space="0" w:color="auto"/>
              <w:right w:val="single" w:sz="4" w:space="0" w:color="auto"/>
            </w:tcBorders>
            <w:shd w:val="clear" w:color="auto" w:fill="auto"/>
            <w:noWrap/>
            <w:vAlign w:val="center"/>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BIENES MUEBLES</w:t>
            </w:r>
          </w:p>
        </w:tc>
        <w:tc>
          <w:tcPr>
            <w:tcW w:w="2015" w:type="dxa"/>
            <w:tcBorders>
              <w:top w:val="nil"/>
              <w:left w:val="nil"/>
              <w:bottom w:val="single" w:sz="4" w:space="0" w:color="auto"/>
              <w:right w:val="single" w:sz="4" w:space="0" w:color="auto"/>
            </w:tcBorders>
            <w:shd w:val="clear" w:color="auto" w:fill="auto"/>
            <w:noWrap/>
            <w:vAlign w:val="center"/>
            <w:hideMark/>
          </w:tcPr>
          <w:p w:rsidR="009D3DE7" w:rsidRPr="009D3DE7" w:rsidRDefault="009D3DE7" w:rsidP="009D3DE7">
            <w:pPr>
              <w:spacing w:after="0" w:line="240" w:lineRule="auto"/>
              <w:jc w:val="right"/>
              <w:rPr>
                <w:rFonts w:ascii="Calibri" w:eastAsia="Times New Roman" w:hAnsi="Calibri" w:cs="Times New Roman"/>
                <w:b/>
                <w:bCs/>
                <w:color w:val="000000"/>
                <w:lang w:eastAsia="es-MX"/>
              </w:rPr>
            </w:pPr>
            <w:r w:rsidRPr="009D3DE7">
              <w:rPr>
                <w:rFonts w:ascii="Calibri" w:eastAsia="Times New Roman" w:hAnsi="Calibri" w:cs="Times New Roman"/>
                <w:b/>
                <w:bCs/>
                <w:color w:val="000000"/>
                <w:lang w:eastAsia="es-MX"/>
              </w:rPr>
              <w:t>3,439,259</w:t>
            </w:r>
          </w:p>
        </w:tc>
      </w:tr>
      <w:tr w:rsidR="009D3DE7" w:rsidRPr="009D3DE7" w:rsidTr="009D3DE7">
        <w:trPr>
          <w:trHeight w:val="300"/>
          <w:jc w:val="center"/>
        </w:trPr>
        <w:tc>
          <w:tcPr>
            <w:tcW w:w="6673" w:type="dxa"/>
            <w:tcBorders>
              <w:top w:val="nil"/>
              <w:left w:val="single" w:sz="4" w:space="0" w:color="auto"/>
              <w:bottom w:val="single" w:sz="4" w:space="0" w:color="auto"/>
              <w:right w:val="single" w:sz="4" w:space="0" w:color="auto"/>
            </w:tcBorders>
            <w:shd w:val="clear" w:color="auto" w:fill="auto"/>
            <w:noWrap/>
            <w:vAlign w:val="center"/>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MOBILIARIO Y EQUIPO DE ADMINISTRACIÓN</w:t>
            </w:r>
          </w:p>
        </w:tc>
        <w:tc>
          <w:tcPr>
            <w:tcW w:w="2015" w:type="dxa"/>
            <w:tcBorders>
              <w:top w:val="nil"/>
              <w:left w:val="nil"/>
              <w:bottom w:val="single" w:sz="4" w:space="0" w:color="auto"/>
              <w:right w:val="single" w:sz="4" w:space="0" w:color="auto"/>
            </w:tcBorders>
            <w:shd w:val="clear" w:color="auto" w:fill="auto"/>
            <w:noWrap/>
            <w:vAlign w:val="center"/>
            <w:hideMark/>
          </w:tcPr>
          <w:p w:rsidR="009D3DE7" w:rsidRPr="009D3DE7" w:rsidRDefault="009D3DE7" w:rsidP="009D3DE7">
            <w:pPr>
              <w:spacing w:after="0" w:line="240" w:lineRule="auto"/>
              <w:jc w:val="right"/>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1,322,039</w:t>
            </w:r>
          </w:p>
        </w:tc>
      </w:tr>
      <w:tr w:rsidR="009D3DE7" w:rsidRPr="009D3DE7" w:rsidTr="009D3DE7">
        <w:trPr>
          <w:trHeight w:val="300"/>
          <w:jc w:val="center"/>
        </w:trPr>
        <w:tc>
          <w:tcPr>
            <w:tcW w:w="6673" w:type="dxa"/>
            <w:tcBorders>
              <w:top w:val="nil"/>
              <w:left w:val="single" w:sz="4" w:space="0" w:color="auto"/>
              <w:bottom w:val="single" w:sz="4" w:space="0" w:color="auto"/>
              <w:right w:val="single" w:sz="4" w:space="0" w:color="auto"/>
            </w:tcBorders>
            <w:shd w:val="clear" w:color="auto" w:fill="auto"/>
            <w:noWrap/>
            <w:vAlign w:val="center"/>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MOBILIARIO Y EQUIPO EDUCACIONAL Y RECREATIVO</w:t>
            </w:r>
          </w:p>
        </w:tc>
        <w:tc>
          <w:tcPr>
            <w:tcW w:w="2015" w:type="dxa"/>
            <w:tcBorders>
              <w:top w:val="nil"/>
              <w:left w:val="nil"/>
              <w:bottom w:val="single" w:sz="4" w:space="0" w:color="auto"/>
              <w:right w:val="single" w:sz="4" w:space="0" w:color="auto"/>
            </w:tcBorders>
            <w:shd w:val="clear" w:color="auto" w:fill="auto"/>
            <w:noWrap/>
            <w:vAlign w:val="center"/>
            <w:hideMark/>
          </w:tcPr>
          <w:p w:rsidR="009D3DE7" w:rsidRPr="009D3DE7" w:rsidRDefault="009D3DE7" w:rsidP="009D3DE7">
            <w:pPr>
              <w:spacing w:after="0" w:line="240" w:lineRule="auto"/>
              <w:jc w:val="right"/>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242,254</w:t>
            </w:r>
          </w:p>
        </w:tc>
      </w:tr>
      <w:tr w:rsidR="009D3DE7" w:rsidRPr="009D3DE7" w:rsidTr="009D3DE7">
        <w:trPr>
          <w:trHeight w:val="300"/>
          <w:jc w:val="center"/>
        </w:trPr>
        <w:tc>
          <w:tcPr>
            <w:tcW w:w="6673" w:type="dxa"/>
            <w:tcBorders>
              <w:top w:val="nil"/>
              <w:left w:val="single" w:sz="4" w:space="0" w:color="auto"/>
              <w:bottom w:val="single" w:sz="4" w:space="0" w:color="auto"/>
              <w:right w:val="single" w:sz="4" w:space="0" w:color="auto"/>
            </w:tcBorders>
            <w:shd w:val="clear" w:color="auto" w:fill="auto"/>
            <w:noWrap/>
            <w:vAlign w:val="center"/>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EQUIPO E INSTRUMENTAL MÉDICO Y DE LABORATORIO</w:t>
            </w:r>
          </w:p>
        </w:tc>
        <w:tc>
          <w:tcPr>
            <w:tcW w:w="2015" w:type="dxa"/>
            <w:tcBorders>
              <w:top w:val="nil"/>
              <w:left w:val="nil"/>
              <w:bottom w:val="single" w:sz="4" w:space="0" w:color="auto"/>
              <w:right w:val="single" w:sz="4" w:space="0" w:color="auto"/>
            </w:tcBorders>
            <w:shd w:val="clear" w:color="auto" w:fill="auto"/>
            <w:noWrap/>
            <w:vAlign w:val="center"/>
            <w:hideMark/>
          </w:tcPr>
          <w:p w:rsidR="009D3DE7" w:rsidRPr="009D3DE7" w:rsidRDefault="009D3DE7" w:rsidP="009D3DE7">
            <w:pPr>
              <w:spacing w:after="0" w:line="240" w:lineRule="auto"/>
              <w:jc w:val="right"/>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1,344,785</w:t>
            </w:r>
          </w:p>
        </w:tc>
      </w:tr>
      <w:tr w:rsidR="009D3DE7" w:rsidRPr="009D3DE7" w:rsidTr="009D3DE7">
        <w:trPr>
          <w:trHeight w:val="300"/>
          <w:jc w:val="center"/>
        </w:trPr>
        <w:tc>
          <w:tcPr>
            <w:tcW w:w="6673" w:type="dxa"/>
            <w:tcBorders>
              <w:top w:val="nil"/>
              <w:left w:val="single" w:sz="4" w:space="0" w:color="auto"/>
              <w:bottom w:val="single" w:sz="4" w:space="0" w:color="auto"/>
              <w:right w:val="single" w:sz="4" w:space="0" w:color="auto"/>
            </w:tcBorders>
            <w:shd w:val="clear" w:color="auto" w:fill="auto"/>
            <w:noWrap/>
            <w:vAlign w:val="center"/>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VEHICULOS Y EQUIPO DE TRANSPORTE</w:t>
            </w:r>
          </w:p>
        </w:tc>
        <w:tc>
          <w:tcPr>
            <w:tcW w:w="2015" w:type="dxa"/>
            <w:tcBorders>
              <w:top w:val="nil"/>
              <w:left w:val="nil"/>
              <w:bottom w:val="single" w:sz="4" w:space="0" w:color="auto"/>
              <w:right w:val="single" w:sz="4" w:space="0" w:color="auto"/>
            </w:tcBorders>
            <w:shd w:val="clear" w:color="auto" w:fill="auto"/>
            <w:noWrap/>
            <w:vAlign w:val="center"/>
            <w:hideMark/>
          </w:tcPr>
          <w:p w:rsidR="009D3DE7" w:rsidRPr="009D3DE7" w:rsidRDefault="009D3DE7" w:rsidP="009D3DE7">
            <w:pPr>
              <w:spacing w:after="0" w:line="240" w:lineRule="auto"/>
              <w:jc w:val="right"/>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0</w:t>
            </w:r>
          </w:p>
        </w:tc>
      </w:tr>
      <w:tr w:rsidR="009D3DE7" w:rsidRPr="009D3DE7" w:rsidTr="009D3DE7">
        <w:trPr>
          <w:trHeight w:val="300"/>
          <w:jc w:val="center"/>
        </w:trPr>
        <w:tc>
          <w:tcPr>
            <w:tcW w:w="6673" w:type="dxa"/>
            <w:tcBorders>
              <w:top w:val="nil"/>
              <w:left w:val="single" w:sz="4" w:space="0" w:color="auto"/>
              <w:bottom w:val="single" w:sz="4" w:space="0" w:color="auto"/>
              <w:right w:val="single" w:sz="4" w:space="0" w:color="auto"/>
            </w:tcBorders>
            <w:shd w:val="clear" w:color="auto" w:fill="auto"/>
            <w:noWrap/>
            <w:vAlign w:val="center"/>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EQUIPO DE DEFENSA Y SEGURIDAD</w:t>
            </w:r>
          </w:p>
        </w:tc>
        <w:tc>
          <w:tcPr>
            <w:tcW w:w="2015" w:type="dxa"/>
            <w:tcBorders>
              <w:top w:val="nil"/>
              <w:left w:val="nil"/>
              <w:bottom w:val="single" w:sz="4" w:space="0" w:color="auto"/>
              <w:right w:val="single" w:sz="4" w:space="0" w:color="auto"/>
            </w:tcBorders>
            <w:shd w:val="clear" w:color="auto" w:fill="auto"/>
            <w:noWrap/>
            <w:vAlign w:val="center"/>
            <w:hideMark/>
          </w:tcPr>
          <w:p w:rsidR="009D3DE7" w:rsidRPr="009D3DE7" w:rsidRDefault="009D3DE7" w:rsidP="009D3DE7">
            <w:pPr>
              <w:spacing w:after="0" w:line="240" w:lineRule="auto"/>
              <w:jc w:val="right"/>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0</w:t>
            </w:r>
          </w:p>
        </w:tc>
      </w:tr>
      <w:tr w:rsidR="009D3DE7" w:rsidRPr="009D3DE7" w:rsidTr="009D3DE7">
        <w:trPr>
          <w:trHeight w:val="300"/>
          <w:jc w:val="center"/>
        </w:trPr>
        <w:tc>
          <w:tcPr>
            <w:tcW w:w="6673" w:type="dxa"/>
            <w:tcBorders>
              <w:top w:val="nil"/>
              <w:left w:val="single" w:sz="4" w:space="0" w:color="auto"/>
              <w:bottom w:val="single" w:sz="4" w:space="0" w:color="auto"/>
              <w:right w:val="single" w:sz="4" w:space="0" w:color="auto"/>
            </w:tcBorders>
            <w:shd w:val="clear" w:color="auto" w:fill="auto"/>
            <w:noWrap/>
            <w:vAlign w:val="center"/>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MAQUINARIA, OTROS EQUIPOS Y HERRAMIENTAS</w:t>
            </w:r>
          </w:p>
        </w:tc>
        <w:tc>
          <w:tcPr>
            <w:tcW w:w="2015" w:type="dxa"/>
            <w:tcBorders>
              <w:top w:val="nil"/>
              <w:left w:val="nil"/>
              <w:bottom w:val="single" w:sz="4" w:space="0" w:color="auto"/>
              <w:right w:val="single" w:sz="4" w:space="0" w:color="auto"/>
            </w:tcBorders>
            <w:shd w:val="clear" w:color="auto" w:fill="auto"/>
            <w:noWrap/>
            <w:vAlign w:val="center"/>
            <w:hideMark/>
          </w:tcPr>
          <w:p w:rsidR="009D3DE7" w:rsidRPr="009D3DE7" w:rsidRDefault="009D3DE7" w:rsidP="009D3DE7">
            <w:pPr>
              <w:spacing w:after="0" w:line="240" w:lineRule="auto"/>
              <w:jc w:val="right"/>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530,180</w:t>
            </w:r>
          </w:p>
        </w:tc>
      </w:tr>
      <w:tr w:rsidR="009D3DE7" w:rsidRPr="009D3DE7" w:rsidTr="009D3DE7">
        <w:trPr>
          <w:trHeight w:val="300"/>
          <w:jc w:val="center"/>
        </w:trPr>
        <w:tc>
          <w:tcPr>
            <w:tcW w:w="6673" w:type="dxa"/>
            <w:tcBorders>
              <w:top w:val="nil"/>
              <w:left w:val="single" w:sz="4" w:space="0" w:color="auto"/>
              <w:bottom w:val="single" w:sz="4" w:space="0" w:color="auto"/>
              <w:right w:val="single" w:sz="4" w:space="0" w:color="auto"/>
            </w:tcBorders>
            <w:shd w:val="clear" w:color="auto" w:fill="auto"/>
            <w:noWrap/>
            <w:vAlign w:val="center"/>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COLECCIONES, OBRAS DE ARTE Y OBJETOS VALIOSOS</w:t>
            </w:r>
          </w:p>
        </w:tc>
        <w:tc>
          <w:tcPr>
            <w:tcW w:w="2015" w:type="dxa"/>
            <w:tcBorders>
              <w:top w:val="nil"/>
              <w:left w:val="nil"/>
              <w:bottom w:val="single" w:sz="4" w:space="0" w:color="auto"/>
              <w:right w:val="single" w:sz="4" w:space="0" w:color="auto"/>
            </w:tcBorders>
            <w:shd w:val="clear" w:color="auto" w:fill="auto"/>
            <w:noWrap/>
            <w:vAlign w:val="center"/>
            <w:hideMark/>
          </w:tcPr>
          <w:p w:rsidR="009D3DE7" w:rsidRPr="009D3DE7" w:rsidRDefault="009D3DE7" w:rsidP="009D3DE7">
            <w:pPr>
              <w:spacing w:after="0" w:line="240" w:lineRule="auto"/>
              <w:jc w:val="right"/>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0</w:t>
            </w:r>
          </w:p>
        </w:tc>
      </w:tr>
      <w:tr w:rsidR="009D3DE7" w:rsidRPr="009D3DE7" w:rsidTr="009D3DE7">
        <w:trPr>
          <w:trHeight w:val="300"/>
          <w:jc w:val="center"/>
        </w:trPr>
        <w:tc>
          <w:tcPr>
            <w:tcW w:w="6673" w:type="dxa"/>
            <w:tcBorders>
              <w:top w:val="nil"/>
              <w:left w:val="single" w:sz="4" w:space="0" w:color="auto"/>
              <w:bottom w:val="single" w:sz="4" w:space="0" w:color="auto"/>
              <w:right w:val="single" w:sz="4" w:space="0" w:color="auto"/>
            </w:tcBorders>
            <w:shd w:val="clear" w:color="auto" w:fill="auto"/>
            <w:noWrap/>
            <w:vAlign w:val="center"/>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ACTIVOS BIOLÓGICOS</w:t>
            </w:r>
          </w:p>
        </w:tc>
        <w:tc>
          <w:tcPr>
            <w:tcW w:w="2015" w:type="dxa"/>
            <w:tcBorders>
              <w:top w:val="nil"/>
              <w:left w:val="nil"/>
              <w:bottom w:val="single" w:sz="4" w:space="0" w:color="auto"/>
              <w:right w:val="single" w:sz="4" w:space="0" w:color="auto"/>
            </w:tcBorders>
            <w:shd w:val="clear" w:color="auto" w:fill="auto"/>
            <w:noWrap/>
            <w:vAlign w:val="center"/>
            <w:hideMark/>
          </w:tcPr>
          <w:p w:rsidR="009D3DE7" w:rsidRPr="009D3DE7" w:rsidRDefault="009D3DE7" w:rsidP="009D3DE7">
            <w:pPr>
              <w:spacing w:after="0" w:line="240" w:lineRule="auto"/>
              <w:jc w:val="right"/>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0</w:t>
            </w:r>
          </w:p>
        </w:tc>
      </w:tr>
      <w:tr w:rsidR="009D3DE7" w:rsidRPr="009D3DE7" w:rsidTr="009D3DE7">
        <w:trPr>
          <w:trHeight w:val="300"/>
          <w:jc w:val="center"/>
        </w:trPr>
        <w:tc>
          <w:tcPr>
            <w:tcW w:w="6673" w:type="dxa"/>
            <w:tcBorders>
              <w:top w:val="nil"/>
              <w:left w:val="single" w:sz="4" w:space="0" w:color="auto"/>
              <w:bottom w:val="single" w:sz="4" w:space="0" w:color="auto"/>
              <w:right w:val="single" w:sz="4" w:space="0" w:color="auto"/>
            </w:tcBorders>
            <w:shd w:val="clear" w:color="auto" w:fill="auto"/>
            <w:noWrap/>
            <w:vAlign w:val="center"/>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ACTIVOS INTANGIBLES</w:t>
            </w:r>
          </w:p>
        </w:tc>
        <w:tc>
          <w:tcPr>
            <w:tcW w:w="2015" w:type="dxa"/>
            <w:tcBorders>
              <w:top w:val="nil"/>
              <w:left w:val="nil"/>
              <w:bottom w:val="single" w:sz="4" w:space="0" w:color="auto"/>
              <w:right w:val="single" w:sz="4" w:space="0" w:color="auto"/>
            </w:tcBorders>
            <w:shd w:val="clear" w:color="auto" w:fill="auto"/>
            <w:noWrap/>
            <w:vAlign w:val="center"/>
            <w:hideMark/>
          </w:tcPr>
          <w:p w:rsidR="009D3DE7" w:rsidRPr="009D3DE7" w:rsidRDefault="009D3DE7" w:rsidP="009D3DE7">
            <w:pPr>
              <w:spacing w:after="0" w:line="240" w:lineRule="auto"/>
              <w:jc w:val="right"/>
              <w:rPr>
                <w:rFonts w:ascii="Calibri" w:eastAsia="Times New Roman" w:hAnsi="Calibri" w:cs="Times New Roman"/>
                <w:b/>
                <w:bCs/>
                <w:color w:val="000000"/>
                <w:lang w:eastAsia="es-MX"/>
              </w:rPr>
            </w:pPr>
            <w:r w:rsidRPr="009D3DE7">
              <w:rPr>
                <w:rFonts w:ascii="Calibri" w:eastAsia="Times New Roman" w:hAnsi="Calibri" w:cs="Times New Roman"/>
                <w:b/>
                <w:bCs/>
                <w:color w:val="000000"/>
                <w:lang w:eastAsia="es-MX"/>
              </w:rPr>
              <w:t>0</w:t>
            </w:r>
          </w:p>
        </w:tc>
      </w:tr>
      <w:tr w:rsidR="009D3DE7" w:rsidRPr="009D3DE7" w:rsidTr="009D3DE7">
        <w:trPr>
          <w:trHeight w:val="300"/>
          <w:jc w:val="center"/>
        </w:trPr>
        <w:tc>
          <w:tcPr>
            <w:tcW w:w="6673" w:type="dxa"/>
            <w:tcBorders>
              <w:top w:val="nil"/>
              <w:left w:val="single" w:sz="4" w:space="0" w:color="auto"/>
              <w:bottom w:val="single" w:sz="4" w:space="0" w:color="auto"/>
              <w:right w:val="single" w:sz="4" w:space="0" w:color="auto"/>
            </w:tcBorders>
            <w:shd w:val="clear" w:color="auto" w:fill="auto"/>
            <w:noWrap/>
            <w:vAlign w:val="center"/>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SOFTWARE</w:t>
            </w:r>
          </w:p>
        </w:tc>
        <w:tc>
          <w:tcPr>
            <w:tcW w:w="2015" w:type="dxa"/>
            <w:tcBorders>
              <w:top w:val="nil"/>
              <w:left w:val="nil"/>
              <w:bottom w:val="single" w:sz="4" w:space="0" w:color="auto"/>
              <w:right w:val="single" w:sz="4" w:space="0" w:color="auto"/>
            </w:tcBorders>
            <w:shd w:val="clear" w:color="auto" w:fill="auto"/>
            <w:noWrap/>
            <w:vAlign w:val="center"/>
            <w:hideMark/>
          </w:tcPr>
          <w:p w:rsidR="009D3DE7" w:rsidRPr="009D3DE7" w:rsidRDefault="009D3DE7" w:rsidP="009D3DE7">
            <w:pPr>
              <w:spacing w:after="0" w:line="240" w:lineRule="auto"/>
              <w:jc w:val="right"/>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0</w:t>
            </w:r>
          </w:p>
        </w:tc>
      </w:tr>
      <w:tr w:rsidR="009D3DE7" w:rsidRPr="009D3DE7" w:rsidTr="009D3DE7">
        <w:trPr>
          <w:trHeight w:val="300"/>
          <w:jc w:val="center"/>
        </w:trPr>
        <w:tc>
          <w:tcPr>
            <w:tcW w:w="6673" w:type="dxa"/>
            <w:tcBorders>
              <w:top w:val="nil"/>
              <w:left w:val="single" w:sz="4" w:space="0" w:color="auto"/>
              <w:bottom w:val="single" w:sz="4" w:space="0" w:color="auto"/>
              <w:right w:val="single" w:sz="4" w:space="0" w:color="auto"/>
            </w:tcBorders>
            <w:shd w:val="clear" w:color="auto" w:fill="auto"/>
            <w:noWrap/>
            <w:vAlign w:val="center"/>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PATENTES, MARCAS Y DERECHOS</w:t>
            </w:r>
          </w:p>
        </w:tc>
        <w:tc>
          <w:tcPr>
            <w:tcW w:w="2015" w:type="dxa"/>
            <w:tcBorders>
              <w:top w:val="nil"/>
              <w:left w:val="nil"/>
              <w:bottom w:val="single" w:sz="4" w:space="0" w:color="auto"/>
              <w:right w:val="single" w:sz="4" w:space="0" w:color="auto"/>
            </w:tcBorders>
            <w:shd w:val="clear" w:color="auto" w:fill="auto"/>
            <w:noWrap/>
            <w:vAlign w:val="center"/>
            <w:hideMark/>
          </w:tcPr>
          <w:p w:rsidR="009D3DE7" w:rsidRPr="009D3DE7" w:rsidRDefault="009D3DE7" w:rsidP="009D3DE7">
            <w:pPr>
              <w:spacing w:after="0" w:line="240" w:lineRule="auto"/>
              <w:jc w:val="right"/>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0</w:t>
            </w:r>
          </w:p>
        </w:tc>
      </w:tr>
      <w:tr w:rsidR="009D3DE7" w:rsidRPr="009D3DE7" w:rsidTr="009D3DE7">
        <w:trPr>
          <w:trHeight w:val="300"/>
          <w:jc w:val="center"/>
        </w:trPr>
        <w:tc>
          <w:tcPr>
            <w:tcW w:w="6673" w:type="dxa"/>
            <w:tcBorders>
              <w:top w:val="nil"/>
              <w:left w:val="single" w:sz="4" w:space="0" w:color="auto"/>
              <w:bottom w:val="single" w:sz="4" w:space="0" w:color="auto"/>
              <w:right w:val="single" w:sz="4" w:space="0" w:color="auto"/>
            </w:tcBorders>
            <w:shd w:val="clear" w:color="auto" w:fill="auto"/>
            <w:noWrap/>
            <w:vAlign w:val="center"/>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CONCESIONES Y FRANQUICIAS</w:t>
            </w:r>
          </w:p>
        </w:tc>
        <w:tc>
          <w:tcPr>
            <w:tcW w:w="2015" w:type="dxa"/>
            <w:tcBorders>
              <w:top w:val="nil"/>
              <w:left w:val="nil"/>
              <w:bottom w:val="single" w:sz="4" w:space="0" w:color="auto"/>
              <w:right w:val="single" w:sz="4" w:space="0" w:color="auto"/>
            </w:tcBorders>
            <w:shd w:val="clear" w:color="auto" w:fill="auto"/>
            <w:noWrap/>
            <w:vAlign w:val="center"/>
            <w:hideMark/>
          </w:tcPr>
          <w:p w:rsidR="009D3DE7" w:rsidRPr="009D3DE7" w:rsidRDefault="009D3DE7" w:rsidP="009D3DE7">
            <w:pPr>
              <w:spacing w:after="0" w:line="240" w:lineRule="auto"/>
              <w:jc w:val="right"/>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0</w:t>
            </w:r>
          </w:p>
        </w:tc>
      </w:tr>
      <w:tr w:rsidR="009D3DE7" w:rsidRPr="009D3DE7" w:rsidTr="009D3DE7">
        <w:trPr>
          <w:trHeight w:val="300"/>
          <w:jc w:val="center"/>
        </w:trPr>
        <w:tc>
          <w:tcPr>
            <w:tcW w:w="6673" w:type="dxa"/>
            <w:tcBorders>
              <w:top w:val="nil"/>
              <w:left w:val="single" w:sz="4" w:space="0" w:color="auto"/>
              <w:bottom w:val="single" w:sz="4" w:space="0" w:color="auto"/>
              <w:right w:val="single" w:sz="4" w:space="0" w:color="auto"/>
            </w:tcBorders>
            <w:shd w:val="clear" w:color="auto" w:fill="auto"/>
            <w:noWrap/>
            <w:vAlign w:val="center"/>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LICENCIAS</w:t>
            </w:r>
          </w:p>
        </w:tc>
        <w:tc>
          <w:tcPr>
            <w:tcW w:w="2015" w:type="dxa"/>
            <w:tcBorders>
              <w:top w:val="nil"/>
              <w:left w:val="nil"/>
              <w:bottom w:val="single" w:sz="4" w:space="0" w:color="auto"/>
              <w:right w:val="single" w:sz="4" w:space="0" w:color="auto"/>
            </w:tcBorders>
            <w:shd w:val="clear" w:color="auto" w:fill="auto"/>
            <w:noWrap/>
            <w:vAlign w:val="center"/>
            <w:hideMark/>
          </w:tcPr>
          <w:p w:rsidR="009D3DE7" w:rsidRPr="009D3DE7" w:rsidRDefault="009D3DE7" w:rsidP="009D3DE7">
            <w:pPr>
              <w:spacing w:after="0" w:line="240" w:lineRule="auto"/>
              <w:jc w:val="right"/>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0</w:t>
            </w:r>
          </w:p>
        </w:tc>
      </w:tr>
      <w:tr w:rsidR="009D3DE7" w:rsidRPr="009D3DE7" w:rsidTr="009D3DE7">
        <w:trPr>
          <w:trHeight w:val="300"/>
          <w:jc w:val="center"/>
        </w:trPr>
        <w:tc>
          <w:tcPr>
            <w:tcW w:w="6673" w:type="dxa"/>
            <w:tcBorders>
              <w:top w:val="nil"/>
              <w:left w:val="single" w:sz="4" w:space="0" w:color="auto"/>
              <w:bottom w:val="single" w:sz="4" w:space="0" w:color="auto"/>
              <w:right w:val="single" w:sz="4" w:space="0" w:color="auto"/>
            </w:tcBorders>
            <w:shd w:val="clear" w:color="auto" w:fill="auto"/>
            <w:noWrap/>
            <w:vAlign w:val="center"/>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OTROS ACTIVOS INTANGIBLES</w:t>
            </w:r>
          </w:p>
        </w:tc>
        <w:tc>
          <w:tcPr>
            <w:tcW w:w="2015" w:type="dxa"/>
            <w:tcBorders>
              <w:top w:val="nil"/>
              <w:left w:val="nil"/>
              <w:bottom w:val="single" w:sz="4" w:space="0" w:color="auto"/>
              <w:right w:val="single" w:sz="4" w:space="0" w:color="auto"/>
            </w:tcBorders>
            <w:shd w:val="clear" w:color="auto" w:fill="auto"/>
            <w:noWrap/>
            <w:vAlign w:val="center"/>
            <w:hideMark/>
          </w:tcPr>
          <w:p w:rsidR="009D3DE7" w:rsidRPr="009D3DE7" w:rsidRDefault="009D3DE7" w:rsidP="009D3DE7">
            <w:pPr>
              <w:spacing w:after="0" w:line="240" w:lineRule="auto"/>
              <w:jc w:val="right"/>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0</w:t>
            </w:r>
          </w:p>
        </w:tc>
      </w:tr>
      <w:tr w:rsidR="009D3DE7" w:rsidRPr="009D3DE7" w:rsidTr="009D3DE7">
        <w:trPr>
          <w:trHeight w:val="300"/>
          <w:jc w:val="center"/>
        </w:trPr>
        <w:tc>
          <w:tcPr>
            <w:tcW w:w="6673" w:type="dxa"/>
            <w:tcBorders>
              <w:top w:val="nil"/>
              <w:left w:val="single" w:sz="4" w:space="0" w:color="auto"/>
              <w:bottom w:val="single" w:sz="4" w:space="0" w:color="auto"/>
              <w:right w:val="single" w:sz="4" w:space="0" w:color="auto"/>
            </w:tcBorders>
            <w:shd w:val="clear" w:color="auto" w:fill="auto"/>
            <w:noWrap/>
            <w:vAlign w:val="center"/>
            <w:hideMark/>
          </w:tcPr>
          <w:p w:rsidR="009D3DE7" w:rsidRPr="009D3DE7" w:rsidRDefault="009D3DE7" w:rsidP="009D3DE7">
            <w:pPr>
              <w:spacing w:after="0" w:line="240" w:lineRule="auto"/>
              <w:rPr>
                <w:rFonts w:ascii="Calibri" w:eastAsia="Times New Roman" w:hAnsi="Calibri" w:cs="Times New Roman"/>
                <w:b/>
                <w:bCs/>
                <w:color w:val="000000"/>
                <w:lang w:eastAsia="es-MX"/>
              </w:rPr>
            </w:pPr>
            <w:r w:rsidRPr="009D3DE7">
              <w:rPr>
                <w:rFonts w:ascii="Calibri" w:eastAsia="Times New Roman" w:hAnsi="Calibri" w:cs="Times New Roman"/>
                <w:b/>
                <w:bCs/>
                <w:color w:val="000000"/>
                <w:lang w:eastAsia="es-MX"/>
              </w:rPr>
              <w:t>TOTAL</w:t>
            </w:r>
          </w:p>
        </w:tc>
        <w:tc>
          <w:tcPr>
            <w:tcW w:w="2015" w:type="dxa"/>
            <w:tcBorders>
              <w:top w:val="nil"/>
              <w:left w:val="nil"/>
              <w:bottom w:val="single" w:sz="4" w:space="0" w:color="auto"/>
              <w:right w:val="single" w:sz="4" w:space="0" w:color="auto"/>
            </w:tcBorders>
            <w:shd w:val="clear" w:color="auto" w:fill="auto"/>
            <w:noWrap/>
            <w:vAlign w:val="center"/>
            <w:hideMark/>
          </w:tcPr>
          <w:p w:rsidR="009D3DE7" w:rsidRPr="009D3DE7" w:rsidRDefault="009D3DE7" w:rsidP="009D3DE7">
            <w:pPr>
              <w:spacing w:after="0" w:line="240" w:lineRule="auto"/>
              <w:jc w:val="right"/>
              <w:rPr>
                <w:rFonts w:ascii="Calibri" w:eastAsia="Times New Roman" w:hAnsi="Calibri" w:cs="Times New Roman"/>
                <w:b/>
                <w:bCs/>
                <w:color w:val="000000"/>
                <w:lang w:eastAsia="es-MX"/>
              </w:rPr>
            </w:pPr>
            <w:r w:rsidRPr="009D3DE7">
              <w:rPr>
                <w:rFonts w:ascii="Calibri" w:eastAsia="Times New Roman" w:hAnsi="Calibri" w:cs="Times New Roman"/>
                <w:b/>
                <w:bCs/>
                <w:color w:val="000000"/>
                <w:lang w:eastAsia="es-MX"/>
              </w:rPr>
              <w:t>23,341,483</w:t>
            </w:r>
          </w:p>
        </w:tc>
      </w:tr>
    </w:tbl>
    <w:p w:rsidR="006D6C9F" w:rsidRDefault="006D6C9F" w:rsidP="009D3DE7">
      <w:pPr>
        <w:pStyle w:val="ROMANOS"/>
        <w:spacing w:after="0" w:line="240" w:lineRule="exact"/>
        <w:jc w:val="center"/>
      </w:pPr>
    </w:p>
    <w:p w:rsidR="005455E1" w:rsidRDefault="005455E1" w:rsidP="00786B0E">
      <w:pPr>
        <w:pStyle w:val="ROMANOS"/>
        <w:spacing w:after="0" w:line="240" w:lineRule="exact"/>
      </w:pPr>
    </w:p>
    <w:p w:rsidR="005455E1" w:rsidRDefault="005455E1" w:rsidP="00786B0E">
      <w:pPr>
        <w:pStyle w:val="ROMANOS"/>
        <w:spacing w:after="0" w:line="240" w:lineRule="exact"/>
      </w:pPr>
    </w:p>
    <w:p w:rsidR="00786B0E" w:rsidRDefault="00786B0E" w:rsidP="00786B0E">
      <w:pPr>
        <w:pStyle w:val="ROMANOS"/>
        <w:spacing w:after="0" w:line="240" w:lineRule="exact"/>
        <w:ind w:left="644" w:firstLine="0"/>
      </w:pPr>
    </w:p>
    <w:p w:rsidR="00786B0E" w:rsidRDefault="00786B0E" w:rsidP="00786B0E">
      <w:pPr>
        <w:pStyle w:val="ROMANOS"/>
        <w:spacing w:after="0" w:line="240" w:lineRule="exact"/>
        <w:ind w:left="288" w:firstLine="0"/>
        <w:rPr>
          <w:noProof/>
          <w:lang w:eastAsia="es-MX"/>
        </w:rPr>
      </w:pPr>
      <w:r>
        <w:rPr>
          <w:lang w:val="es-MX"/>
        </w:rPr>
        <w:t xml:space="preserve">3.- </w:t>
      </w:r>
      <w:r w:rsidRPr="00BE45D1">
        <w:rPr>
          <w:lang w:val="es-MX"/>
        </w:rPr>
        <w:t>Conciliación de los Flujos de Efectivo Netos de las Actividades de Operación y la cuenta de Ahorro/Desahorro ante</w:t>
      </w:r>
      <w:r w:rsidR="00EF1F7C">
        <w:rPr>
          <w:lang w:val="es-MX"/>
        </w:rPr>
        <w:t xml:space="preserve">s de Rubros Extraordinarios. A </w:t>
      </w:r>
      <w:r w:rsidRPr="00BE45D1">
        <w:rPr>
          <w:lang w:val="es-MX"/>
        </w:rPr>
        <w:t xml:space="preserve">continuación, se presenta un ejemplo de la elaboración de la conciliación. </w:t>
      </w:r>
    </w:p>
    <w:p w:rsidR="00786B0E" w:rsidRDefault="00786B0E" w:rsidP="00786B0E">
      <w:pPr>
        <w:pStyle w:val="ROMANOS"/>
        <w:spacing w:after="0" w:line="240" w:lineRule="exact"/>
        <w:ind w:left="644" w:firstLine="0"/>
      </w:pPr>
    </w:p>
    <w:p w:rsidR="005455E1" w:rsidRDefault="005455E1" w:rsidP="00786B0E">
      <w:pPr>
        <w:pStyle w:val="INCISO"/>
        <w:spacing w:after="0" w:line="240" w:lineRule="exact"/>
        <w:ind w:left="360"/>
        <w:rPr>
          <w:b/>
          <w:smallCaps/>
        </w:rPr>
      </w:pPr>
    </w:p>
    <w:p w:rsidR="005455E1" w:rsidRDefault="005455E1" w:rsidP="00786B0E">
      <w:pPr>
        <w:pStyle w:val="INCISO"/>
        <w:spacing w:after="0" w:line="240" w:lineRule="exact"/>
        <w:ind w:left="360"/>
        <w:rPr>
          <w:b/>
          <w:smallCaps/>
        </w:rPr>
      </w:pPr>
    </w:p>
    <w:p w:rsidR="005455E1" w:rsidRDefault="005455E1" w:rsidP="00786B0E">
      <w:pPr>
        <w:pStyle w:val="INCISO"/>
        <w:spacing w:after="0" w:line="240" w:lineRule="exact"/>
        <w:ind w:left="360"/>
        <w:rPr>
          <w:b/>
          <w:smallCaps/>
        </w:rPr>
      </w:pPr>
    </w:p>
    <w:p w:rsidR="005455E1" w:rsidRDefault="005455E1" w:rsidP="00786B0E">
      <w:pPr>
        <w:pStyle w:val="INCISO"/>
        <w:spacing w:after="0" w:line="240" w:lineRule="exact"/>
        <w:ind w:left="360"/>
        <w:rPr>
          <w:b/>
          <w:smallCaps/>
        </w:rPr>
      </w:pPr>
    </w:p>
    <w:p w:rsidR="005455E1" w:rsidRDefault="005455E1" w:rsidP="00786B0E">
      <w:pPr>
        <w:pStyle w:val="INCISO"/>
        <w:spacing w:after="0" w:line="240" w:lineRule="exact"/>
        <w:ind w:left="360"/>
        <w:rPr>
          <w:b/>
          <w:smallCaps/>
        </w:rPr>
      </w:pPr>
    </w:p>
    <w:p w:rsidR="005455E1" w:rsidRDefault="005455E1" w:rsidP="00786B0E">
      <w:pPr>
        <w:pStyle w:val="INCISO"/>
        <w:spacing w:after="0" w:line="240" w:lineRule="exact"/>
        <w:ind w:left="360"/>
        <w:rPr>
          <w:b/>
          <w:smallCaps/>
        </w:rPr>
      </w:pPr>
    </w:p>
    <w:p w:rsidR="005455E1" w:rsidRDefault="005455E1" w:rsidP="00786B0E">
      <w:pPr>
        <w:pStyle w:val="INCISO"/>
        <w:spacing w:after="0" w:line="240" w:lineRule="exact"/>
        <w:ind w:left="360"/>
        <w:rPr>
          <w:b/>
          <w:smallCaps/>
        </w:rPr>
      </w:pPr>
    </w:p>
    <w:p w:rsidR="005455E1" w:rsidRDefault="005455E1" w:rsidP="00786B0E">
      <w:pPr>
        <w:pStyle w:val="INCISO"/>
        <w:spacing w:after="0" w:line="240" w:lineRule="exact"/>
        <w:ind w:left="360"/>
        <w:rPr>
          <w:b/>
          <w:smallCaps/>
        </w:rPr>
      </w:pPr>
    </w:p>
    <w:p w:rsidR="005455E1" w:rsidRDefault="005455E1" w:rsidP="00786B0E">
      <w:pPr>
        <w:pStyle w:val="INCISO"/>
        <w:spacing w:after="0" w:line="240" w:lineRule="exact"/>
        <w:ind w:left="360"/>
        <w:rPr>
          <w:b/>
          <w:smallCaps/>
        </w:rPr>
      </w:pPr>
    </w:p>
    <w:p w:rsidR="005455E1" w:rsidRDefault="005455E1" w:rsidP="00786B0E">
      <w:pPr>
        <w:pStyle w:val="INCISO"/>
        <w:spacing w:after="0" w:line="240" w:lineRule="exact"/>
        <w:ind w:left="360"/>
        <w:rPr>
          <w:b/>
          <w:smallCaps/>
        </w:rPr>
      </w:pPr>
    </w:p>
    <w:p w:rsidR="005455E1" w:rsidRDefault="005455E1" w:rsidP="00786B0E">
      <w:pPr>
        <w:pStyle w:val="INCISO"/>
        <w:spacing w:after="0" w:line="240" w:lineRule="exact"/>
        <w:ind w:left="360"/>
        <w:rPr>
          <w:b/>
          <w:smallCaps/>
        </w:rPr>
      </w:pPr>
    </w:p>
    <w:p w:rsidR="005455E1" w:rsidRDefault="005455E1" w:rsidP="00786B0E">
      <w:pPr>
        <w:pStyle w:val="INCISO"/>
        <w:spacing w:after="0" w:line="240" w:lineRule="exact"/>
        <w:ind w:left="360"/>
        <w:rPr>
          <w:b/>
          <w:smallCaps/>
        </w:rPr>
      </w:pPr>
    </w:p>
    <w:p w:rsidR="005455E1" w:rsidRDefault="005455E1" w:rsidP="00786B0E">
      <w:pPr>
        <w:pStyle w:val="INCISO"/>
        <w:spacing w:after="0" w:line="240" w:lineRule="exact"/>
        <w:ind w:left="360"/>
        <w:rPr>
          <w:b/>
          <w:smallCaps/>
        </w:rPr>
      </w:pPr>
    </w:p>
    <w:p w:rsidR="00803059" w:rsidRDefault="006D6C9F" w:rsidP="00786B0E">
      <w:pPr>
        <w:pStyle w:val="INCISO"/>
        <w:spacing w:after="0" w:line="240" w:lineRule="exact"/>
        <w:ind w:left="360"/>
        <w:rPr>
          <w:rFonts w:asciiTheme="minorHAnsi" w:eastAsiaTheme="minorHAnsi" w:hAnsiTheme="minorHAnsi" w:cstheme="minorBidi"/>
          <w:sz w:val="22"/>
          <w:szCs w:val="22"/>
          <w:lang w:val="es-MX" w:eastAsia="en-US"/>
        </w:rPr>
      </w:pPr>
      <w:r>
        <w:rPr>
          <w:rFonts w:eastAsiaTheme="minorHAnsi"/>
        </w:rPr>
        <w:fldChar w:fldCharType="begin"/>
      </w:r>
      <w:r>
        <w:instrText xml:space="preserve"> LINK </w:instrText>
      </w:r>
      <w:r w:rsidR="00502B19">
        <w:instrText xml:space="preserve">Excel.Sheet.12 "E:\\Cuenta Pubica 2do trimestre\\CUENTA PUBLICA DE LA UNIVERSIDAD AUTONOMA DE TLAXCALA.xlsx" "Conciliacion de Flujos (2)!F2C2:F13C4" </w:instrText>
      </w:r>
      <w:r>
        <w:instrText xml:space="preserve">\a \f 4 \h </w:instrText>
      </w:r>
      <w:r>
        <w:fldChar w:fldCharType="separate"/>
      </w:r>
    </w:p>
    <w:tbl>
      <w:tblPr>
        <w:tblW w:w="9628" w:type="dxa"/>
        <w:tblCellMar>
          <w:left w:w="70" w:type="dxa"/>
          <w:right w:w="70" w:type="dxa"/>
        </w:tblCellMar>
        <w:tblLook w:val="04A0" w:firstRow="1" w:lastRow="0" w:firstColumn="1" w:lastColumn="0" w:noHBand="0" w:noVBand="1"/>
      </w:tblPr>
      <w:tblGrid>
        <w:gridCol w:w="5560"/>
        <w:gridCol w:w="2023"/>
        <w:gridCol w:w="2045"/>
      </w:tblGrid>
      <w:tr w:rsidR="00803059" w:rsidRPr="00803059" w:rsidTr="00803059">
        <w:trPr>
          <w:divId w:val="162092923"/>
          <w:trHeight w:val="300"/>
        </w:trPr>
        <w:tc>
          <w:tcPr>
            <w:tcW w:w="5560" w:type="dxa"/>
            <w:tcBorders>
              <w:top w:val="single" w:sz="4" w:space="0" w:color="auto"/>
              <w:left w:val="single" w:sz="4" w:space="0" w:color="auto"/>
              <w:bottom w:val="single" w:sz="4" w:space="0" w:color="auto"/>
              <w:right w:val="single" w:sz="4" w:space="0" w:color="auto"/>
            </w:tcBorders>
            <w:shd w:val="clear" w:color="000000" w:fill="632523"/>
            <w:noWrap/>
            <w:vAlign w:val="bottom"/>
            <w:hideMark/>
          </w:tcPr>
          <w:p w:rsidR="00803059" w:rsidRPr="00803059" w:rsidRDefault="00803059" w:rsidP="00803059">
            <w:pPr>
              <w:spacing w:after="0" w:line="240" w:lineRule="auto"/>
              <w:jc w:val="center"/>
              <w:rPr>
                <w:rFonts w:ascii="Calibri" w:eastAsia="Times New Roman" w:hAnsi="Calibri" w:cs="Times New Roman"/>
                <w:b/>
                <w:bCs/>
                <w:color w:val="FFFFFF"/>
                <w:lang w:eastAsia="es-MX"/>
              </w:rPr>
            </w:pPr>
            <w:r w:rsidRPr="00803059">
              <w:rPr>
                <w:rFonts w:ascii="Calibri" w:eastAsia="Times New Roman" w:hAnsi="Calibri" w:cs="Times New Roman"/>
                <w:b/>
                <w:bCs/>
                <w:color w:val="FFFFFF"/>
                <w:lang w:eastAsia="es-MX"/>
              </w:rPr>
              <w:t>Nombre de la Cuenta</w:t>
            </w:r>
          </w:p>
        </w:tc>
        <w:tc>
          <w:tcPr>
            <w:tcW w:w="2023" w:type="dxa"/>
            <w:tcBorders>
              <w:top w:val="single" w:sz="4" w:space="0" w:color="auto"/>
              <w:left w:val="nil"/>
              <w:bottom w:val="single" w:sz="4" w:space="0" w:color="auto"/>
              <w:right w:val="single" w:sz="4" w:space="0" w:color="auto"/>
            </w:tcBorders>
            <w:shd w:val="clear" w:color="000000" w:fill="632523"/>
            <w:noWrap/>
            <w:vAlign w:val="bottom"/>
            <w:hideMark/>
          </w:tcPr>
          <w:p w:rsidR="00803059" w:rsidRPr="00803059" w:rsidRDefault="00803059" w:rsidP="00803059">
            <w:pPr>
              <w:spacing w:after="0" w:line="240" w:lineRule="auto"/>
              <w:jc w:val="center"/>
              <w:rPr>
                <w:rFonts w:ascii="Calibri" w:eastAsia="Times New Roman" w:hAnsi="Calibri" w:cs="Times New Roman"/>
                <w:b/>
                <w:bCs/>
                <w:color w:val="FFFFFF"/>
                <w:lang w:eastAsia="es-MX"/>
              </w:rPr>
            </w:pPr>
            <w:r w:rsidRPr="00803059">
              <w:rPr>
                <w:rFonts w:ascii="Calibri" w:eastAsia="Times New Roman" w:hAnsi="Calibri" w:cs="Times New Roman"/>
                <w:b/>
                <w:bCs/>
                <w:color w:val="FFFFFF"/>
                <w:lang w:eastAsia="es-MX"/>
              </w:rPr>
              <w:t>2023</w:t>
            </w:r>
          </w:p>
        </w:tc>
        <w:tc>
          <w:tcPr>
            <w:tcW w:w="2045" w:type="dxa"/>
            <w:tcBorders>
              <w:top w:val="single" w:sz="4" w:space="0" w:color="auto"/>
              <w:left w:val="nil"/>
              <w:bottom w:val="single" w:sz="4" w:space="0" w:color="auto"/>
              <w:right w:val="single" w:sz="4" w:space="0" w:color="auto"/>
            </w:tcBorders>
            <w:shd w:val="clear" w:color="000000" w:fill="632523"/>
            <w:noWrap/>
            <w:vAlign w:val="bottom"/>
            <w:hideMark/>
          </w:tcPr>
          <w:p w:rsidR="00803059" w:rsidRPr="00803059" w:rsidRDefault="00803059" w:rsidP="00803059">
            <w:pPr>
              <w:spacing w:after="0" w:line="240" w:lineRule="auto"/>
              <w:jc w:val="center"/>
              <w:rPr>
                <w:rFonts w:ascii="Calibri" w:eastAsia="Times New Roman" w:hAnsi="Calibri" w:cs="Times New Roman"/>
                <w:b/>
                <w:bCs/>
                <w:color w:val="FFFFFF"/>
                <w:lang w:eastAsia="es-MX"/>
              </w:rPr>
            </w:pPr>
            <w:r w:rsidRPr="00803059">
              <w:rPr>
                <w:rFonts w:ascii="Calibri" w:eastAsia="Times New Roman" w:hAnsi="Calibri" w:cs="Times New Roman"/>
                <w:b/>
                <w:bCs/>
                <w:color w:val="FFFFFF"/>
                <w:lang w:eastAsia="es-MX"/>
              </w:rPr>
              <w:t>2022</w:t>
            </w:r>
          </w:p>
        </w:tc>
      </w:tr>
      <w:tr w:rsidR="00803059" w:rsidRPr="00803059" w:rsidTr="00803059">
        <w:trPr>
          <w:divId w:val="162092923"/>
          <w:trHeight w:val="330"/>
        </w:trPr>
        <w:tc>
          <w:tcPr>
            <w:tcW w:w="5560" w:type="dxa"/>
            <w:tcBorders>
              <w:top w:val="nil"/>
              <w:left w:val="single" w:sz="4" w:space="0" w:color="auto"/>
              <w:bottom w:val="single" w:sz="4" w:space="0" w:color="auto"/>
              <w:right w:val="single" w:sz="4" w:space="0" w:color="auto"/>
            </w:tcBorders>
            <w:shd w:val="clear" w:color="auto" w:fill="auto"/>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RESULTADOS DEL EJERCICIO (AHORRO/DESAHORRO)</w:t>
            </w:r>
          </w:p>
        </w:tc>
        <w:tc>
          <w:tcPr>
            <w:tcW w:w="2023"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jc w:val="right"/>
              <w:rPr>
                <w:rFonts w:ascii="Calibri" w:eastAsia="Times New Roman" w:hAnsi="Calibri" w:cs="Times New Roman"/>
                <w:b/>
                <w:bCs/>
                <w:color w:val="000000"/>
                <w:lang w:eastAsia="es-MX"/>
              </w:rPr>
            </w:pPr>
            <w:r w:rsidRPr="00803059">
              <w:rPr>
                <w:rFonts w:ascii="Calibri" w:eastAsia="Times New Roman" w:hAnsi="Calibri" w:cs="Times New Roman"/>
                <w:b/>
                <w:bCs/>
                <w:color w:val="000000"/>
                <w:lang w:eastAsia="es-MX"/>
              </w:rPr>
              <w:t>124,081,053</w:t>
            </w:r>
          </w:p>
        </w:tc>
        <w:tc>
          <w:tcPr>
            <w:tcW w:w="2045"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jc w:val="right"/>
              <w:rPr>
                <w:rFonts w:ascii="Calibri" w:eastAsia="Times New Roman" w:hAnsi="Calibri" w:cs="Times New Roman"/>
                <w:b/>
                <w:bCs/>
                <w:color w:val="000000"/>
                <w:lang w:eastAsia="es-MX"/>
              </w:rPr>
            </w:pPr>
            <w:r w:rsidRPr="00803059">
              <w:rPr>
                <w:rFonts w:ascii="Calibri" w:eastAsia="Times New Roman" w:hAnsi="Calibri" w:cs="Times New Roman"/>
                <w:b/>
                <w:bCs/>
                <w:color w:val="000000"/>
                <w:lang w:eastAsia="es-MX"/>
              </w:rPr>
              <w:t>37,207,892</w:t>
            </w:r>
          </w:p>
        </w:tc>
      </w:tr>
      <w:tr w:rsidR="00803059" w:rsidRPr="00803059" w:rsidTr="00803059">
        <w:trPr>
          <w:divId w:val="162092923"/>
          <w:trHeight w:val="630"/>
        </w:trPr>
        <w:tc>
          <w:tcPr>
            <w:tcW w:w="5560" w:type="dxa"/>
            <w:tcBorders>
              <w:top w:val="nil"/>
              <w:left w:val="single" w:sz="4" w:space="0" w:color="auto"/>
              <w:bottom w:val="single" w:sz="4" w:space="0" w:color="auto"/>
              <w:right w:val="single" w:sz="4" w:space="0" w:color="auto"/>
            </w:tcBorders>
            <w:shd w:val="clear" w:color="auto" w:fill="auto"/>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xml:space="preserve">(+) MOVIMIENTOS DE PARTIDAS QUE NO AFECTAN AL EFECTIVO </w:t>
            </w:r>
          </w:p>
        </w:tc>
        <w:tc>
          <w:tcPr>
            <w:tcW w:w="2023"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xml:space="preserve">                    12,856,317 </w:t>
            </w:r>
          </w:p>
        </w:tc>
        <w:tc>
          <w:tcPr>
            <w:tcW w:w="2045"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xml:space="preserve">                    31,446,279 </w:t>
            </w:r>
          </w:p>
        </w:tc>
      </w:tr>
      <w:tr w:rsidR="00803059" w:rsidRPr="00803059" w:rsidTr="00803059">
        <w:trPr>
          <w:divId w:val="162092923"/>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INTERESES, COMISIONES Y OTROS GASTOS DE LA DEUDA PUBLICA</w:t>
            </w:r>
          </w:p>
        </w:tc>
        <w:tc>
          <w:tcPr>
            <w:tcW w:w="2023"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jc w:val="right"/>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0</w:t>
            </w:r>
          </w:p>
        </w:tc>
        <w:tc>
          <w:tcPr>
            <w:tcW w:w="2045"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jc w:val="right"/>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0</w:t>
            </w:r>
          </w:p>
        </w:tc>
      </w:tr>
      <w:tr w:rsidR="00803059" w:rsidRPr="00803059" w:rsidTr="00803059">
        <w:trPr>
          <w:divId w:val="162092923"/>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xml:space="preserve">OTROS GASTOS Y PERDIDAS EXTRAORDINARIAS </w:t>
            </w:r>
          </w:p>
        </w:tc>
        <w:tc>
          <w:tcPr>
            <w:tcW w:w="2023"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jc w:val="right"/>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0</w:t>
            </w:r>
          </w:p>
        </w:tc>
        <w:tc>
          <w:tcPr>
            <w:tcW w:w="2045"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xml:space="preserve">                    12,538,281 </w:t>
            </w:r>
          </w:p>
        </w:tc>
      </w:tr>
      <w:tr w:rsidR="00803059" w:rsidRPr="00803059" w:rsidTr="00803059">
        <w:trPr>
          <w:divId w:val="162092923"/>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xml:space="preserve">INVERSIÓN PÚBLICA   </w:t>
            </w:r>
          </w:p>
        </w:tc>
        <w:tc>
          <w:tcPr>
            <w:tcW w:w="2023"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jc w:val="right"/>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0</w:t>
            </w:r>
          </w:p>
        </w:tc>
        <w:tc>
          <w:tcPr>
            <w:tcW w:w="2045" w:type="dxa"/>
            <w:tcBorders>
              <w:top w:val="nil"/>
              <w:left w:val="nil"/>
              <w:bottom w:val="single" w:sz="4" w:space="0" w:color="auto"/>
              <w:right w:val="single" w:sz="4" w:space="0" w:color="auto"/>
            </w:tcBorders>
            <w:shd w:val="clear" w:color="auto" w:fill="auto"/>
            <w:noWrap/>
            <w:vAlign w:val="center"/>
            <w:hideMark/>
          </w:tcPr>
          <w:p w:rsidR="00803059" w:rsidRPr="00803059" w:rsidRDefault="00803059" w:rsidP="00803059">
            <w:pPr>
              <w:spacing w:after="0" w:line="240" w:lineRule="auto"/>
              <w:jc w:val="right"/>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0</w:t>
            </w:r>
          </w:p>
        </w:tc>
      </w:tr>
      <w:tr w:rsidR="00803059" w:rsidRPr="00803059" w:rsidTr="00803059">
        <w:trPr>
          <w:divId w:val="162092923"/>
          <w:trHeight w:val="600"/>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INCREMENTOS EN CUENTAS POR PAGAR DE ACTIVIDADES DE OPERACIÓN</w:t>
            </w:r>
          </w:p>
        </w:tc>
        <w:tc>
          <w:tcPr>
            <w:tcW w:w="2023"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b/>
                <w:bCs/>
                <w:color w:val="000000"/>
                <w:lang w:eastAsia="es-MX"/>
              </w:rPr>
            </w:pPr>
            <w:r w:rsidRPr="00803059">
              <w:rPr>
                <w:rFonts w:ascii="Calibri" w:eastAsia="Times New Roman" w:hAnsi="Calibri" w:cs="Times New Roman"/>
                <w:b/>
                <w:bCs/>
                <w:color w:val="000000"/>
                <w:lang w:eastAsia="es-MX"/>
              </w:rPr>
              <w:t xml:space="preserve">                    12,856,317 </w:t>
            </w:r>
          </w:p>
        </w:tc>
        <w:tc>
          <w:tcPr>
            <w:tcW w:w="2045"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b/>
                <w:bCs/>
                <w:color w:val="000000"/>
                <w:lang w:eastAsia="es-MX"/>
              </w:rPr>
            </w:pPr>
            <w:r w:rsidRPr="00803059">
              <w:rPr>
                <w:rFonts w:ascii="Calibri" w:eastAsia="Times New Roman" w:hAnsi="Calibri" w:cs="Times New Roman"/>
                <w:b/>
                <w:bCs/>
                <w:color w:val="000000"/>
                <w:lang w:eastAsia="es-MX"/>
              </w:rPr>
              <w:t xml:space="preserve">                    18,907,998 </w:t>
            </w:r>
          </w:p>
        </w:tc>
      </w:tr>
      <w:tr w:rsidR="00803059" w:rsidRPr="00803059" w:rsidTr="00803059">
        <w:trPr>
          <w:divId w:val="162092923"/>
          <w:trHeight w:val="600"/>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MOVIMIENTOS DE PARTIDAS QUE NO AFECTAN AL EFECTIVO</w:t>
            </w:r>
          </w:p>
        </w:tc>
        <w:tc>
          <w:tcPr>
            <w:tcW w:w="2023"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jc w:val="right"/>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0</w:t>
            </w:r>
          </w:p>
        </w:tc>
        <w:tc>
          <w:tcPr>
            <w:tcW w:w="2045"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xml:space="preserve">-                         100,000 </w:t>
            </w:r>
          </w:p>
        </w:tc>
      </w:tr>
      <w:tr w:rsidR="00803059" w:rsidRPr="00803059" w:rsidTr="00803059">
        <w:trPr>
          <w:divId w:val="162092923"/>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xml:space="preserve">INGRESOS DE OPERACIÓN NO PRESUPUESTARIOS </w:t>
            </w:r>
          </w:p>
        </w:tc>
        <w:tc>
          <w:tcPr>
            <w:tcW w:w="2023"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jc w:val="right"/>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0</w:t>
            </w:r>
          </w:p>
        </w:tc>
        <w:tc>
          <w:tcPr>
            <w:tcW w:w="2045"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xml:space="preserve">-                         100,000 </w:t>
            </w:r>
          </w:p>
        </w:tc>
      </w:tr>
      <w:tr w:rsidR="00803059" w:rsidRPr="00803059" w:rsidTr="00803059">
        <w:trPr>
          <w:divId w:val="162092923"/>
          <w:trHeight w:val="300"/>
        </w:trPr>
        <w:tc>
          <w:tcPr>
            <w:tcW w:w="5560" w:type="dxa"/>
            <w:tcBorders>
              <w:top w:val="nil"/>
              <w:left w:val="single" w:sz="4" w:space="0" w:color="auto"/>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xml:space="preserve">GASTOS DE OPERACIÓN NO CONTABLES   </w:t>
            </w:r>
          </w:p>
        </w:tc>
        <w:tc>
          <w:tcPr>
            <w:tcW w:w="2023"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jc w:val="right"/>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0</w:t>
            </w:r>
          </w:p>
        </w:tc>
        <w:tc>
          <w:tcPr>
            <w:tcW w:w="2045"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jc w:val="right"/>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0</w:t>
            </w:r>
          </w:p>
        </w:tc>
      </w:tr>
      <w:tr w:rsidR="00803059" w:rsidRPr="00803059" w:rsidTr="00803059">
        <w:trPr>
          <w:divId w:val="162092923"/>
          <w:trHeight w:val="600"/>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INCREMENTOS EN CUENTAS POR COBRAR DE ACTIVIDADES DE OPERACIÓN</w:t>
            </w:r>
          </w:p>
        </w:tc>
        <w:tc>
          <w:tcPr>
            <w:tcW w:w="2023"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jc w:val="right"/>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0</w:t>
            </w:r>
          </w:p>
        </w:tc>
        <w:tc>
          <w:tcPr>
            <w:tcW w:w="2045"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jc w:val="right"/>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0</w:t>
            </w:r>
          </w:p>
        </w:tc>
      </w:tr>
      <w:tr w:rsidR="00803059" w:rsidRPr="00803059" w:rsidTr="00803059">
        <w:trPr>
          <w:divId w:val="162092923"/>
          <w:trHeight w:val="600"/>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803059" w:rsidRPr="00803059" w:rsidRDefault="00803059" w:rsidP="00803059">
            <w:pPr>
              <w:spacing w:after="0" w:line="240" w:lineRule="auto"/>
              <w:rPr>
                <w:rFonts w:ascii="Calibri" w:eastAsia="Times New Roman" w:hAnsi="Calibri" w:cs="Times New Roman"/>
                <w:color w:val="000000"/>
                <w:lang w:eastAsia="es-MX"/>
              </w:rPr>
            </w:pPr>
            <w:r w:rsidRPr="00803059">
              <w:rPr>
                <w:rFonts w:ascii="Calibri" w:eastAsia="Times New Roman" w:hAnsi="Calibri" w:cs="Times New Roman"/>
                <w:color w:val="000000"/>
                <w:lang w:eastAsia="es-MX"/>
              </w:rPr>
              <w:t xml:space="preserve">(=) FLUJOS DE EFECTIVO NETOS DE LAS ACTIVIDADES DE OPERACIÓN </w:t>
            </w:r>
          </w:p>
        </w:tc>
        <w:tc>
          <w:tcPr>
            <w:tcW w:w="2023"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b/>
                <w:bCs/>
                <w:color w:val="000000"/>
                <w:lang w:eastAsia="es-MX"/>
              </w:rPr>
            </w:pPr>
            <w:r w:rsidRPr="00803059">
              <w:rPr>
                <w:rFonts w:ascii="Calibri" w:eastAsia="Times New Roman" w:hAnsi="Calibri" w:cs="Times New Roman"/>
                <w:b/>
                <w:bCs/>
                <w:color w:val="000000"/>
                <w:lang w:eastAsia="es-MX"/>
              </w:rPr>
              <w:t xml:space="preserve">                  136,937,369 </w:t>
            </w:r>
          </w:p>
        </w:tc>
        <w:tc>
          <w:tcPr>
            <w:tcW w:w="2045" w:type="dxa"/>
            <w:tcBorders>
              <w:top w:val="nil"/>
              <w:left w:val="nil"/>
              <w:bottom w:val="single" w:sz="4" w:space="0" w:color="auto"/>
              <w:right w:val="single" w:sz="4" w:space="0" w:color="auto"/>
            </w:tcBorders>
            <w:shd w:val="clear" w:color="auto" w:fill="auto"/>
            <w:noWrap/>
            <w:vAlign w:val="bottom"/>
            <w:hideMark/>
          </w:tcPr>
          <w:p w:rsidR="00803059" w:rsidRPr="00803059" w:rsidRDefault="00803059" w:rsidP="00803059">
            <w:pPr>
              <w:spacing w:after="0" w:line="240" w:lineRule="auto"/>
              <w:rPr>
                <w:rFonts w:ascii="Calibri" w:eastAsia="Times New Roman" w:hAnsi="Calibri" w:cs="Times New Roman"/>
                <w:b/>
                <w:bCs/>
                <w:color w:val="000000"/>
                <w:lang w:eastAsia="es-MX"/>
              </w:rPr>
            </w:pPr>
            <w:r w:rsidRPr="00803059">
              <w:rPr>
                <w:rFonts w:ascii="Calibri" w:eastAsia="Times New Roman" w:hAnsi="Calibri" w:cs="Times New Roman"/>
                <w:b/>
                <w:bCs/>
                <w:color w:val="000000"/>
                <w:lang w:eastAsia="es-MX"/>
              </w:rPr>
              <w:t xml:space="preserve">                    68,754,171 </w:t>
            </w:r>
          </w:p>
        </w:tc>
      </w:tr>
    </w:tbl>
    <w:p w:rsidR="005455E1" w:rsidRDefault="006D6C9F" w:rsidP="00786B0E">
      <w:pPr>
        <w:pStyle w:val="INCISO"/>
        <w:spacing w:after="0" w:line="240" w:lineRule="exact"/>
        <w:ind w:left="360"/>
        <w:rPr>
          <w:b/>
          <w:smallCaps/>
        </w:rPr>
      </w:pPr>
      <w:r>
        <w:fldChar w:fldCharType="end"/>
      </w:r>
    </w:p>
    <w:p w:rsidR="005455E1" w:rsidRDefault="005455E1" w:rsidP="00786B0E">
      <w:pPr>
        <w:pStyle w:val="INCISO"/>
        <w:spacing w:after="0" w:line="240" w:lineRule="exact"/>
        <w:ind w:left="360"/>
        <w:rPr>
          <w:b/>
          <w:smallCaps/>
        </w:rPr>
      </w:pPr>
    </w:p>
    <w:p w:rsidR="005455E1" w:rsidRDefault="005455E1" w:rsidP="00786B0E">
      <w:pPr>
        <w:pStyle w:val="INCISO"/>
        <w:spacing w:after="0" w:line="240" w:lineRule="exact"/>
        <w:ind w:left="360"/>
        <w:rPr>
          <w:b/>
          <w:smallCaps/>
        </w:rPr>
      </w:pPr>
    </w:p>
    <w:p w:rsidR="00786B0E" w:rsidRPr="007614B3" w:rsidRDefault="00786B0E" w:rsidP="00786B0E">
      <w:pPr>
        <w:pStyle w:val="INCISO"/>
        <w:spacing w:after="0" w:line="240" w:lineRule="exact"/>
        <w:ind w:left="360"/>
        <w:rPr>
          <w:b/>
          <w:smallCaps/>
        </w:rPr>
      </w:pPr>
      <w:r w:rsidRPr="007614B3">
        <w:rPr>
          <w:b/>
          <w:smallCaps/>
        </w:rPr>
        <w:t>V) Conciliación entre los ingresos presupuestarios y contables, así como entre los egresos presupuestarios y los gastos contables</w:t>
      </w:r>
    </w:p>
    <w:p w:rsidR="00786B0E" w:rsidRPr="007614B3" w:rsidRDefault="00786B0E" w:rsidP="00786B0E">
      <w:pPr>
        <w:pStyle w:val="Texto"/>
        <w:spacing w:after="0" w:line="240" w:lineRule="exact"/>
        <w:jc w:val="center"/>
        <w:rPr>
          <w:b/>
          <w:smallCaps/>
          <w:szCs w:val="18"/>
          <w:lang w:val="es-MX"/>
        </w:rPr>
      </w:pPr>
    </w:p>
    <w:p w:rsidR="00786B0E" w:rsidRDefault="00786B0E" w:rsidP="00786B0E">
      <w:pPr>
        <w:pStyle w:val="Texto"/>
        <w:spacing w:after="0" w:line="240" w:lineRule="exact"/>
        <w:rPr>
          <w:noProof/>
          <w:lang w:eastAsia="es-MX"/>
        </w:rPr>
      </w:pPr>
      <w:r w:rsidRPr="007614B3">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r>
        <w:rPr>
          <w:noProof/>
          <w:lang w:eastAsia="es-MX"/>
        </w:rPr>
        <w:t xml:space="preserve"> </w:t>
      </w:r>
    </w:p>
    <w:p w:rsidR="00786B0E" w:rsidRDefault="00786B0E" w:rsidP="00786B0E">
      <w:pPr>
        <w:jc w:val="center"/>
        <w:rPr>
          <w:noProof/>
          <w:lang w:eastAsia="es-MX"/>
        </w:rPr>
      </w:pPr>
    </w:p>
    <w:p w:rsidR="00C97770" w:rsidRDefault="00C97770" w:rsidP="00786B0E">
      <w:pPr>
        <w:jc w:val="center"/>
        <w:rPr>
          <w:noProof/>
          <w:lang w:eastAsia="es-MX"/>
        </w:rPr>
      </w:pPr>
    </w:p>
    <w:p w:rsidR="005455E1" w:rsidRDefault="005455E1" w:rsidP="00786B0E">
      <w:pPr>
        <w:jc w:val="center"/>
        <w:rPr>
          <w:noProof/>
          <w:lang w:eastAsia="es-MX"/>
        </w:rPr>
      </w:pPr>
    </w:p>
    <w:p w:rsidR="005455E1" w:rsidRDefault="005455E1" w:rsidP="00786B0E">
      <w:pPr>
        <w:jc w:val="center"/>
        <w:rPr>
          <w:noProof/>
          <w:lang w:eastAsia="es-MX"/>
        </w:rPr>
      </w:pPr>
    </w:p>
    <w:p w:rsidR="005455E1" w:rsidRDefault="005455E1" w:rsidP="00786B0E">
      <w:pPr>
        <w:jc w:val="center"/>
        <w:rPr>
          <w:noProof/>
          <w:lang w:eastAsia="es-MX"/>
        </w:rPr>
      </w:pPr>
    </w:p>
    <w:p w:rsidR="005455E1" w:rsidRDefault="005455E1" w:rsidP="00786B0E">
      <w:pPr>
        <w:jc w:val="center"/>
        <w:rPr>
          <w:noProof/>
          <w:lang w:eastAsia="es-MX"/>
        </w:rPr>
      </w:pPr>
    </w:p>
    <w:p w:rsidR="005455E1" w:rsidRDefault="005455E1" w:rsidP="00786B0E">
      <w:pPr>
        <w:jc w:val="center"/>
        <w:rPr>
          <w:noProof/>
          <w:lang w:eastAsia="es-MX"/>
        </w:rPr>
      </w:pPr>
    </w:p>
    <w:p w:rsidR="005455E1" w:rsidRDefault="005455E1" w:rsidP="00786B0E">
      <w:pPr>
        <w:jc w:val="center"/>
        <w:rPr>
          <w:noProof/>
          <w:lang w:eastAsia="es-MX"/>
        </w:rPr>
      </w:pPr>
    </w:p>
    <w:p w:rsidR="005455E1" w:rsidRDefault="005455E1" w:rsidP="00786B0E">
      <w:pPr>
        <w:jc w:val="center"/>
        <w:rPr>
          <w:noProof/>
          <w:lang w:eastAsia="es-MX"/>
        </w:rPr>
      </w:pPr>
    </w:p>
    <w:p w:rsidR="005455E1" w:rsidRDefault="005455E1" w:rsidP="00786B0E">
      <w:pPr>
        <w:jc w:val="center"/>
        <w:rPr>
          <w:noProof/>
          <w:lang w:eastAsia="es-MX"/>
        </w:rPr>
      </w:pPr>
    </w:p>
    <w:p w:rsidR="005455E1" w:rsidRDefault="005455E1" w:rsidP="00786B0E">
      <w:pPr>
        <w:jc w:val="center"/>
        <w:rPr>
          <w:noProof/>
          <w:lang w:eastAsia="es-MX"/>
        </w:rPr>
      </w:pPr>
    </w:p>
    <w:p w:rsidR="00D56F47" w:rsidRDefault="00D56F47" w:rsidP="00D56F47">
      <w:pPr>
        <w:pStyle w:val="Texto"/>
        <w:spacing w:after="0" w:line="240" w:lineRule="exact"/>
        <w:rPr>
          <w:noProof/>
          <w:lang w:eastAsia="es-MX"/>
        </w:rPr>
      </w:pPr>
    </w:p>
    <w:p w:rsidR="00803059" w:rsidRDefault="00D56F47" w:rsidP="00D56F47">
      <w:pPr>
        <w:pStyle w:val="Texto"/>
        <w:spacing w:after="0" w:line="240" w:lineRule="exact"/>
        <w:rPr>
          <w:rFonts w:asciiTheme="minorHAnsi" w:eastAsiaTheme="minorHAnsi" w:hAnsiTheme="minorHAnsi" w:cstheme="minorBidi"/>
          <w:sz w:val="22"/>
          <w:szCs w:val="22"/>
          <w:lang w:val="es-MX" w:eastAsia="en-US"/>
        </w:rPr>
      </w:pPr>
      <w:r>
        <w:rPr>
          <w:noProof/>
          <w:lang w:eastAsia="es-MX"/>
        </w:rPr>
        <w:fldChar w:fldCharType="begin"/>
      </w:r>
      <w:r>
        <w:rPr>
          <w:noProof/>
          <w:lang w:eastAsia="es-MX"/>
        </w:rPr>
        <w:instrText xml:space="preserve"> LINK </w:instrText>
      </w:r>
      <w:r w:rsidR="00502B19">
        <w:rPr>
          <w:noProof/>
          <w:lang w:eastAsia="es-MX"/>
        </w:rPr>
        <w:instrText xml:space="preserve">Excel.Sheet.12 "E:\\Cuenta Pubica 2do trimestre\\CUENTA PUBLICA DE LA UNIVERSIDAD AUTONOMA DE TLAXCALA.xlsx" "Conciliacion Ingresos!F1C1:F24C3" </w:instrText>
      </w:r>
      <w:r>
        <w:rPr>
          <w:noProof/>
          <w:lang w:eastAsia="es-MX"/>
        </w:rPr>
        <w:instrText xml:space="preserve">\a \f 4 \h </w:instrText>
      </w:r>
      <w:r>
        <w:rPr>
          <w:noProof/>
          <w:lang w:eastAsia="es-MX"/>
        </w:rPr>
        <w:fldChar w:fldCharType="separate"/>
      </w:r>
    </w:p>
    <w:p w:rsidR="009D3DE7" w:rsidRDefault="00D56F47" w:rsidP="00D56F47">
      <w:pPr>
        <w:pStyle w:val="Texto"/>
        <w:spacing w:after="0" w:line="240" w:lineRule="exact"/>
        <w:rPr>
          <w:noProof/>
          <w:lang w:eastAsia="es-MX"/>
        </w:rPr>
      </w:pPr>
      <w:r>
        <w:rPr>
          <w:noProof/>
          <w:lang w:eastAsia="es-MX"/>
        </w:rPr>
        <w:fldChar w:fldCharType="end"/>
      </w:r>
    </w:p>
    <w:tbl>
      <w:tblPr>
        <w:tblW w:w="7940" w:type="dxa"/>
        <w:jc w:val="center"/>
        <w:tblCellMar>
          <w:left w:w="70" w:type="dxa"/>
          <w:right w:w="70" w:type="dxa"/>
        </w:tblCellMar>
        <w:tblLook w:val="04A0" w:firstRow="1" w:lastRow="0" w:firstColumn="1" w:lastColumn="0" w:noHBand="0" w:noVBand="1"/>
      </w:tblPr>
      <w:tblGrid>
        <w:gridCol w:w="1175"/>
        <w:gridCol w:w="4979"/>
        <w:gridCol w:w="1786"/>
      </w:tblGrid>
      <w:tr w:rsidR="009D3DE7" w:rsidRPr="009D3DE7" w:rsidTr="009D3DE7">
        <w:trPr>
          <w:trHeight w:val="300"/>
          <w:jc w:val="center"/>
        </w:trPr>
        <w:tc>
          <w:tcPr>
            <w:tcW w:w="7940" w:type="dxa"/>
            <w:gridSpan w:val="3"/>
            <w:tcBorders>
              <w:top w:val="single" w:sz="4" w:space="0" w:color="auto"/>
              <w:left w:val="single" w:sz="4" w:space="0" w:color="auto"/>
              <w:bottom w:val="nil"/>
              <w:right w:val="single" w:sz="4" w:space="0" w:color="000000"/>
            </w:tcBorders>
            <w:shd w:val="clear" w:color="000000" w:fill="632523"/>
            <w:noWrap/>
            <w:vAlign w:val="center"/>
            <w:hideMark/>
          </w:tcPr>
          <w:p w:rsidR="009D3DE7" w:rsidRPr="009D3DE7" w:rsidRDefault="009D3DE7" w:rsidP="009D3DE7">
            <w:pPr>
              <w:spacing w:after="0" w:line="240" w:lineRule="auto"/>
              <w:jc w:val="center"/>
              <w:rPr>
                <w:rFonts w:ascii="Arial" w:eastAsia="Times New Roman" w:hAnsi="Arial" w:cs="Arial"/>
                <w:b/>
                <w:bCs/>
                <w:color w:val="FFFFFF"/>
                <w:sz w:val="18"/>
                <w:szCs w:val="18"/>
                <w:lang w:eastAsia="es-MX"/>
              </w:rPr>
            </w:pPr>
            <w:r w:rsidRPr="009D3DE7">
              <w:rPr>
                <w:rFonts w:ascii="Arial" w:eastAsia="Times New Roman" w:hAnsi="Arial" w:cs="Arial"/>
                <w:b/>
                <w:bCs/>
                <w:color w:val="FFFFFF"/>
                <w:sz w:val="18"/>
                <w:szCs w:val="18"/>
                <w:lang w:eastAsia="es-MX"/>
              </w:rPr>
              <w:t>CONCILIACIÓN ENTRE LOS INGRESOS PRESUPUESTARIOS Y CONTABLES</w:t>
            </w:r>
          </w:p>
        </w:tc>
      </w:tr>
      <w:tr w:rsidR="009D3DE7" w:rsidRPr="009D3DE7" w:rsidTr="009D3DE7">
        <w:trPr>
          <w:trHeight w:val="300"/>
          <w:jc w:val="center"/>
        </w:trPr>
        <w:tc>
          <w:tcPr>
            <w:tcW w:w="7940" w:type="dxa"/>
            <w:gridSpan w:val="3"/>
            <w:tcBorders>
              <w:top w:val="nil"/>
              <w:left w:val="single" w:sz="4" w:space="0" w:color="auto"/>
              <w:bottom w:val="nil"/>
              <w:right w:val="single" w:sz="4" w:space="0" w:color="000000"/>
            </w:tcBorders>
            <w:shd w:val="clear" w:color="000000" w:fill="632523"/>
            <w:noWrap/>
            <w:vAlign w:val="center"/>
            <w:hideMark/>
          </w:tcPr>
          <w:p w:rsidR="009D3DE7" w:rsidRPr="009D3DE7" w:rsidRDefault="009D3DE7" w:rsidP="009D3DE7">
            <w:pPr>
              <w:spacing w:after="0" w:line="240" w:lineRule="auto"/>
              <w:jc w:val="center"/>
              <w:rPr>
                <w:rFonts w:ascii="Arial" w:eastAsia="Times New Roman" w:hAnsi="Arial" w:cs="Arial"/>
                <w:b/>
                <w:bCs/>
                <w:color w:val="FFFFFF"/>
                <w:sz w:val="18"/>
                <w:szCs w:val="18"/>
                <w:lang w:eastAsia="es-MX"/>
              </w:rPr>
            </w:pPr>
            <w:r w:rsidRPr="009D3DE7">
              <w:rPr>
                <w:rFonts w:ascii="Arial" w:eastAsia="Times New Roman" w:hAnsi="Arial" w:cs="Arial"/>
                <w:b/>
                <w:bCs/>
                <w:color w:val="FFFFFF"/>
                <w:sz w:val="18"/>
                <w:szCs w:val="18"/>
                <w:lang w:eastAsia="es-MX"/>
              </w:rPr>
              <w:t>Al 30 de septiembre de 2023</w:t>
            </w:r>
          </w:p>
        </w:tc>
      </w:tr>
      <w:tr w:rsidR="009D3DE7" w:rsidRPr="009D3DE7" w:rsidTr="009D3DE7">
        <w:trPr>
          <w:trHeight w:val="300"/>
          <w:jc w:val="center"/>
        </w:trPr>
        <w:tc>
          <w:tcPr>
            <w:tcW w:w="7940" w:type="dxa"/>
            <w:gridSpan w:val="3"/>
            <w:tcBorders>
              <w:top w:val="nil"/>
              <w:left w:val="single" w:sz="4" w:space="0" w:color="auto"/>
              <w:bottom w:val="nil"/>
              <w:right w:val="single" w:sz="4" w:space="0" w:color="000000"/>
            </w:tcBorders>
            <w:shd w:val="clear" w:color="000000" w:fill="632523"/>
            <w:noWrap/>
            <w:vAlign w:val="center"/>
            <w:hideMark/>
          </w:tcPr>
          <w:p w:rsidR="009D3DE7" w:rsidRPr="009D3DE7" w:rsidRDefault="009D3DE7" w:rsidP="009D3DE7">
            <w:pPr>
              <w:spacing w:after="0" w:line="240" w:lineRule="auto"/>
              <w:jc w:val="center"/>
              <w:rPr>
                <w:rFonts w:ascii="Arial" w:eastAsia="Times New Roman" w:hAnsi="Arial" w:cs="Arial"/>
                <w:b/>
                <w:bCs/>
                <w:color w:val="FFFFFF"/>
                <w:sz w:val="18"/>
                <w:szCs w:val="18"/>
                <w:lang w:eastAsia="es-MX"/>
              </w:rPr>
            </w:pPr>
            <w:r w:rsidRPr="009D3DE7">
              <w:rPr>
                <w:rFonts w:ascii="Arial" w:eastAsia="Times New Roman" w:hAnsi="Arial" w:cs="Arial"/>
                <w:b/>
                <w:bCs/>
                <w:color w:val="FFFFFF"/>
                <w:sz w:val="18"/>
                <w:szCs w:val="18"/>
                <w:lang w:eastAsia="es-MX"/>
              </w:rPr>
              <w:t>(Pesos)</w:t>
            </w:r>
          </w:p>
        </w:tc>
      </w:tr>
      <w:tr w:rsidR="009D3DE7" w:rsidRPr="009D3DE7" w:rsidTr="009D3DE7">
        <w:trPr>
          <w:trHeight w:val="300"/>
          <w:jc w:val="center"/>
        </w:trPr>
        <w:tc>
          <w:tcPr>
            <w:tcW w:w="1175" w:type="dxa"/>
            <w:tcBorders>
              <w:top w:val="nil"/>
              <w:left w:val="single" w:sz="4" w:space="0" w:color="auto"/>
              <w:bottom w:val="nil"/>
              <w:right w:val="nil"/>
            </w:tcBorders>
            <w:shd w:val="clear" w:color="000000" w:fill="632523"/>
            <w:noWrap/>
            <w:vAlign w:val="bottom"/>
            <w:hideMark/>
          </w:tcPr>
          <w:p w:rsidR="009D3DE7" w:rsidRPr="009D3DE7" w:rsidRDefault="009D3DE7" w:rsidP="009D3DE7">
            <w:pPr>
              <w:spacing w:after="0" w:line="240" w:lineRule="auto"/>
              <w:jc w:val="center"/>
              <w:rPr>
                <w:rFonts w:ascii="Arial" w:eastAsia="Times New Roman" w:hAnsi="Arial" w:cs="Arial"/>
                <w:b/>
                <w:bCs/>
                <w:color w:val="FFFFFF"/>
                <w:sz w:val="18"/>
                <w:szCs w:val="18"/>
                <w:lang w:eastAsia="es-MX"/>
              </w:rPr>
            </w:pPr>
            <w:r w:rsidRPr="009D3DE7">
              <w:rPr>
                <w:rFonts w:ascii="Arial" w:eastAsia="Times New Roman" w:hAnsi="Arial" w:cs="Arial"/>
                <w:b/>
                <w:bCs/>
                <w:color w:val="FFFFFF"/>
                <w:sz w:val="18"/>
                <w:szCs w:val="18"/>
                <w:lang w:eastAsia="es-MX"/>
              </w:rPr>
              <w:t>Ente Público:</w:t>
            </w:r>
          </w:p>
        </w:tc>
        <w:tc>
          <w:tcPr>
            <w:tcW w:w="6765" w:type="dxa"/>
            <w:gridSpan w:val="2"/>
            <w:tcBorders>
              <w:top w:val="nil"/>
              <w:left w:val="nil"/>
              <w:bottom w:val="single" w:sz="4" w:space="0" w:color="auto"/>
              <w:right w:val="single" w:sz="4" w:space="0" w:color="000000"/>
            </w:tcBorders>
            <w:shd w:val="clear" w:color="000000" w:fill="632523"/>
            <w:noWrap/>
            <w:vAlign w:val="bottom"/>
            <w:hideMark/>
          </w:tcPr>
          <w:p w:rsidR="009D3DE7" w:rsidRPr="009D3DE7" w:rsidRDefault="009D3DE7" w:rsidP="009D3DE7">
            <w:pPr>
              <w:spacing w:after="0" w:line="240" w:lineRule="auto"/>
              <w:jc w:val="center"/>
              <w:rPr>
                <w:rFonts w:ascii="Arial" w:eastAsia="Times New Roman" w:hAnsi="Arial" w:cs="Arial"/>
                <w:b/>
                <w:bCs/>
                <w:color w:val="FFFFFF"/>
                <w:sz w:val="18"/>
                <w:szCs w:val="18"/>
                <w:lang w:eastAsia="es-MX"/>
              </w:rPr>
            </w:pPr>
            <w:r w:rsidRPr="009D3DE7">
              <w:rPr>
                <w:rFonts w:ascii="Arial" w:eastAsia="Times New Roman" w:hAnsi="Arial" w:cs="Arial"/>
                <w:b/>
                <w:bCs/>
                <w:color w:val="FFFFFF"/>
                <w:sz w:val="18"/>
                <w:szCs w:val="18"/>
                <w:lang w:eastAsia="es-MX"/>
              </w:rPr>
              <w:t xml:space="preserve"> Universidad Autónoma de Tlaxcala</w:t>
            </w:r>
          </w:p>
        </w:tc>
      </w:tr>
      <w:tr w:rsidR="009D3DE7" w:rsidRPr="009D3DE7" w:rsidTr="009D3DE7">
        <w:trPr>
          <w:trHeight w:val="300"/>
          <w:jc w:val="center"/>
        </w:trPr>
        <w:tc>
          <w:tcPr>
            <w:tcW w:w="1175" w:type="dxa"/>
            <w:tcBorders>
              <w:top w:val="nil"/>
              <w:left w:val="single" w:sz="4" w:space="0" w:color="auto"/>
              <w:bottom w:val="single" w:sz="4" w:space="0" w:color="auto"/>
              <w:right w:val="nil"/>
            </w:tcBorders>
            <w:shd w:val="clear" w:color="000000" w:fill="632523"/>
            <w:noWrap/>
            <w:vAlign w:val="bottom"/>
            <w:hideMark/>
          </w:tcPr>
          <w:p w:rsidR="009D3DE7" w:rsidRPr="009D3DE7" w:rsidRDefault="009D3DE7" w:rsidP="009D3DE7">
            <w:pPr>
              <w:spacing w:after="0" w:line="240" w:lineRule="auto"/>
              <w:jc w:val="center"/>
              <w:rPr>
                <w:rFonts w:ascii="Arial" w:eastAsia="Times New Roman" w:hAnsi="Arial" w:cs="Arial"/>
                <w:b/>
                <w:bCs/>
                <w:color w:val="FFFFFF"/>
                <w:sz w:val="18"/>
                <w:szCs w:val="18"/>
                <w:lang w:eastAsia="es-MX"/>
              </w:rPr>
            </w:pPr>
            <w:r w:rsidRPr="009D3DE7">
              <w:rPr>
                <w:rFonts w:ascii="Arial" w:eastAsia="Times New Roman" w:hAnsi="Arial" w:cs="Arial"/>
                <w:b/>
                <w:bCs/>
                <w:color w:val="FFFFFF"/>
                <w:sz w:val="18"/>
                <w:szCs w:val="18"/>
                <w:lang w:eastAsia="es-MX"/>
              </w:rPr>
              <w:t> </w:t>
            </w:r>
          </w:p>
        </w:tc>
        <w:tc>
          <w:tcPr>
            <w:tcW w:w="4979" w:type="dxa"/>
            <w:tcBorders>
              <w:top w:val="nil"/>
              <w:left w:val="nil"/>
              <w:bottom w:val="single" w:sz="4" w:space="0" w:color="auto"/>
              <w:right w:val="nil"/>
            </w:tcBorders>
            <w:shd w:val="clear" w:color="000000" w:fill="632523"/>
            <w:noWrap/>
            <w:vAlign w:val="bottom"/>
            <w:hideMark/>
          </w:tcPr>
          <w:p w:rsidR="009D3DE7" w:rsidRPr="009D3DE7" w:rsidRDefault="009D3DE7" w:rsidP="009D3DE7">
            <w:pPr>
              <w:spacing w:after="0" w:line="240" w:lineRule="auto"/>
              <w:jc w:val="center"/>
              <w:rPr>
                <w:rFonts w:ascii="Arial" w:eastAsia="Times New Roman" w:hAnsi="Arial" w:cs="Arial"/>
                <w:b/>
                <w:bCs/>
                <w:color w:val="FFFFFF"/>
                <w:sz w:val="18"/>
                <w:szCs w:val="18"/>
                <w:lang w:eastAsia="es-MX"/>
              </w:rPr>
            </w:pPr>
            <w:r w:rsidRPr="009D3DE7">
              <w:rPr>
                <w:rFonts w:ascii="Arial" w:eastAsia="Times New Roman" w:hAnsi="Arial" w:cs="Arial"/>
                <w:b/>
                <w:bCs/>
                <w:color w:val="FFFFFF"/>
                <w:sz w:val="18"/>
                <w:szCs w:val="18"/>
                <w:lang w:eastAsia="es-MX"/>
              </w:rPr>
              <w:t> </w:t>
            </w:r>
          </w:p>
        </w:tc>
        <w:tc>
          <w:tcPr>
            <w:tcW w:w="1786" w:type="dxa"/>
            <w:tcBorders>
              <w:top w:val="nil"/>
              <w:left w:val="nil"/>
              <w:bottom w:val="single" w:sz="4" w:space="0" w:color="auto"/>
              <w:right w:val="single" w:sz="4" w:space="0" w:color="auto"/>
            </w:tcBorders>
            <w:shd w:val="clear" w:color="000000" w:fill="632523"/>
            <w:noWrap/>
            <w:vAlign w:val="bottom"/>
            <w:hideMark/>
          </w:tcPr>
          <w:p w:rsidR="009D3DE7" w:rsidRPr="009D3DE7" w:rsidRDefault="009D3DE7" w:rsidP="009D3DE7">
            <w:pPr>
              <w:spacing w:after="0" w:line="240" w:lineRule="auto"/>
              <w:jc w:val="center"/>
              <w:rPr>
                <w:rFonts w:ascii="Arial" w:eastAsia="Times New Roman" w:hAnsi="Arial" w:cs="Arial"/>
                <w:b/>
                <w:bCs/>
                <w:color w:val="FFFFFF"/>
                <w:sz w:val="18"/>
                <w:szCs w:val="18"/>
                <w:lang w:eastAsia="es-MX"/>
              </w:rPr>
            </w:pPr>
            <w:r w:rsidRPr="009D3DE7">
              <w:rPr>
                <w:rFonts w:ascii="Arial" w:eastAsia="Times New Roman" w:hAnsi="Arial" w:cs="Arial"/>
                <w:b/>
                <w:bCs/>
                <w:color w:val="FFFFFF"/>
                <w:sz w:val="18"/>
                <w:szCs w:val="18"/>
                <w:lang w:eastAsia="es-MX"/>
              </w:rPr>
              <w:t> </w:t>
            </w:r>
          </w:p>
        </w:tc>
      </w:tr>
      <w:tr w:rsidR="009D3DE7" w:rsidRPr="009D3DE7" w:rsidTr="009D3DE7">
        <w:trPr>
          <w:trHeight w:val="300"/>
          <w:jc w:val="center"/>
        </w:trPr>
        <w:tc>
          <w:tcPr>
            <w:tcW w:w="61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jc w:val="center"/>
              <w:rPr>
                <w:rFonts w:ascii="Calibri" w:eastAsia="Times New Roman" w:hAnsi="Calibri" w:cs="Times New Roman"/>
                <w:b/>
                <w:bCs/>
                <w:color w:val="000000"/>
                <w:lang w:eastAsia="es-MX"/>
              </w:rPr>
            </w:pPr>
            <w:r w:rsidRPr="009D3DE7">
              <w:rPr>
                <w:rFonts w:ascii="Calibri" w:eastAsia="Times New Roman" w:hAnsi="Calibri" w:cs="Times New Roman"/>
                <w:b/>
                <w:bCs/>
                <w:color w:val="000000"/>
                <w:lang w:eastAsia="es-MX"/>
              </w:rPr>
              <w:t>1. Total de Ingresos Presupuestarios</w:t>
            </w:r>
          </w:p>
        </w:tc>
        <w:tc>
          <w:tcPr>
            <w:tcW w:w="1786" w:type="dxa"/>
            <w:tcBorders>
              <w:top w:val="nil"/>
              <w:left w:val="nil"/>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jc w:val="right"/>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860,858,166</w:t>
            </w:r>
          </w:p>
        </w:tc>
      </w:tr>
      <w:tr w:rsidR="009D3DE7" w:rsidRPr="009D3DE7" w:rsidTr="009D3DE7">
        <w:trPr>
          <w:trHeight w:val="300"/>
          <w:jc w:val="center"/>
        </w:trPr>
        <w:tc>
          <w:tcPr>
            <w:tcW w:w="1175" w:type="dxa"/>
            <w:tcBorders>
              <w:top w:val="nil"/>
              <w:left w:val="single" w:sz="4" w:space="0" w:color="auto"/>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 </w:t>
            </w:r>
          </w:p>
        </w:tc>
        <w:tc>
          <w:tcPr>
            <w:tcW w:w="4979" w:type="dxa"/>
            <w:tcBorders>
              <w:top w:val="nil"/>
              <w:left w:val="nil"/>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 </w:t>
            </w:r>
          </w:p>
        </w:tc>
        <w:tc>
          <w:tcPr>
            <w:tcW w:w="1786" w:type="dxa"/>
            <w:tcBorders>
              <w:top w:val="nil"/>
              <w:left w:val="nil"/>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 </w:t>
            </w:r>
          </w:p>
        </w:tc>
      </w:tr>
      <w:tr w:rsidR="009D3DE7" w:rsidRPr="009D3DE7" w:rsidTr="009D3DE7">
        <w:trPr>
          <w:trHeight w:val="300"/>
          <w:jc w:val="center"/>
        </w:trPr>
        <w:tc>
          <w:tcPr>
            <w:tcW w:w="61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jc w:val="center"/>
              <w:rPr>
                <w:rFonts w:ascii="Calibri" w:eastAsia="Times New Roman" w:hAnsi="Calibri" w:cs="Times New Roman"/>
                <w:b/>
                <w:bCs/>
                <w:color w:val="000000"/>
                <w:lang w:eastAsia="es-MX"/>
              </w:rPr>
            </w:pPr>
            <w:r w:rsidRPr="009D3DE7">
              <w:rPr>
                <w:rFonts w:ascii="Calibri" w:eastAsia="Times New Roman" w:hAnsi="Calibri" w:cs="Times New Roman"/>
                <w:b/>
                <w:bCs/>
                <w:color w:val="000000"/>
                <w:lang w:eastAsia="es-MX"/>
              </w:rPr>
              <w:t>2. Más Ingresos Contables No Presupuestarios</w:t>
            </w:r>
          </w:p>
        </w:tc>
        <w:tc>
          <w:tcPr>
            <w:tcW w:w="1786" w:type="dxa"/>
            <w:tcBorders>
              <w:top w:val="nil"/>
              <w:left w:val="nil"/>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rPr>
                <w:rFonts w:ascii="Calibri" w:eastAsia="Times New Roman" w:hAnsi="Calibri" w:cs="Times New Roman"/>
                <w:b/>
                <w:bCs/>
                <w:color w:val="000000"/>
                <w:lang w:eastAsia="es-MX"/>
              </w:rPr>
            </w:pPr>
            <w:r w:rsidRPr="009D3DE7">
              <w:rPr>
                <w:rFonts w:ascii="Calibri" w:eastAsia="Times New Roman" w:hAnsi="Calibri" w:cs="Times New Roman"/>
                <w:b/>
                <w:bCs/>
                <w:color w:val="000000"/>
                <w:lang w:eastAsia="es-MX"/>
              </w:rPr>
              <w:t xml:space="preserve">                                 -   </w:t>
            </w:r>
          </w:p>
        </w:tc>
      </w:tr>
      <w:tr w:rsidR="009D3DE7" w:rsidRPr="009D3DE7" w:rsidTr="009D3DE7">
        <w:trPr>
          <w:trHeight w:val="300"/>
          <w:jc w:val="center"/>
        </w:trPr>
        <w:tc>
          <w:tcPr>
            <w:tcW w:w="1175" w:type="dxa"/>
            <w:tcBorders>
              <w:top w:val="nil"/>
              <w:left w:val="single" w:sz="4" w:space="0" w:color="auto"/>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 </w:t>
            </w:r>
          </w:p>
        </w:tc>
        <w:tc>
          <w:tcPr>
            <w:tcW w:w="4979" w:type="dxa"/>
            <w:tcBorders>
              <w:top w:val="nil"/>
              <w:left w:val="nil"/>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 </w:t>
            </w:r>
          </w:p>
        </w:tc>
        <w:tc>
          <w:tcPr>
            <w:tcW w:w="1786" w:type="dxa"/>
            <w:tcBorders>
              <w:top w:val="nil"/>
              <w:left w:val="nil"/>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 </w:t>
            </w:r>
          </w:p>
        </w:tc>
      </w:tr>
      <w:tr w:rsidR="009D3DE7" w:rsidRPr="009D3DE7" w:rsidTr="009D3DE7">
        <w:trPr>
          <w:trHeight w:val="300"/>
          <w:jc w:val="center"/>
        </w:trPr>
        <w:tc>
          <w:tcPr>
            <w:tcW w:w="1175" w:type="dxa"/>
            <w:tcBorders>
              <w:top w:val="nil"/>
              <w:left w:val="single" w:sz="4" w:space="0" w:color="auto"/>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jc w:val="center"/>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2.1</w:t>
            </w:r>
          </w:p>
        </w:tc>
        <w:tc>
          <w:tcPr>
            <w:tcW w:w="4979" w:type="dxa"/>
            <w:tcBorders>
              <w:top w:val="nil"/>
              <w:left w:val="nil"/>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 xml:space="preserve">INGRESOS FINANCIEROS </w:t>
            </w:r>
          </w:p>
        </w:tc>
        <w:tc>
          <w:tcPr>
            <w:tcW w:w="1786" w:type="dxa"/>
            <w:tcBorders>
              <w:top w:val="nil"/>
              <w:left w:val="nil"/>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 </w:t>
            </w:r>
          </w:p>
        </w:tc>
      </w:tr>
      <w:tr w:rsidR="009D3DE7" w:rsidRPr="009D3DE7" w:rsidTr="009D3DE7">
        <w:trPr>
          <w:trHeight w:val="300"/>
          <w:jc w:val="center"/>
        </w:trPr>
        <w:tc>
          <w:tcPr>
            <w:tcW w:w="1175" w:type="dxa"/>
            <w:tcBorders>
              <w:top w:val="nil"/>
              <w:left w:val="single" w:sz="4" w:space="0" w:color="auto"/>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jc w:val="center"/>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2.2</w:t>
            </w:r>
          </w:p>
        </w:tc>
        <w:tc>
          <w:tcPr>
            <w:tcW w:w="4979" w:type="dxa"/>
            <w:tcBorders>
              <w:top w:val="nil"/>
              <w:left w:val="nil"/>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 xml:space="preserve">INCREMENTO POR VARIACIÓN DE INVENTARIOS   </w:t>
            </w:r>
          </w:p>
        </w:tc>
        <w:tc>
          <w:tcPr>
            <w:tcW w:w="1786" w:type="dxa"/>
            <w:tcBorders>
              <w:top w:val="nil"/>
              <w:left w:val="nil"/>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 </w:t>
            </w:r>
          </w:p>
        </w:tc>
      </w:tr>
      <w:tr w:rsidR="009D3DE7" w:rsidRPr="009D3DE7" w:rsidTr="009D3DE7">
        <w:trPr>
          <w:trHeight w:val="600"/>
          <w:jc w:val="center"/>
        </w:trPr>
        <w:tc>
          <w:tcPr>
            <w:tcW w:w="1175" w:type="dxa"/>
            <w:tcBorders>
              <w:top w:val="nil"/>
              <w:left w:val="single" w:sz="4" w:space="0" w:color="auto"/>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jc w:val="center"/>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2.3</w:t>
            </w:r>
          </w:p>
        </w:tc>
        <w:tc>
          <w:tcPr>
            <w:tcW w:w="4979" w:type="dxa"/>
            <w:tcBorders>
              <w:top w:val="nil"/>
              <w:left w:val="nil"/>
              <w:bottom w:val="single" w:sz="4" w:space="0" w:color="auto"/>
              <w:right w:val="single" w:sz="4" w:space="0" w:color="auto"/>
            </w:tcBorders>
            <w:shd w:val="clear" w:color="auto" w:fill="auto"/>
            <w:vAlign w:val="bottom"/>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 xml:space="preserve">DISMINUCIÓN DEL EXCESO DE ESTIMACIONES POR PÉRDIDA O DETERIORO U OBSOLESCENCIA </w:t>
            </w:r>
          </w:p>
        </w:tc>
        <w:tc>
          <w:tcPr>
            <w:tcW w:w="1786" w:type="dxa"/>
            <w:tcBorders>
              <w:top w:val="nil"/>
              <w:left w:val="nil"/>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 </w:t>
            </w:r>
          </w:p>
        </w:tc>
      </w:tr>
      <w:tr w:rsidR="009D3DE7" w:rsidRPr="009D3DE7" w:rsidTr="009D3DE7">
        <w:trPr>
          <w:trHeight w:val="300"/>
          <w:jc w:val="center"/>
        </w:trPr>
        <w:tc>
          <w:tcPr>
            <w:tcW w:w="1175" w:type="dxa"/>
            <w:tcBorders>
              <w:top w:val="nil"/>
              <w:left w:val="single" w:sz="4" w:space="0" w:color="auto"/>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jc w:val="center"/>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2.4</w:t>
            </w:r>
          </w:p>
        </w:tc>
        <w:tc>
          <w:tcPr>
            <w:tcW w:w="4979" w:type="dxa"/>
            <w:tcBorders>
              <w:top w:val="nil"/>
              <w:left w:val="nil"/>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 xml:space="preserve">DISMINUCIÓN DEL EXCESO DE PROVISIONES   </w:t>
            </w:r>
          </w:p>
        </w:tc>
        <w:tc>
          <w:tcPr>
            <w:tcW w:w="1786" w:type="dxa"/>
            <w:tcBorders>
              <w:top w:val="nil"/>
              <w:left w:val="nil"/>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 </w:t>
            </w:r>
          </w:p>
        </w:tc>
      </w:tr>
      <w:tr w:rsidR="009D3DE7" w:rsidRPr="009D3DE7" w:rsidTr="009D3DE7">
        <w:trPr>
          <w:trHeight w:val="300"/>
          <w:jc w:val="center"/>
        </w:trPr>
        <w:tc>
          <w:tcPr>
            <w:tcW w:w="1175" w:type="dxa"/>
            <w:tcBorders>
              <w:top w:val="nil"/>
              <w:left w:val="single" w:sz="4" w:space="0" w:color="auto"/>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jc w:val="center"/>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2.5</w:t>
            </w:r>
          </w:p>
        </w:tc>
        <w:tc>
          <w:tcPr>
            <w:tcW w:w="4979" w:type="dxa"/>
            <w:tcBorders>
              <w:top w:val="nil"/>
              <w:left w:val="nil"/>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 xml:space="preserve">OTROS INGRESOS Y BENEFICIOS VARIOS </w:t>
            </w:r>
          </w:p>
        </w:tc>
        <w:tc>
          <w:tcPr>
            <w:tcW w:w="1786" w:type="dxa"/>
            <w:tcBorders>
              <w:top w:val="nil"/>
              <w:left w:val="nil"/>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 </w:t>
            </w:r>
          </w:p>
        </w:tc>
      </w:tr>
      <w:tr w:rsidR="009D3DE7" w:rsidRPr="009D3DE7" w:rsidTr="009D3DE7">
        <w:trPr>
          <w:trHeight w:val="300"/>
          <w:jc w:val="center"/>
        </w:trPr>
        <w:tc>
          <w:tcPr>
            <w:tcW w:w="1175" w:type="dxa"/>
            <w:tcBorders>
              <w:top w:val="nil"/>
              <w:left w:val="single" w:sz="4" w:space="0" w:color="auto"/>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jc w:val="center"/>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2.6</w:t>
            </w:r>
          </w:p>
        </w:tc>
        <w:tc>
          <w:tcPr>
            <w:tcW w:w="4979" w:type="dxa"/>
            <w:tcBorders>
              <w:top w:val="nil"/>
              <w:left w:val="nil"/>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 xml:space="preserve">OTROS INGRESOS CONTABLES NO PRESUPUESTARIOS   </w:t>
            </w:r>
          </w:p>
        </w:tc>
        <w:tc>
          <w:tcPr>
            <w:tcW w:w="1786" w:type="dxa"/>
            <w:tcBorders>
              <w:top w:val="nil"/>
              <w:left w:val="nil"/>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 xml:space="preserve">                                 -   </w:t>
            </w:r>
          </w:p>
        </w:tc>
      </w:tr>
      <w:tr w:rsidR="009D3DE7" w:rsidRPr="009D3DE7" w:rsidTr="009D3DE7">
        <w:trPr>
          <w:trHeight w:val="300"/>
          <w:jc w:val="center"/>
        </w:trPr>
        <w:tc>
          <w:tcPr>
            <w:tcW w:w="1175" w:type="dxa"/>
            <w:tcBorders>
              <w:top w:val="nil"/>
              <w:left w:val="single" w:sz="4" w:space="0" w:color="auto"/>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 </w:t>
            </w:r>
          </w:p>
        </w:tc>
        <w:tc>
          <w:tcPr>
            <w:tcW w:w="4979" w:type="dxa"/>
            <w:tcBorders>
              <w:top w:val="nil"/>
              <w:left w:val="nil"/>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 </w:t>
            </w:r>
          </w:p>
        </w:tc>
        <w:tc>
          <w:tcPr>
            <w:tcW w:w="1786" w:type="dxa"/>
            <w:tcBorders>
              <w:top w:val="nil"/>
              <w:left w:val="nil"/>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 </w:t>
            </w:r>
          </w:p>
        </w:tc>
      </w:tr>
      <w:tr w:rsidR="009D3DE7" w:rsidRPr="009D3DE7" w:rsidTr="009D3DE7">
        <w:trPr>
          <w:trHeight w:val="300"/>
          <w:jc w:val="center"/>
        </w:trPr>
        <w:tc>
          <w:tcPr>
            <w:tcW w:w="61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jc w:val="center"/>
              <w:rPr>
                <w:rFonts w:ascii="Calibri" w:eastAsia="Times New Roman" w:hAnsi="Calibri" w:cs="Times New Roman"/>
                <w:b/>
                <w:bCs/>
                <w:color w:val="000000"/>
                <w:lang w:eastAsia="es-MX"/>
              </w:rPr>
            </w:pPr>
            <w:r w:rsidRPr="009D3DE7">
              <w:rPr>
                <w:rFonts w:ascii="Calibri" w:eastAsia="Times New Roman" w:hAnsi="Calibri" w:cs="Times New Roman"/>
                <w:b/>
                <w:bCs/>
                <w:color w:val="000000"/>
                <w:lang w:eastAsia="es-MX"/>
              </w:rPr>
              <w:t>3. Menos ingresos presupuestarios no contables</w:t>
            </w:r>
          </w:p>
        </w:tc>
        <w:tc>
          <w:tcPr>
            <w:tcW w:w="1786" w:type="dxa"/>
            <w:tcBorders>
              <w:top w:val="nil"/>
              <w:left w:val="nil"/>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jc w:val="right"/>
              <w:rPr>
                <w:rFonts w:ascii="Calibri" w:eastAsia="Times New Roman" w:hAnsi="Calibri" w:cs="Times New Roman"/>
                <w:b/>
                <w:bCs/>
                <w:color w:val="000000"/>
                <w:lang w:eastAsia="es-MX"/>
              </w:rPr>
            </w:pPr>
            <w:r w:rsidRPr="009D3DE7">
              <w:rPr>
                <w:rFonts w:ascii="Calibri" w:eastAsia="Times New Roman" w:hAnsi="Calibri" w:cs="Times New Roman"/>
                <w:b/>
                <w:bCs/>
                <w:color w:val="000000"/>
                <w:lang w:eastAsia="es-MX"/>
              </w:rPr>
              <w:t>0</w:t>
            </w:r>
          </w:p>
        </w:tc>
      </w:tr>
      <w:tr w:rsidR="009D3DE7" w:rsidRPr="009D3DE7" w:rsidTr="009D3DE7">
        <w:trPr>
          <w:trHeight w:val="300"/>
          <w:jc w:val="center"/>
        </w:trPr>
        <w:tc>
          <w:tcPr>
            <w:tcW w:w="1175" w:type="dxa"/>
            <w:tcBorders>
              <w:top w:val="nil"/>
              <w:left w:val="single" w:sz="4" w:space="0" w:color="auto"/>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 </w:t>
            </w:r>
          </w:p>
        </w:tc>
        <w:tc>
          <w:tcPr>
            <w:tcW w:w="4979" w:type="dxa"/>
            <w:tcBorders>
              <w:top w:val="nil"/>
              <w:left w:val="nil"/>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 </w:t>
            </w:r>
          </w:p>
        </w:tc>
        <w:tc>
          <w:tcPr>
            <w:tcW w:w="1786" w:type="dxa"/>
            <w:tcBorders>
              <w:top w:val="nil"/>
              <w:left w:val="nil"/>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 </w:t>
            </w:r>
          </w:p>
        </w:tc>
      </w:tr>
      <w:tr w:rsidR="009D3DE7" w:rsidRPr="009D3DE7" w:rsidTr="009D3DE7">
        <w:trPr>
          <w:trHeight w:val="300"/>
          <w:jc w:val="center"/>
        </w:trPr>
        <w:tc>
          <w:tcPr>
            <w:tcW w:w="1175" w:type="dxa"/>
            <w:tcBorders>
              <w:top w:val="nil"/>
              <w:left w:val="single" w:sz="4" w:space="0" w:color="auto"/>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jc w:val="right"/>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3.1</w:t>
            </w:r>
          </w:p>
        </w:tc>
        <w:tc>
          <w:tcPr>
            <w:tcW w:w="4979" w:type="dxa"/>
            <w:tcBorders>
              <w:top w:val="nil"/>
              <w:left w:val="nil"/>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 xml:space="preserve">APROVECHAMIENTOS PATRIMONIALES   </w:t>
            </w:r>
          </w:p>
        </w:tc>
        <w:tc>
          <w:tcPr>
            <w:tcW w:w="1786" w:type="dxa"/>
            <w:tcBorders>
              <w:top w:val="nil"/>
              <w:left w:val="nil"/>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 </w:t>
            </w:r>
          </w:p>
        </w:tc>
      </w:tr>
      <w:tr w:rsidR="009D3DE7" w:rsidRPr="009D3DE7" w:rsidTr="009D3DE7">
        <w:trPr>
          <w:trHeight w:val="300"/>
          <w:jc w:val="center"/>
        </w:trPr>
        <w:tc>
          <w:tcPr>
            <w:tcW w:w="1175" w:type="dxa"/>
            <w:tcBorders>
              <w:top w:val="nil"/>
              <w:left w:val="single" w:sz="4" w:space="0" w:color="auto"/>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jc w:val="right"/>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3.2</w:t>
            </w:r>
          </w:p>
        </w:tc>
        <w:tc>
          <w:tcPr>
            <w:tcW w:w="4979" w:type="dxa"/>
            <w:tcBorders>
              <w:top w:val="nil"/>
              <w:left w:val="nil"/>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 xml:space="preserve">INGRESOS DERIVADOS DE FINANCIAMIENTOS      </w:t>
            </w:r>
          </w:p>
        </w:tc>
        <w:tc>
          <w:tcPr>
            <w:tcW w:w="1786" w:type="dxa"/>
            <w:tcBorders>
              <w:top w:val="nil"/>
              <w:left w:val="nil"/>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 </w:t>
            </w:r>
          </w:p>
        </w:tc>
      </w:tr>
      <w:tr w:rsidR="009D3DE7" w:rsidRPr="009D3DE7" w:rsidTr="009D3DE7">
        <w:trPr>
          <w:trHeight w:val="300"/>
          <w:jc w:val="center"/>
        </w:trPr>
        <w:tc>
          <w:tcPr>
            <w:tcW w:w="1175" w:type="dxa"/>
            <w:tcBorders>
              <w:top w:val="nil"/>
              <w:left w:val="single" w:sz="4" w:space="0" w:color="auto"/>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jc w:val="right"/>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3.3</w:t>
            </w:r>
          </w:p>
        </w:tc>
        <w:tc>
          <w:tcPr>
            <w:tcW w:w="4979" w:type="dxa"/>
            <w:tcBorders>
              <w:top w:val="nil"/>
              <w:left w:val="nil"/>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OTROS INGRESOS PRESUPUESTARIOS NO  CONTABLES</w:t>
            </w:r>
          </w:p>
        </w:tc>
        <w:tc>
          <w:tcPr>
            <w:tcW w:w="1786" w:type="dxa"/>
            <w:tcBorders>
              <w:top w:val="nil"/>
              <w:left w:val="nil"/>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 </w:t>
            </w:r>
          </w:p>
        </w:tc>
      </w:tr>
      <w:tr w:rsidR="009D3DE7" w:rsidRPr="009D3DE7" w:rsidTr="009D3DE7">
        <w:trPr>
          <w:trHeight w:val="300"/>
          <w:jc w:val="center"/>
        </w:trPr>
        <w:tc>
          <w:tcPr>
            <w:tcW w:w="1175" w:type="dxa"/>
            <w:tcBorders>
              <w:top w:val="nil"/>
              <w:left w:val="single" w:sz="4" w:space="0" w:color="auto"/>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 </w:t>
            </w:r>
          </w:p>
        </w:tc>
        <w:tc>
          <w:tcPr>
            <w:tcW w:w="4979" w:type="dxa"/>
            <w:tcBorders>
              <w:top w:val="nil"/>
              <w:left w:val="nil"/>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 </w:t>
            </w:r>
          </w:p>
        </w:tc>
        <w:tc>
          <w:tcPr>
            <w:tcW w:w="1786" w:type="dxa"/>
            <w:tcBorders>
              <w:top w:val="nil"/>
              <w:left w:val="nil"/>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 </w:t>
            </w:r>
          </w:p>
        </w:tc>
      </w:tr>
      <w:tr w:rsidR="009D3DE7" w:rsidRPr="009D3DE7" w:rsidTr="009D3DE7">
        <w:trPr>
          <w:trHeight w:val="300"/>
          <w:jc w:val="center"/>
        </w:trPr>
        <w:tc>
          <w:tcPr>
            <w:tcW w:w="1175" w:type="dxa"/>
            <w:tcBorders>
              <w:top w:val="nil"/>
              <w:left w:val="single" w:sz="4" w:space="0" w:color="auto"/>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 </w:t>
            </w:r>
          </w:p>
        </w:tc>
        <w:tc>
          <w:tcPr>
            <w:tcW w:w="4979" w:type="dxa"/>
            <w:tcBorders>
              <w:top w:val="nil"/>
              <w:left w:val="nil"/>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 </w:t>
            </w:r>
          </w:p>
        </w:tc>
        <w:tc>
          <w:tcPr>
            <w:tcW w:w="1786" w:type="dxa"/>
            <w:tcBorders>
              <w:top w:val="nil"/>
              <w:left w:val="nil"/>
              <w:bottom w:val="single" w:sz="4" w:space="0" w:color="auto"/>
              <w:right w:val="single" w:sz="4" w:space="0" w:color="auto"/>
            </w:tcBorders>
            <w:shd w:val="clear" w:color="auto" w:fill="auto"/>
            <w:noWrap/>
            <w:vAlign w:val="bottom"/>
            <w:hideMark/>
          </w:tcPr>
          <w:p w:rsidR="009D3DE7" w:rsidRPr="009D3DE7" w:rsidRDefault="009D3DE7" w:rsidP="009D3DE7">
            <w:pPr>
              <w:spacing w:after="0" w:line="240" w:lineRule="auto"/>
              <w:rPr>
                <w:rFonts w:ascii="Calibri" w:eastAsia="Times New Roman" w:hAnsi="Calibri" w:cs="Times New Roman"/>
                <w:color w:val="000000"/>
                <w:lang w:eastAsia="es-MX"/>
              </w:rPr>
            </w:pPr>
            <w:r w:rsidRPr="009D3DE7">
              <w:rPr>
                <w:rFonts w:ascii="Calibri" w:eastAsia="Times New Roman" w:hAnsi="Calibri" w:cs="Times New Roman"/>
                <w:color w:val="000000"/>
                <w:lang w:eastAsia="es-MX"/>
              </w:rPr>
              <w:t> </w:t>
            </w:r>
          </w:p>
        </w:tc>
      </w:tr>
      <w:tr w:rsidR="009D3DE7" w:rsidRPr="009D3DE7" w:rsidTr="009D3DE7">
        <w:trPr>
          <w:trHeight w:val="300"/>
          <w:jc w:val="center"/>
        </w:trPr>
        <w:tc>
          <w:tcPr>
            <w:tcW w:w="6154" w:type="dxa"/>
            <w:gridSpan w:val="2"/>
            <w:tcBorders>
              <w:top w:val="single" w:sz="4" w:space="0" w:color="auto"/>
              <w:left w:val="single" w:sz="4" w:space="0" w:color="auto"/>
              <w:bottom w:val="single" w:sz="4" w:space="0" w:color="auto"/>
              <w:right w:val="single" w:sz="4" w:space="0" w:color="auto"/>
            </w:tcBorders>
            <w:shd w:val="clear" w:color="000000" w:fill="632523"/>
            <w:noWrap/>
            <w:vAlign w:val="bottom"/>
            <w:hideMark/>
          </w:tcPr>
          <w:p w:rsidR="009D3DE7" w:rsidRPr="009D3DE7" w:rsidRDefault="009D3DE7" w:rsidP="009D3DE7">
            <w:pPr>
              <w:spacing w:after="0" w:line="240" w:lineRule="auto"/>
              <w:rPr>
                <w:rFonts w:ascii="Calibri" w:eastAsia="Times New Roman" w:hAnsi="Calibri" w:cs="Times New Roman"/>
                <w:b/>
                <w:bCs/>
                <w:color w:val="FFFFFF"/>
                <w:lang w:eastAsia="es-MX"/>
              </w:rPr>
            </w:pPr>
            <w:r w:rsidRPr="009D3DE7">
              <w:rPr>
                <w:rFonts w:ascii="Calibri" w:eastAsia="Times New Roman" w:hAnsi="Calibri" w:cs="Times New Roman"/>
                <w:b/>
                <w:bCs/>
                <w:color w:val="FFFFFF"/>
                <w:lang w:eastAsia="es-MX"/>
              </w:rPr>
              <w:t>4. Total de  Ingresos Contables (4 = 1 + 2 - 3)</w:t>
            </w:r>
          </w:p>
        </w:tc>
        <w:tc>
          <w:tcPr>
            <w:tcW w:w="1786" w:type="dxa"/>
            <w:tcBorders>
              <w:top w:val="nil"/>
              <w:left w:val="nil"/>
              <w:bottom w:val="single" w:sz="4" w:space="0" w:color="auto"/>
              <w:right w:val="single" w:sz="4" w:space="0" w:color="auto"/>
            </w:tcBorders>
            <w:shd w:val="clear" w:color="000000" w:fill="632523"/>
            <w:noWrap/>
            <w:vAlign w:val="bottom"/>
            <w:hideMark/>
          </w:tcPr>
          <w:p w:rsidR="009D3DE7" w:rsidRPr="009D3DE7" w:rsidRDefault="009D3DE7" w:rsidP="009D3DE7">
            <w:pPr>
              <w:spacing w:after="0" w:line="240" w:lineRule="auto"/>
              <w:rPr>
                <w:rFonts w:ascii="Calibri" w:eastAsia="Times New Roman" w:hAnsi="Calibri" w:cs="Times New Roman"/>
                <w:b/>
                <w:bCs/>
                <w:color w:val="FFFFFF"/>
                <w:lang w:eastAsia="es-MX"/>
              </w:rPr>
            </w:pPr>
            <w:r w:rsidRPr="009D3DE7">
              <w:rPr>
                <w:rFonts w:ascii="Calibri" w:eastAsia="Times New Roman" w:hAnsi="Calibri" w:cs="Times New Roman"/>
                <w:b/>
                <w:bCs/>
                <w:color w:val="FFFFFF"/>
                <w:lang w:eastAsia="es-MX"/>
              </w:rPr>
              <w:t xml:space="preserve">       860,858,166.00 </w:t>
            </w:r>
          </w:p>
        </w:tc>
      </w:tr>
    </w:tbl>
    <w:p w:rsidR="00D56F47" w:rsidRDefault="00D56F47" w:rsidP="00D56F47">
      <w:pPr>
        <w:pStyle w:val="Texto"/>
        <w:spacing w:after="0" w:line="240" w:lineRule="exact"/>
        <w:rPr>
          <w:noProof/>
          <w:lang w:eastAsia="es-MX"/>
        </w:rPr>
      </w:pPr>
    </w:p>
    <w:p w:rsidR="005455E1" w:rsidRDefault="005455E1" w:rsidP="00786B0E">
      <w:pPr>
        <w:jc w:val="center"/>
        <w:rPr>
          <w:noProof/>
          <w:lang w:eastAsia="es-MX"/>
        </w:rPr>
      </w:pPr>
    </w:p>
    <w:p w:rsidR="00C97770" w:rsidRDefault="00C97770" w:rsidP="00786B0E">
      <w:pPr>
        <w:jc w:val="center"/>
        <w:rPr>
          <w:noProof/>
          <w:lang w:eastAsia="es-MX"/>
        </w:rPr>
      </w:pPr>
    </w:p>
    <w:p w:rsidR="00C97770" w:rsidRDefault="00C97770" w:rsidP="00786B0E">
      <w:pPr>
        <w:jc w:val="center"/>
        <w:rPr>
          <w:noProof/>
          <w:lang w:eastAsia="es-MX"/>
        </w:rPr>
      </w:pPr>
    </w:p>
    <w:p w:rsidR="005455E1" w:rsidRDefault="005455E1" w:rsidP="001241E9">
      <w:pPr>
        <w:rPr>
          <w:noProof/>
          <w:lang w:eastAsia="es-MX"/>
        </w:rPr>
      </w:pPr>
    </w:p>
    <w:p w:rsidR="009D3DE7" w:rsidRDefault="009D3DE7" w:rsidP="001241E9">
      <w:pPr>
        <w:rPr>
          <w:noProof/>
          <w:lang w:eastAsia="es-MX"/>
        </w:rPr>
      </w:pPr>
    </w:p>
    <w:p w:rsidR="009D3DE7" w:rsidRDefault="009D3DE7" w:rsidP="001241E9">
      <w:pPr>
        <w:rPr>
          <w:noProof/>
          <w:lang w:eastAsia="es-MX"/>
        </w:rPr>
      </w:pPr>
    </w:p>
    <w:p w:rsidR="009D3DE7" w:rsidRDefault="009D3DE7" w:rsidP="001241E9">
      <w:pPr>
        <w:rPr>
          <w:noProof/>
          <w:lang w:eastAsia="es-MX"/>
        </w:rPr>
      </w:pPr>
    </w:p>
    <w:p w:rsidR="005455E1" w:rsidRDefault="009D3DE7" w:rsidP="00786B0E">
      <w:pPr>
        <w:jc w:val="center"/>
        <w:rPr>
          <w:noProof/>
          <w:lang w:eastAsia="es-MX"/>
        </w:rPr>
      </w:pPr>
      <w:r w:rsidRPr="009D3DE7">
        <w:drawing>
          <wp:inline distT="0" distB="0" distL="0" distR="0">
            <wp:extent cx="4709526" cy="8416665"/>
            <wp:effectExtent l="0" t="0" r="0" b="381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12006" cy="8421097"/>
                    </a:xfrm>
                    <a:prstGeom prst="rect">
                      <a:avLst/>
                    </a:prstGeom>
                    <a:noFill/>
                    <a:ln>
                      <a:noFill/>
                    </a:ln>
                  </pic:spPr>
                </pic:pic>
              </a:graphicData>
            </a:graphic>
          </wp:inline>
        </w:drawing>
      </w:r>
    </w:p>
    <w:p w:rsidR="005455E1" w:rsidRDefault="005455E1" w:rsidP="00786B0E">
      <w:pPr>
        <w:jc w:val="center"/>
        <w:rPr>
          <w:noProof/>
          <w:lang w:eastAsia="es-MX"/>
        </w:rPr>
      </w:pPr>
    </w:p>
    <w:p w:rsidR="005455E1" w:rsidRDefault="005455E1" w:rsidP="00786B0E">
      <w:pPr>
        <w:jc w:val="center"/>
        <w:rPr>
          <w:noProof/>
          <w:lang w:eastAsia="es-MX"/>
        </w:rPr>
      </w:pPr>
    </w:p>
    <w:p w:rsidR="00786B0E" w:rsidRDefault="00786B0E" w:rsidP="00786B0E">
      <w:pPr>
        <w:jc w:val="center"/>
        <w:rPr>
          <w:rFonts w:ascii="Arial" w:hAnsi="Arial" w:cs="Arial"/>
          <w:b/>
          <w:sz w:val="18"/>
          <w:szCs w:val="18"/>
        </w:rPr>
      </w:pPr>
    </w:p>
    <w:p w:rsidR="00C97770" w:rsidRDefault="00C97770" w:rsidP="00786B0E">
      <w:pPr>
        <w:jc w:val="center"/>
        <w:rPr>
          <w:rFonts w:ascii="Arial" w:hAnsi="Arial" w:cs="Arial"/>
          <w:b/>
          <w:sz w:val="18"/>
          <w:szCs w:val="18"/>
        </w:rPr>
      </w:pPr>
    </w:p>
    <w:p w:rsidR="00C97770" w:rsidRDefault="00C97770" w:rsidP="00786B0E">
      <w:pPr>
        <w:jc w:val="center"/>
        <w:rPr>
          <w:rFonts w:ascii="Arial" w:hAnsi="Arial" w:cs="Arial"/>
          <w:b/>
          <w:sz w:val="18"/>
          <w:szCs w:val="18"/>
        </w:rPr>
      </w:pPr>
    </w:p>
    <w:p w:rsidR="00C97770" w:rsidRDefault="00C97770" w:rsidP="00786B0E">
      <w:pPr>
        <w:jc w:val="center"/>
        <w:rPr>
          <w:rFonts w:ascii="Arial" w:hAnsi="Arial" w:cs="Arial"/>
          <w:b/>
          <w:sz w:val="18"/>
          <w:szCs w:val="18"/>
        </w:rPr>
      </w:pPr>
      <w:bookmarkStart w:id="0" w:name="_GoBack"/>
      <w:bookmarkEnd w:id="0"/>
    </w:p>
    <w:p w:rsidR="00786B0E" w:rsidRPr="00B165B0" w:rsidRDefault="00786B0E" w:rsidP="00786B0E">
      <w:pPr>
        <w:jc w:val="center"/>
        <w:rPr>
          <w:rFonts w:ascii="Arial" w:hAnsi="Arial" w:cs="Arial"/>
          <w:b/>
          <w:sz w:val="18"/>
          <w:szCs w:val="18"/>
        </w:rPr>
      </w:pPr>
      <w:r>
        <w:rPr>
          <w:rFonts w:ascii="Arial" w:hAnsi="Arial" w:cs="Arial"/>
          <w:b/>
          <w:sz w:val="18"/>
          <w:szCs w:val="18"/>
        </w:rPr>
        <w:t>c</w:t>
      </w:r>
      <w:r w:rsidRPr="00B165B0">
        <w:rPr>
          <w:rFonts w:ascii="Arial" w:hAnsi="Arial" w:cs="Arial"/>
          <w:b/>
          <w:sz w:val="18"/>
          <w:szCs w:val="18"/>
        </w:rPr>
        <w:t>) NOTAS DE GESTIÓN ADMINISTRATIVA</w:t>
      </w:r>
    </w:p>
    <w:p w:rsidR="00786B0E" w:rsidRPr="00B165B0" w:rsidRDefault="00786B0E" w:rsidP="00786B0E">
      <w:pPr>
        <w:pStyle w:val="Texto"/>
        <w:spacing w:after="0" w:line="240" w:lineRule="exact"/>
        <w:ind w:firstLine="0"/>
        <w:jc w:val="center"/>
        <w:rPr>
          <w:szCs w:val="18"/>
          <w:lang w:val="es-MX"/>
        </w:rPr>
      </w:pPr>
    </w:p>
    <w:p w:rsidR="00786B0E" w:rsidRPr="00B165B0" w:rsidRDefault="00786B0E" w:rsidP="00786B0E">
      <w:pPr>
        <w:pStyle w:val="Texto"/>
        <w:numPr>
          <w:ilvl w:val="0"/>
          <w:numId w:val="34"/>
        </w:numPr>
        <w:spacing w:after="0" w:line="240" w:lineRule="exact"/>
        <w:rPr>
          <w:szCs w:val="18"/>
          <w:lang w:val="es-MX"/>
        </w:rPr>
      </w:pPr>
      <w:r w:rsidRPr="00B165B0">
        <w:rPr>
          <w:b/>
          <w:szCs w:val="18"/>
          <w:lang w:val="es-MX"/>
        </w:rPr>
        <w:t>Autorización e Historia</w:t>
      </w:r>
      <w:r w:rsidRPr="00B165B0">
        <w:rPr>
          <w:szCs w:val="18"/>
          <w:lang w:val="es-MX"/>
        </w:rPr>
        <w:t>.- La universidad autónoma de Tlaxcala fue constituida el 24 de Noviembre de 1976 por decreto del Congresos del Estado de Tlaxcala, como organismo de servicio público descentralizado con patrimonio propio y plena Autonomía en su régimen jurídico, económico y administrativo.</w:t>
      </w:r>
    </w:p>
    <w:p w:rsidR="00786B0E" w:rsidRPr="00B165B0" w:rsidRDefault="00786B0E" w:rsidP="00786B0E">
      <w:pPr>
        <w:pStyle w:val="Texto"/>
        <w:spacing w:after="0" w:line="240" w:lineRule="exact"/>
        <w:ind w:firstLine="0"/>
        <w:rPr>
          <w:szCs w:val="18"/>
          <w:lang w:val="es-MX"/>
        </w:rPr>
      </w:pPr>
    </w:p>
    <w:p w:rsidR="00786B0E" w:rsidRDefault="00786B0E" w:rsidP="00786B0E">
      <w:pPr>
        <w:pStyle w:val="Texto"/>
        <w:numPr>
          <w:ilvl w:val="0"/>
          <w:numId w:val="34"/>
        </w:numPr>
        <w:spacing w:after="0" w:line="240" w:lineRule="exact"/>
        <w:rPr>
          <w:b/>
          <w:szCs w:val="18"/>
          <w:lang w:val="es-MX"/>
        </w:rPr>
      </w:pPr>
      <w:r w:rsidRPr="00B165B0">
        <w:rPr>
          <w:b/>
          <w:szCs w:val="18"/>
          <w:lang w:val="es-MX"/>
        </w:rPr>
        <w:t xml:space="preserve">Organización y Objeto Social.- </w:t>
      </w:r>
      <w:r w:rsidRPr="00B165B0">
        <w:rPr>
          <w:szCs w:val="18"/>
          <w:lang w:val="es-MX"/>
        </w:rPr>
        <w:t xml:space="preserve">Su objetivo es impartir educación a nivel licenciatura, maestría y doctorado, efectuar cursos de actualización y especialización; organizar y desarrollar actividades de investigación humanística y científica, así como preservar y difundir la cultura. La Universidad está regida por su propia ley orgánica. </w:t>
      </w:r>
    </w:p>
    <w:p w:rsidR="00786B0E" w:rsidRDefault="00786B0E" w:rsidP="00786B0E">
      <w:pPr>
        <w:pStyle w:val="Prrafodelista"/>
        <w:rPr>
          <w:b/>
          <w:szCs w:val="18"/>
        </w:rPr>
      </w:pPr>
    </w:p>
    <w:p w:rsidR="00786B0E" w:rsidRPr="005E288C" w:rsidRDefault="00786B0E" w:rsidP="00786B0E">
      <w:pPr>
        <w:pStyle w:val="Texto"/>
        <w:numPr>
          <w:ilvl w:val="0"/>
          <w:numId w:val="34"/>
        </w:numPr>
        <w:spacing w:after="0" w:line="240" w:lineRule="exact"/>
        <w:rPr>
          <w:szCs w:val="18"/>
        </w:rPr>
      </w:pPr>
      <w:r w:rsidRPr="00B520C1">
        <w:rPr>
          <w:b/>
          <w:szCs w:val="18"/>
          <w:lang w:val="es-MX"/>
        </w:rPr>
        <w:t xml:space="preserve">Bases de Preparación de los Estados Financieros.- </w:t>
      </w:r>
      <w:r w:rsidRPr="00B520C1">
        <w:rPr>
          <w:szCs w:val="18"/>
        </w:rPr>
        <w:t>La presente cuenta pública armonizada presentada por éste organismo autónomo se presenta con base en los siguientes fundamentos:</w:t>
      </w:r>
    </w:p>
    <w:p w:rsidR="00786B0E" w:rsidRPr="002C6C03" w:rsidRDefault="00786B0E" w:rsidP="00786B0E">
      <w:pPr>
        <w:pStyle w:val="Texto"/>
        <w:spacing w:after="0" w:line="240" w:lineRule="exact"/>
        <w:ind w:left="709" w:firstLine="0"/>
        <w:rPr>
          <w:szCs w:val="18"/>
        </w:rPr>
      </w:pPr>
      <w:r w:rsidRPr="002C6C03">
        <w:rPr>
          <w:szCs w:val="18"/>
        </w:rPr>
        <w:t>Lo dispuesto en los artículos 73 fracción XXVIII de la Constitución Política de los Esta</w:t>
      </w:r>
      <w:r>
        <w:rPr>
          <w:szCs w:val="18"/>
        </w:rPr>
        <w:t>dos Unidos Mexicanos; 1, 16, 17, 18 y 52</w:t>
      </w:r>
      <w:r w:rsidRPr="002C6C03">
        <w:rPr>
          <w:szCs w:val="18"/>
        </w:rPr>
        <w:t xml:space="preserve"> de la Ley General de Contabilidad Gubernamental;</w:t>
      </w:r>
      <w:r>
        <w:rPr>
          <w:szCs w:val="18"/>
        </w:rPr>
        <w:t xml:space="preserve"> 54 </w:t>
      </w:r>
      <w:proofErr w:type="spellStart"/>
      <w:r>
        <w:rPr>
          <w:szCs w:val="18"/>
        </w:rPr>
        <w:t>fracc</w:t>
      </w:r>
      <w:proofErr w:type="spellEnd"/>
      <w:r>
        <w:rPr>
          <w:szCs w:val="18"/>
        </w:rPr>
        <w:t>. XVII,</w:t>
      </w:r>
      <w:r w:rsidRPr="002C6C03">
        <w:rPr>
          <w:szCs w:val="18"/>
        </w:rPr>
        <w:t xml:space="preserve"> 104, de la Constitución política del Estado Libre y Soberano de Tlaxcala; 305, 310 y 311 del Código Financiero para el Estado de Tlaxcala y sus Municipios; 6, 7, 9, 12, 14 </w:t>
      </w:r>
      <w:proofErr w:type="spellStart"/>
      <w:r w:rsidRPr="002C6C03">
        <w:rPr>
          <w:szCs w:val="18"/>
        </w:rPr>
        <w:t>fracc</w:t>
      </w:r>
      <w:proofErr w:type="spellEnd"/>
      <w:r w:rsidRPr="002C6C03">
        <w:rPr>
          <w:szCs w:val="18"/>
        </w:rPr>
        <w:t>. II y 46 de la Ley de Fiscalización Superior del Estado de Tlaxcala y sus Municipios</w:t>
      </w:r>
      <w:r>
        <w:rPr>
          <w:szCs w:val="18"/>
        </w:rPr>
        <w:t xml:space="preserve">; </w:t>
      </w:r>
      <w:r w:rsidRPr="005E288C">
        <w:rPr>
          <w:szCs w:val="18"/>
        </w:rPr>
        <w:t>Decreto No. 224 publicado el 19 de Mayo de 2016 en el Periódico Oficial del Gobierno del Estado, en el cual se reforman y adicionan diversas disposiciones de la Ley de Fiscalización Superior del Estado de Tlaxcala y sus Municipios</w:t>
      </w:r>
      <w:r w:rsidRPr="002C6C03">
        <w:rPr>
          <w:szCs w:val="18"/>
        </w:rPr>
        <w:t>.</w:t>
      </w:r>
    </w:p>
    <w:p w:rsidR="00786B0E" w:rsidRPr="002C6C03" w:rsidRDefault="00786B0E" w:rsidP="00786B0E">
      <w:pPr>
        <w:pStyle w:val="Texto"/>
        <w:spacing w:after="0" w:line="240" w:lineRule="exact"/>
        <w:rPr>
          <w:sz w:val="22"/>
          <w:szCs w:val="22"/>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Default="00786B0E" w:rsidP="00786B0E">
      <w:pPr>
        <w:pStyle w:val="Texto"/>
        <w:spacing w:after="0" w:line="240" w:lineRule="exact"/>
        <w:rPr>
          <w:b/>
          <w:szCs w:val="18"/>
          <w:lang w:val="es-MX"/>
        </w:rPr>
      </w:pPr>
    </w:p>
    <w:p w:rsidR="00786B0E" w:rsidRPr="00B165B0" w:rsidRDefault="00786B0E" w:rsidP="00786B0E">
      <w:pPr>
        <w:pStyle w:val="Texto"/>
        <w:spacing w:after="0" w:line="240" w:lineRule="exact"/>
        <w:rPr>
          <w:b/>
          <w:szCs w:val="18"/>
          <w:lang w:val="es-MX"/>
        </w:rPr>
      </w:pPr>
    </w:p>
    <w:tbl>
      <w:tblPr>
        <w:tblW w:w="10322" w:type="dxa"/>
        <w:jc w:val="center"/>
        <w:tblCellMar>
          <w:left w:w="70" w:type="dxa"/>
          <w:right w:w="70" w:type="dxa"/>
        </w:tblCellMar>
        <w:tblLook w:val="04A0" w:firstRow="1" w:lastRow="0" w:firstColumn="1" w:lastColumn="0" w:noHBand="0" w:noVBand="1"/>
      </w:tblPr>
      <w:tblGrid>
        <w:gridCol w:w="4536"/>
        <w:gridCol w:w="947"/>
        <w:gridCol w:w="471"/>
        <w:gridCol w:w="4368"/>
      </w:tblGrid>
      <w:tr w:rsidR="00786B0E" w:rsidRPr="002113D5" w:rsidTr="005455E1">
        <w:trPr>
          <w:trHeight w:val="274"/>
          <w:jc w:val="center"/>
        </w:trPr>
        <w:tc>
          <w:tcPr>
            <w:tcW w:w="4536" w:type="dxa"/>
            <w:tcBorders>
              <w:top w:val="single" w:sz="4" w:space="0" w:color="auto"/>
              <w:left w:val="nil"/>
              <w:bottom w:val="nil"/>
              <w:right w:val="nil"/>
            </w:tcBorders>
            <w:shd w:val="clear" w:color="000000" w:fill="FFFFFF"/>
            <w:noWrap/>
            <w:vAlign w:val="bottom"/>
            <w:hideMark/>
          </w:tcPr>
          <w:p w:rsidR="00786B0E" w:rsidRPr="002113D5" w:rsidRDefault="00786B0E" w:rsidP="00E03693">
            <w:pPr>
              <w:spacing w:after="0" w:line="240" w:lineRule="auto"/>
              <w:jc w:val="center"/>
              <w:rPr>
                <w:rFonts w:ascii="Arial" w:eastAsia="Times New Roman" w:hAnsi="Arial" w:cs="Arial"/>
                <w:color w:val="000000"/>
                <w:sz w:val="18"/>
                <w:szCs w:val="18"/>
                <w:lang w:eastAsia="es-MX"/>
              </w:rPr>
            </w:pPr>
            <w:r w:rsidRPr="00235B61">
              <w:rPr>
                <w:rFonts w:ascii="Arial" w:eastAsia="Times New Roman" w:hAnsi="Arial" w:cs="Arial"/>
                <w:color w:val="000000"/>
                <w:sz w:val="18"/>
                <w:szCs w:val="18"/>
                <w:lang w:eastAsia="es-MX"/>
              </w:rPr>
              <w:t xml:space="preserve">Dr. </w:t>
            </w:r>
            <w:r w:rsidR="00C751B6">
              <w:rPr>
                <w:rFonts w:ascii="Arial" w:eastAsia="Times New Roman" w:hAnsi="Arial" w:cs="Arial"/>
                <w:color w:val="000000"/>
                <w:sz w:val="18"/>
                <w:szCs w:val="18"/>
                <w:lang w:eastAsia="es-MX"/>
              </w:rPr>
              <w:t xml:space="preserve">Serafín Ortiz </w:t>
            </w:r>
            <w:proofErr w:type="spellStart"/>
            <w:r w:rsidR="00C751B6">
              <w:rPr>
                <w:rFonts w:ascii="Arial" w:eastAsia="Times New Roman" w:hAnsi="Arial" w:cs="Arial"/>
                <w:color w:val="000000"/>
                <w:sz w:val="18"/>
                <w:szCs w:val="18"/>
                <w:lang w:eastAsia="es-MX"/>
              </w:rPr>
              <w:t>Ortiz</w:t>
            </w:r>
            <w:proofErr w:type="spellEnd"/>
          </w:p>
        </w:tc>
        <w:tc>
          <w:tcPr>
            <w:tcW w:w="947" w:type="dxa"/>
            <w:tcBorders>
              <w:top w:val="nil"/>
              <w:left w:val="nil"/>
              <w:bottom w:val="nil"/>
              <w:right w:val="nil"/>
            </w:tcBorders>
            <w:shd w:val="clear" w:color="000000" w:fill="FFFFFF"/>
            <w:noWrap/>
            <w:vAlign w:val="bottom"/>
            <w:hideMark/>
          </w:tcPr>
          <w:p w:rsidR="00786B0E" w:rsidRPr="002113D5" w:rsidRDefault="00786B0E" w:rsidP="00E03693">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471" w:type="dxa"/>
            <w:tcBorders>
              <w:top w:val="nil"/>
              <w:left w:val="nil"/>
              <w:bottom w:val="nil"/>
              <w:right w:val="nil"/>
            </w:tcBorders>
            <w:shd w:val="clear" w:color="000000" w:fill="FFFFFF"/>
            <w:noWrap/>
            <w:vAlign w:val="bottom"/>
            <w:hideMark/>
          </w:tcPr>
          <w:p w:rsidR="00786B0E" w:rsidRPr="002113D5" w:rsidRDefault="00786B0E" w:rsidP="00E03693">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4368" w:type="dxa"/>
            <w:tcBorders>
              <w:top w:val="single" w:sz="4" w:space="0" w:color="auto"/>
              <w:left w:val="nil"/>
              <w:bottom w:val="nil"/>
              <w:right w:val="nil"/>
            </w:tcBorders>
            <w:shd w:val="clear" w:color="000000" w:fill="FFFFFF"/>
            <w:noWrap/>
            <w:vAlign w:val="bottom"/>
            <w:hideMark/>
          </w:tcPr>
          <w:p w:rsidR="00786B0E" w:rsidRPr="002113D5" w:rsidRDefault="00786B0E" w:rsidP="00E03693">
            <w:pPr>
              <w:spacing w:after="0" w:line="240" w:lineRule="auto"/>
              <w:jc w:val="center"/>
              <w:rPr>
                <w:rFonts w:ascii="Arial" w:eastAsia="Times New Roman" w:hAnsi="Arial" w:cs="Arial"/>
                <w:color w:val="000000"/>
                <w:sz w:val="18"/>
                <w:szCs w:val="18"/>
                <w:lang w:eastAsia="es-MX"/>
              </w:rPr>
            </w:pPr>
            <w:r w:rsidRPr="00235B61">
              <w:rPr>
                <w:rFonts w:ascii="Arial" w:eastAsia="Times New Roman" w:hAnsi="Arial" w:cs="Arial"/>
                <w:color w:val="000000"/>
                <w:sz w:val="18"/>
                <w:szCs w:val="18"/>
                <w:lang w:eastAsia="es-MX"/>
              </w:rPr>
              <w:t xml:space="preserve">Lic. </w:t>
            </w:r>
            <w:r w:rsidR="00C751B6">
              <w:rPr>
                <w:rFonts w:ascii="Arial" w:eastAsia="Times New Roman" w:hAnsi="Arial" w:cs="Arial"/>
                <w:color w:val="000000"/>
                <w:sz w:val="18"/>
                <w:szCs w:val="18"/>
                <w:lang w:eastAsia="es-MX"/>
              </w:rPr>
              <w:t>Elvia Hernández Escalona</w:t>
            </w:r>
          </w:p>
        </w:tc>
      </w:tr>
      <w:tr w:rsidR="00786B0E" w:rsidRPr="002113D5" w:rsidTr="005455E1">
        <w:trPr>
          <w:trHeight w:val="274"/>
          <w:jc w:val="center"/>
        </w:trPr>
        <w:tc>
          <w:tcPr>
            <w:tcW w:w="4536" w:type="dxa"/>
            <w:tcBorders>
              <w:top w:val="nil"/>
              <w:left w:val="nil"/>
              <w:bottom w:val="nil"/>
              <w:right w:val="nil"/>
            </w:tcBorders>
            <w:shd w:val="clear" w:color="000000" w:fill="FFFFFF"/>
            <w:hideMark/>
          </w:tcPr>
          <w:p w:rsidR="00786B0E" w:rsidRPr="002113D5" w:rsidRDefault="00786B0E" w:rsidP="00E03693">
            <w:pPr>
              <w:spacing w:after="0" w:line="240" w:lineRule="auto"/>
              <w:jc w:val="center"/>
              <w:rPr>
                <w:rFonts w:ascii="Arial" w:eastAsia="Times New Roman" w:hAnsi="Arial" w:cs="Arial"/>
                <w:sz w:val="18"/>
                <w:szCs w:val="18"/>
                <w:lang w:eastAsia="es-MX"/>
              </w:rPr>
            </w:pPr>
            <w:r w:rsidRPr="002113D5">
              <w:rPr>
                <w:rFonts w:ascii="Arial" w:eastAsia="Times New Roman" w:hAnsi="Arial" w:cs="Arial"/>
                <w:sz w:val="18"/>
                <w:szCs w:val="18"/>
                <w:lang w:eastAsia="es-MX"/>
              </w:rPr>
              <w:t>Rector</w:t>
            </w:r>
          </w:p>
        </w:tc>
        <w:tc>
          <w:tcPr>
            <w:tcW w:w="947" w:type="dxa"/>
            <w:tcBorders>
              <w:top w:val="nil"/>
              <w:left w:val="nil"/>
              <w:bottom w:val="nil"/>
              <w:right w:val="nil"/>
            </w:tcBorders>
            <w:shd w:val="clear" w:color="000000" w:fill="FFFFFF"/>
            <w:noWrap/>
            <w:hideMark/>
          </w:tcPr>
          <w:p w:rsidR="00786B0E" w:rsidRPr="002113D5" w:rsidRDefault="00786B0E" w:rsidP="00E03693">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471" w:type="dxa"/>
            <w:tcBorders>
              <w:top w:val="nil"/>
              <w:left w:val="nil"/>
              <w:bottom w:val="nil"/>
              <w:right w:val="nil"/>
            </w:tcBorders>
            <w:shd w:val="clear" w:color="000000" w:fill="FFFFFF"/>
            <w:noWrap/>
            <w:hideMark/>
          </w:tcPr>
          <w:p w:rsidR="00786B0E" w:rsidRPr="002113D5" w:rsidRDefault="00786B0E" w:rsidP="00E03693">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4368" w:type="dxa"/>
            <w:tcBorders>
              <w:top w:val="nil"/>
              <w:left w:val="nil"/>
              <w:bottom w:val="nil"/>
              <w:right w:val="nil"/>
            </w:tcBorders>
            <w:shd w:val="clear" w:color="000000" w:fill="FFFFFF"/>
            <w:hideMark/>
          </w:tcPr>
          <w:p w:rsidR="00786B0E" w:rsidRPr="002113D5" w:rsidRDefault="00786B0E" w:rsidP="00E03693">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Secretaria Administrativa</w:t>
            </w:r>
          </w:p>
        </w:tc>
      </w:tr>
    </w:tbl>
    <w:p w:rsidR="00786B0E" w:rsidRPr="005838AA" w:rsidRDefault="00786B0E" w:rsidP="00786B0E">
      <w:pPr>
        <w:rPr>
          <w:rFonts w:ascii="Arial" w:hAnsi="Arial" w:cs="Arial"/>
          <w:sz w:val="18"/>
          <w:szCs w:val="18"/>
        </w:rPr>
      </w:pPr>
    </w:p>
    <w:p w:rsidR="00786B0E" w:rsidRPr="00F47866" w:rsidRDefault="00786B0E" w:rsidP="00786B0E">
      <w:pPr>
        <w:jc w:val="center"/>
        <w:rPr>
          <w:rFonts w:ascii="Arial" w:hAnsi="Arial" w:cs="Arial"/>
          <w:sz w:val="18"/>
          <w:szCs w:val="18"/>
        </w:rPr>
      </w:pPr>
    </w:p>
    <w:p w:rsidR="00786B0E" w:rsidRPr="00667D50" w:rsidRDefault="00786B0E" w:rsidP="00667D50"/>
    <w:sectPr w:rsidR="00786B0E" w:rsidRPr="00667D50" w:rsidSect="000474FE">
      <w:headerReference w:type="even" r:id="rId16"/>
      <w:headerReference w:type="default" r:id="rId17"/>
      <w:footerReference w:type="even" r:id="rId18"/>
      <w:footerReference w:type="default" r:id="rId19"/>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AB0" w:rsidRDefault="00584AB0" w:rsidP="00EA5418">
      <w:pPr>
        <w:spacing w:after="0" w:line="240" w:lineRule="auto"/>
      </w:pPr>
      <w:r>
        <w:separator/>
      </w:r>
    </w:p>
  </w:endnote>
  <w:endnote w:type="continuationSeparator" w:id="0">
    <w:p w:rsidR="00584AB0" w:rsidRDefault="00584AB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7C557EB" wp14:editId="78CAACF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9D3DE7" w:rsidRPr="009D3DE7">
          <w:rPr>
            <w:rFonts w:ascii="Arial" w:hAnsi="Arial" w:cs="Arial"/>
            <w:noProof/>
            <w:sz w:val="20"/>
            <w:lang w:val="es-ES"/>
          </w:rPr>
          <w:t>10</w:t>
        </w:r>
        <w:r w:rsidR="008167D5" w:rsidRPr="004E3EA4">
          <w:rPr>
            <w:rFonts w:ascii="Arial" w:hAnsi="Arial" w:cs="Arial"/>
            <w:sz w:val="20"/>
          </w:rPr>
          <w:fldChar w:fldCharType="end"/>
        </w:r>
      </w:sdtContent>
    </w:sdt>
  </w:p>
  <w:p w:rsidR="008167D5" w:rsidRDefault="008167D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9D3DE7" w:rsidRPr="009D3DE7">
          <w:rPr>
            <w:rFonts w:ascii="Arial" w:hAnsi="Arial" w:cs="Arial"/>
            <w:noProof/>
            <w:lang w:val="es-ES"/>
          </w:rPr>
          <w:t>9</w:t>
        </w:r>
        <w:r w:rsidRPr="003527CD">
          <w:rPr>
            <w:rFonts w:ascii="Arial" w:hAnsi="Arial"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AB0" w:rsidRDefault="00584AB0" w:rsidP="00EA5418">
      <w:pPr>
        <w:spacing w:after="0" w:line="240" w:lineRule="auto"/>
      </w:pPr>
      <w:r>
        <w:separator/>
      </w:r>
    </w:p>
  </w:footnote>
  <w:footnote w:type="continuationSeparator" w:id="0">
    <w:p w:rsidR="00584AB0" w:rsidRDefault="00584AB0"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7D5" w:rsidRDefault="00051A33" w:rsidP="007C1CF4">
    <w:pPr>
      <w:pStyle w:val="Encabezado"/>
      <w:ind w:left="720"/>
    </w:pPr>
    <w:r>
      <w:rPr>
        <w:noProof/>
        <w:lang w:eastAsia="es-MX"/>
      </w:rPr>
      <mc:AlternateContent>
        <mc:Choice Requires="wpg">
          <w:drawing>
            <wp:anchor distT="0" distB="0" distL="114300" distR="114300" simplePos="0" relativeHeight="251669504" behindDoc="0" locked="0" layoutInCell="1" allowOverlap="1" wp14:anchorId="5B2C6DE6" wp14:editId="52810358">
              <wp:simplePos x="0" y="0"/>
              <wp:positionH relativeFrom="column">
                <wp:posOffset>3369365</wp:posOffset>
              </wp:positionH>
              <wp:positionV relativeFrom="paragraph">
                <wp:posOffset>-360763</wp:posOffset>
              </wp:positionV>
              <wp:extent cx="1106170" cy="584200"/>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881"/>
                          <a:ext cx="8389" cy="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3113C3">
                              <w:rPr>
                                <w:rFonts w:ascii="Soberana Titular" w:hAnsi="Soberana Titular" w:cs="Arial"/>
                                <w:color w:val="808080" w:themeColor="background1" w:themeShade="80"/>
                                <w:sz w:val="42"/>
                                <w:szCs w:val="42"/>
                              </w:rPr>
                              <w:t>3</w:t>
                            </w:r>
                          </w:p>
                          <w:p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C6DE6" id="9 Grupo" o:spid="_x0000_s1026" style="position:absolute;left:0;text-align:left;margin-left:265.3pt;margin-top:-28.4pt;width:87.1pt;height:46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o7q5W0t3kb7qAsceg5rgf2Yf2mfD&#10;f7W3wf07xx4TGof2HqkkscH22HyZsxuUbK5OPmU96nmV+XqZSrU1UVJv3mm0urStd/K6+89Coooq&#10;jU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Q39sbyyliVtpkQrk9sj&#10;FeL/APBPT9kq6/Yl/Zb0P4d32tW/iC40ea5lN7Dbm3STzZmkxsLMRjdjrXt1FHmd1PMsRTwdTARf&#10;7upKEpKy1lBTUXfdWU5aLR312QUUUUHC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fixvb+9Rvb+9SY9qMe1Bm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B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L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TMp3CAAAA2gAAAA8AAABkcnMvZG93bnJldi54bWxEj81qAjEUhfdC3yHcgjsnowup04kyFARB&#10;F1UL7fIyuZ0MTW6mSdTp25tCocvD+fk49WZ0VlwpxN6zgnlRgiBuve65U/B23s6eQMSErNF6JgU/&#10;FGGzfpjUWGl/4yNdT6kTeYRjhQpMSkMlZWwNOYyFH4iz9+mDw5Rl6KQOeMvjzspFWS6lw54zweBA&#10;L4bar9PFZcj36jWW3bvZWqn13swbe/holJo+js0ziERj+g//tXdawRJ+r+QbIN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EzKdwgAAANoAAAAPAAAAAAAAAAAAAAAAAJ8C&#10;AABkcnMvZG93bnJldi54bWxQSwUGAAAAAAQABAD3AAAAjgMAAAAA&#10;">
                <v:imagedata r:id="rId2" o:title="" croptop="4055f" cropbottom="57131f" cropleft="36353f" cropright="28433f"/>
                <v:path arrowok="t"/>
              </v:shape>
              <v:shapetype id="_x0000_t202" coordsize="21600,21600" o:spt="202" path="m,l,21600r21600,l21600,xe">
                <v:stroke joinstyle="miter"/>
                <v:path gradientshapeok="t" o:connecttype="rect"/>
              </v:shapetype>
              <v:shape id="Text Box 7" o:spid="_x0000_s1028" type="#_x0000_t202" style="position:absolute;left:438;top:881;width:8389;height:3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3113C3">
                        <w:rPr>
                          <w:rFonts w:ascii="Soberana Titular" w:hAnsi="Soberana Titular" w:cs="Arial"/>
                          <w:color w:val="808080" w:themeColor="background1" w:themeShade="80"/>
                          <w:sz w:val="42"/>
                          <w:szCs w:val="42"/>
                        </w:rPr>
                        <w:t>3</w:t>
                      </w:r>
                    </w:p>
                    <w:p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sidR="003C301B">
      <w:rPr>
        <w:noProof/>
        <w:lang w:eastAsia="es-MX"/>
      </w:rPr>
      <mc:AlternateContent>
        <mc:Choice Requires="wps">
          <w:drawing>
            <wp:anchor distT="0" distB="0" distL="114300" distR="114300" simplePos="0" relativeHeight="251668480" behindDoc="0" locked="0" layoutInCell="1" allowOverlap="1" wp14:anchorId="02D8B26D" wp14:editId="4E41C1FC">
              <wp:simplePos x="0" y="0"/>
              <wp:positionH relativeFrom="column">
                <wp:posOffset>-266700</wp:posOffset>
              </wp:positionH>
              <wp:positionV relativeFrom="paragraph">
                <wp:posOffset>-393065</wp:posOffset>
              </wp:positionV>
              <wp:extent cx="3648075" cy="685800"/>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7D5" w:rsidRDefault="008167D5" w:rsidP="003C301B">
                          <w:pPr>
                            <w:spacing w:after="12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8167D5" w:rsidRDefault="008167D5" w:rsidP="003C301B">
                          <w:pPr>
                            <w:spacing w:after="12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8167D5" w:rsidRPr="00275FC6" w:rsidRDefault="002F39E9" w:rsidP="003C301B">
                          <w:pPr>
                            <w:spacing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SEPTIEMBRE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8B26D" id="Cuadro de texto 5" o:spid="_x0000_s1029" type="#_x0000_t202" style="position:absolute;left:0;text-align:left;margin-left:-21pt;margin-top:-30.95pt;width:287.25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" filled="f" stroked="f">
              <v:textbox>
                <w:txbxContent>
                  <w:p w:rsidR="008167D5" w:rsidRDefault="008167D5" w:rsidP="003C301B">
                    <w:pPr>
                      <w:spacing w:after="12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8167D5" w:rsidRDefault="008167D5" w:rsidP="003C301B">
                    <w:pPr>
                      <w:spacing w:after="12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8167D5" w:rsidRPr="00275FC6" w:rsidRDefault="002F39E9" w:rsidP="003C301B">
                    <w:pPr>
                      <w:spacing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SEPTIEMBRE</w:t>
                    </w:r>
                  </w:p>
                </w:txbxContent>
              </v:textbox>
            </v:shape>
          </w:pict>
        </mc:Fallback>
      </mc:AlternateContent>
    </w:r>
    <w:r w:rsidR="00667D50">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A6A2B4C" wp14:editId="160BE4C5">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DC55C15"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7D5" w:rsidRPr="003527CD"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00E62975">
      <w:rPr>
        <w:rFonts w:ascii="Arial" w:hAnsi="Arial" w:cs="Arial"/>
      </w:rPr>
      <w:t>AUTÓNOMO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83B3A50"/>
    <w:multiLevelType w:val="hybridMultilevel"/>
    <w:tmpl w:val="96443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3EE4821"/>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3"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15:restartNumberingAfterBreak="0">
    <w:nsid w:val="6D757907"/>
    <w:multiLevelType w:val="hybridMultilevel"/>
    <w:tmpl w:val="A628D1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ACF2464"/>
    <w:multiLevelType w:val="hybridMultilevel"/>
    <w:tmpl w:val="F7C03392"/>
    <w:lvl w:ilvl="0" w:tplc="016E259A">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2"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3"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5" w15:restartNumberingAfterBreak="0">
    <w:nsid w:val="7F9E23F5"/>
    <w:multiLevelType w:val="hybridMultilevel"/>
    <w:tmpl w:val="8124A0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19"/>
  </w:num>
  <w:num w:numId="4">
    <w:abstractNumId w:val="11"/>
  </w:num>
  <w:num w:numId="5">
    <w:abstractNumId w:val="15"/>
  </w:num>
  <w:num w:numId="6">
    <w:abstractNumId w:val="33"/>
  </w:num>
  <w:num w:numId="7">
    <w:abstractNumId w:val="25"/>
  </w:num>
  <w:num w:numId="8">
    <w:abstractNumId w:val="21"/>
  </w:num>
  <w:num w:numId="9">
    <w:abstractNumId w:val="10"/>
  </w:num>
  <w:num w:numId="10">
    <w:abstractNumId w:val="3"/>
  </w:num>
  <w:num w:numId="11">
    <w:abstractNumId w:val="0"/>
  </w:num>
  <w:num w:numId="12">
    <w:abstractNumId w:val="8"/>
  </w:num>
  <w:num w:numId="13">
    <w:abstractNumId w:val="26"/>
  </w:num>
  <w:num w:numId="14">
    <w:abstractNumId w:val="23"/>
  </w:num>
  <w:num w:numId="15">
    <w:abstractNumId w:val="14"/>
  </w:num>
  <w:num w:numId="16">
    <w:abstractNumId w:val="2"/>
  </w:num>
  <w:num w:numId="17">
    <w:abstractNumId w:val="13"/>
  </w:num>
  <w:num w:numId="18">
    <w:abstractNumId w:val="18"/>
  </w:num>
  <w:num w:numId="19">
    <w:abstractNumId w:val="17"/>
  </w:num>
  <w:num w:numId="20">
    <w:abstractNumId w:val="6"/>
  </w:num>
  <w:num w:numId="21">
    <w:abstractNumId w:val="9"/>
  </w:num>
  <w:num w:numId="22">
    <w:abstractNumId w:val="29"/>
  </w:num>
  <w:num w:numId="23">
    <w:abstractNumId w:val="28"/>
  </w:num>
  <w:num w:numId="24">
    <w:abstractNumId w:val="20"/>
  </w:num>
  <w:num w:numId="25">
    <w:abstractNumId w:val="32"/>
  </w:num>
  <w:num w:numId="26">
    <w:abstractNumId w:val="12"/>
  </w:num>
  <w:num w:numId="27">
    <w:abstractNumId w:val="30"/>
  </w:num>
  <w:num w:numId="28">
    <w:abstractNumId w:val="24"/>
  </w:num>
  <w:num w:numId="29">
    <w:abstractNumId w:val="16"/>
  </w:num>
  <w:num w:numId="30">
    <w:abstractNumId w:val="34"/>
  </w:num>
  <w:num w:numId="31">
    <w:abstractNumId w:val="5"/>
  </w:num>
  <w:num w:numId="32">
    <w:abstractNumId w:val="27"/>
  </w:num>
  <w:num w:numId="33">
    <w:abstractNumId w:val="7"/>
  </w:num>
  <w:num w:numId="34">
    <w:abstractNumId w:val="35"/>
  </w:num>
  <w:num w:numId="35">
    <w:abstractNumId w:val="3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1A33"/>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2AD"/>
    <w:rsid w:val="000C7FBB"/>
    <w:rsid w:val="000D01E9"/>
    <w:rsid w:val="000D0EE3"/>
    <w:rsid w:val="000D4D45"/>
    <w:rsid w:val="000D553D"/>
    <w:rsid w:val="000E0A96"/>
    <w:rsid w:val="000E10A7"/>
    <w:rsid w:val="000E4072"/>
    <w:rsid w:val="000E5C7A"/>
    <w:rsid w:val="000E6692"/>
    <w:rsid w:val="000E6B5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41E9"/>
    <w:rsid w:val="00125004"/>
    <w:rsid w:val="00126F62"/>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603D"/>
    <w:rsid w:val="001872A3"/>
    <w:rsid w:val="00191085"/>
    <w:rsid w:val="00192770"/>
    <w:rsid w:val="00192B86"/>
    <w:rsid w:val="00193B2D"/>
    <w:rsid w:val="001A3F6A"/>
    <w:rsid w:val="001A543A"/>
    <w:rsid w:val="001A575F"/>
    <w:rsid w:val="001A78A4"/>
    <w:rsid w:val="001B029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39E9"/>
    <w:rsid w:val="002F502D"/>
    <w:rsid w:val="002F546C"/>
    <w:rsid w:val="00300EF3"/>
    <w:rsid w:val="00300F57"/>
    <w:rsid w:val="0030292A"/>
    <w:rsid w:val="00302E39"/>
    <w:rsid w:val="00310A44"/>
    <w:rsid w:val="00311228"/>
    <w:rsid w:val="00311255"/>
    <w:rsid w:val="003113C3"/>
    <w:rsid w:val="00312040"/>
    <w:rsid w:val="003156F1"/>
    <w:rsid w:val="003171B4"/>
    <w:rsid w:val="003214D1"/>
    <w:rsid w:val="0032152C"/>
    <w:rsid w:val="0032384C"/>
    <w:rsid w:val="00323D16"/>
    <w:rsid w:val="00324311"/>
    <w:rsid w:val="00327048"/>
    <w:rsid w:val="00327701"/>
    <w:rsid w:val="00327740"/>
    <w:rsid w:val="00331185"/>
    <w:rsid w:val="00332091"/>
    <w:rsid w:val="0033398C"/>
    <w:rsid w:val="00334098"/>
    <w:rsid w:val="0033515C"/>
    <w:rsid w:val="00336610"/>
    <w:rsid w:val="00336B8F"/>
    <w:rsid w:val="00337331"/>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6ED2"/>
    <w:rsid w:val="003A731F"/>
    <w:rsid w:val="003A7ADE"/>
    <w:rsid w:val="003B1B0C"/>
    <w:rsid w:val="003B55DA"/>
    <w:rsid w:val="003C301B"/>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4251"/>
    <w:rsid w:val="004306DA"/>
    <w:rsid w:val="004311BE"/>
    <w:rsid w:val="00435556"/>
    <w:rsid w:val="004373B9"/>
    <w:rsid w:val="00437809"/>
    <w:rsid w:val="00441E7C"/>
    <w:rsid w:val="0044253C"/>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427"/>
    <w:rsid w:val="004C5E7B"/>
    <w:rsid w:val="004D30E1"/>
    <w:rsid w:val="004D3E91"/>
    <w:rsid w:val="004D41B8"/>
    <w:rsid w:val="004D5BEA"/>
    <w:rsid w:val="004E3EA4"/>
    <w:rsid w:val="004E6076"/>
    <w:rsid w:val="004E68FC"/>
    <w:rsid w:val="004F53E3"/>
    <w:rsid w:val="004F542A"/>
    <w:rsid w:val="004F5641"/>
    <w:rsid w:val="004F6EBD"/>
    <w:rsid w:val="0050183B"/>
    <w:rsid w:val="00502B19"/>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455E1"/>
    <w:rsid w:val="00550363"/>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54"/>
    <w:rsid w:val="005774CE"/>
    <w:rsid w:val="00577617"/>
    <w:rsid w:val="00584AB0"/>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C02A4"/>
    <w:rsid w:val="005C0524"/>
    <w:rsid w:val="005C0F25"/>
    <w:rsid w:val="005C1613"/>
    <w:rsid w:val="005C162E"/>
    <w:rsid w:val="005C1E73"/>
    <w:rsid w:val="005C36BD"/>
    <w:rsid w:val="005C36E3"/>
    <w:rsid w:val="005C4BC3"/>
    <w:rsid w:val="005C58B3"/>
    <w:rsid w:val="005D0D10"/>
    <w:rsid w:val="005D296A"/>
    <w:rsid w:val="005D3D25"/>
    <w:rsid w:val="005D5223"/>
    <w:rsid w:val="005D568E"/>
    <w:rsid w:val="005E39FD"/>
    <w:rsid w:val="005E68A5"/>
    <w:rsid w:val="005E7914"/>
    <w:rsid w:val="005F253A"/>
    <w:rsid w:val="005F2C1D"/>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00E"/>
    <w:rsid w:val="00650760"/>
    <w:rsid w:val="006519BC"/>
    <w:rsid w:val="00651FB7"/>
    <w:rsid w:val="006537A5"/>
    <w:rsid w:val="00653A66"/>
    <w:rsid w:val="0065446E"/>
    <w:rsid w:val="006548F6"/>
    <w:rsid w:val="0065525F"/>
    <w:rsid w:val="00655EB2"/>
    <w:rsid w:val="00657057"/>
    <w:rsid w:val="00660015"/>
    <w:rsid w:val="00661A17"/>
    <w:rsid w:val="006653EB"/>
    <w:rsid w:val="00667D50"/>
    <w:rsid w:val="0067011A"/>
    <w:rsid w:val="0067443A"/>
    <w:rsid w:val="00675B86"/>
    <w:rsid w:val="00677384"/>
    <w:rsid w:val="006774BF"/>
    <w:rsid w:val="006822AA"/>
    <w:rsid w:val="00693B49"/>
    <w:rsid w:val="006942ED"/>
    <w:rsid w:val="006944EF"/>
    <w:rsid w:val="006A04E9"/>
    <w:rsid w:val="006A289F"/>
    <w:rsid w:val="006A33FB"/>
    <w:rsid w:val="006B1FE7"/>
    <w:rsid w:val="006B4727"/>
    <w:rsid w:val="006C2C92"/>
    <w:rsid w:val="006C4213"/>
    <w:rsid w:val="006C54B8"/>
    <w:rsid w:val="006D1933"/>
    <w:rsid w:val="006D2166"/>
    <w:rsid w:val="006D21D0"/>
    <w:rsid w:val="006D3DF1"/>
    <w:rsid w:val="006D5097"/>
    <w:rsid w:val="006D5AC5"/>
    <w:rsid w:val="006D6C9F"/>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15D92"/>
    <w:rsid w:val="00720256"/>
    <w:rsid w:val="007217FD"/>
    <w:rsid w:val="00721EA3"/>
    <w:rsid w:val="007277F5"/>
    <w:rsid w:val="0073056A"/>
    <w:rsid w:val="007314A9"/>
    <w:rsid w:val="00731CA2"/>
    <w:rsid w:val="00734272"/>
    <w:rsid w:val="0073581C"/>
    <w:rsid w:val="00736F40"/>
    <w:rsid w:val="007375D6"/>
    <w:rsid w:val="007420CD"/>
    <w:rsid w:val="00742C34"/>
    <w:rsid w:val="007439D3"/>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86B0E"/>
    <w:rsid w:val="00790B78"/>
    <w:rsid w:val="0079158C"/>
    <w:rsid w:val="00792F61"/>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2CFC"/>
    <w:rsid w:val="00803059"/>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C6B4E"/>
    <w:rsid w:val="008D0B37"/>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149A"/>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3DE7"/>
    <w:rsid w:val="009D5D4C"/>
    <w:rsid w:val="009E2520"/>
    <w:rsid w:val="009E51F8"/>
    <w:rsid w:val="009F239C"/>
    <w:rsid w:val="009F23C4"/>
    <w:rsid w:val="009F270C"/>
    <w:rsid w:val="009F564C"/>
    <w:rsid w:val="009F5E29"/>
    <w:rsid w:val="00A018A3"/>
    <w:rsid w:val="00A01B1B"/>
    <w:rsid w:val="00A02E76"/>
    <w:rsid w:val="00A045DD"/>
    <w:rsid w:val="00A06D66"/>
    <w:rsid w:val="00A073BF"/>
    <w:rsid w:val="00A07E0D"/>
    <w:rsid w:val="00A14DCC"/>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05F2"/>
    <w:rsid w:val="00AA16F7"/>
    <w:rsid w:val="00AA1AB3"/>
    <w:rsid w:val="00AA3279"/>
    <w:rsid w:val="00AA6498"/>
    <w:rsid w:val="00AA7AE3"/>
    <w:rsid w:val="00AB1373"/>
    <w:rsid w:val="00AB2062"/>
    <w:rsid w:val="00AB31F3"/>
    <w:rsid w:val="00AB3613"/>
    <w:rsid w:val="00AB5D6A"/>
    <w:rsid w:val="00AC2CB6"/>
    <w:rsid w:val="00AD27C1"/>
    <w:rsid w:val="00AD46DD"/>
    <w:rsid w:val="00AD4F95"/>
    <w:rsid w:val="00AD5E8D"/>
    <w:rsid w:val="00AE0E84"/>
    <w:rsid w:val="00AE2CC1"/>
    <w:rsid w:val="00AE30F7"/>
    <w:rsid w:val="00AE32DD"/>
    <w:rsid w:val="00AF0694"/>
    <w:rsid w:val="00AF4311"/>
    <w:rsid w:val="00AF4C0F"/>
    <w:rsid w:val="00AF4DBC"/>
    <w:rsid w:val="00AF68D1"/>
    <w:rsid w:val="00B006FD"/>
    <w:rsid w:val="00B0402E"/>
    <w:rsid w:val="00B04ACD"/>
    <w:rsid w:val="00B04DFA"/>
    <w:rsid w:val="00B052B4"/>
    <w:rsid w:val="00B06D4E"/>
    <w:rsid w:val="00B073ED"/>
    <w:rsid w:val="00B10DA4"/>
    <w:rsid w:val="00B11CB7"/>
    <w:rsid w:val="00B146E2"/>
    <w:rsid w:val="00B14AB7"/>
    <w:rsid w:val="00B15C1F"/>
    <w:rsid w:val="00B223C1"/>
    <w:rsid w:val="00B22704"/>
    <w:rsid w:val="00B22AC4"/>
    <w:rsid w:val="00B23F18"/>
    <w:rsid w:val="00B27916"/>
    <w:rsid w:val="00B27A40"/>
    <w:rsid w:val="00B31BB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074E"/>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46E"/>
    <w:rsid w:val="00C74C79"/>
    <w:rsid w:val="00C751B6"/>
    <w:rsid w:val="00C7680C"/>
    <w:rsid w:val="00C81A32"/>
    <w:rsid w:val="00C81B7E"/>
    <w:rsid w:val="00C83A20"/>
    <w:rsid w:val="00C862B1"/>
    <w:rsid w:val="00C86C59"/>
    <w:rsid w:val="00C91C5A"/>
    <w:rsid w:val="00C92668"/>
    <w:rsid w:val="00C95974"/>
    <w:rsid w:val="00C97083"/>
    <w:rsid w:val="00C97412"/>
    <w:rsid w:val="00C97770"/>
    <w:rsid w:val="00CA24BE"/>
    <w:rsid w:val="00CA2A37"/>
    <w:rsid w:val="00CA37AE"/>
    <w:rsid w:val="00CA5CDF"/>
    <w:rsid w:val="00CA631E"/>
    <w:rsid w:val="00CA7A99"/>
    <w:rsid w:val="00CB1A6E"/>
    <w:rsid w:val="00CB1D42"/>
    <w:rsid w:val="00CB45AD"/>
    <w:rsid w:val="00CB72A9"/>
    <w:rsid w:val="00CB7B1B"/>
    <w:rsid w:val="00CC073E"/>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56F47"/>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4EE2"/>
    <w:rsid w:val="00DD136E"/>
    <w:rsid w:val="00DD22DD"/>
    <w:rsid w:val="00DD2474"/>
    <w:rsid w:val="00DD2AA9"/>
    <w:rsid w:val="00DD35F3"/>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26F12"/>
    <w:rsid w:val="00E30318"/>
    <w:rsid w:val="00E32708"/>
    <w:rsid w:val="00E32B77"/>
    <w:rsid w:val="00E33BBD"/>
    <w:rsid w:val="00E37034"/>
    <w:rsid w:val="00E37782"/>
    <w:rsid w:val="00E40F44"/>
    <w:rsid w:val="00E44022"/>
    <w:rsid w:val="00E442EC"/>
    <w:rsid w:val="00E45112"/>
    <w:rsid w:val="00E505EF"/>
    <w:rsid w:val="00E5134B"/>
    <w:rsid w:val="00E514F6"/>
    <w:rsid w:val="00E545B2"/>
    <w:rsid w:val="00E57C06"/>
    <w:rsid w:val="00E62975"/>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1F7C"/>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B7101"/>
    <w:rsid w:val="00FC07F4"/>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8930">
      <w:bodyDiv w:val="1"/>
      <w:marLeft w:val="0"/>
      <w:marRight w:val="0"/>
      <w:marTop w:val="0"/>
      <w:marBottom w:val="0"/>
      <w:divBdr>
        <w:top w:val="none" w:sz="0" w:space="0" w:color="auto"/>
        <w:left w:val="none" w:sz="0" w:space="0" w:color="auto"/>
        <w:bottom w:val="none" w:sz="0" w:space="0" w:color="auto"/>
        <w:right w:val="none" w:sz="0" w:space="0" w:color="auto"/>
      </w:divBdr>
    </w:div>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62092923">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386614823">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25047880">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653215746">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01133140">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37967320">
      <w:bodyDiv w:val="1"/>
      <w:marLeft w:val="0"/>
      <w:marRight w:val="0"/>
      <w:marTop w:val="0"/>
      <w:marBottom w:val="0"/>
      <w:divBdr>
        <w:top w:val="none" w:sz="0" w:space="0" w:color="auto"/>
        <w:left w:val="none" w:sz="0" w:space="0" w:color="auto"/>
        <w:bottom w:val="none" w:sz="0" w:space="0" w:color="auto"/>
        <w:right w:val="none" w:sz="0" w:space="0" w:color="auto"/>
      </w:divBdr>
    </w:div>
    <w:div w:id="1057555633">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136066847">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08191352">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6941235">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583761398">
      <w:bodyDiv w:val="1"/>
      <w:marLeft w:val="0"/>
      <w:marRight w:val="0"/>
      <w:marTop w:val="0"/>
      <w:marBottom w:val="0"/>
      <w:divBdr>
        <w:top w:val="none" w:sz="0" w:space="0" w:color="auto"/>
        <w:left w:val="none" w:sz="0" w:space="0" w:color="auto"/>
        <w:bottom w:val="none" w:sz="0" w:space="0" w:color="auto"/>
        <w:right w:val="none" w:sz="0" w:space="0" w:color="auto"/>
      </w:divBdr>
    </w:div>
    <w:div w:id="160800182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16349761">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11429624">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3364066">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085451410">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33163280">
      <w:bodyDiv w:val="1"/>
      <w:marLeft w:val="0"/>
      <w:marRight w:val="0"/>
      <w:marTop w:val="0"/>
      <w:marBottom w:val="0"/>
      <w:divBdr>
        <w:top w:val="none" w:sz="0" w:space="0" w:color="auto"/>
        <w:left w:val="none" w:sz="0" w:space="0" w:color="auto"/>
        <w:bottom w:val="none" w:sz="0" w:space="0" w:color="auto"/>
        <w:right w:val="none" w:sz="0" w:space="0" w:color="auto"/>
      </w:divBdr>
    </w:div>
    <w:div w:id="2135437200">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F95D6-A0F8-4A00-8E7E-D7029F1A0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14</Pages>
  <Words>1246</Words>
  <Characters>6856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UAT</cp:lastModifiedBy>
  <cp:revision>22</cp:revision>
  <cp:lastPrinted>2023-10-12T00:52:00Z</cp:lastPrinted>
  <dcterms:created xsi:type="dcterms:W3CDTF">2023-04-10T23:18:00Z</dcterms:created>
  <dcterms:modified xsi:type="dcterms:W3CDTF">2023-10-12T00:52:00Z</dcterms:modified>
</cp:coreProperties>
</file>