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182F1" w14:textId="77777777"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13992182" w14:textId="77777777" w:rsidR="00EA541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093AE8">
        <w:rPr>
          <w:rFonts w:ascii="Arial" w:hAnsi="Arial" w:cs="Arial"/>
          <w:sz w:val="18"/>
          <w:szCs w:val="18"/>
        </w:rPr>
        <w:t>Introducción</w:t>
      </w:r>
    </w:p>
    <w:p w14:paraId="74A7366A" w14:textId="77777777"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4DDF7791" w14:textId="77777777" w:rsidR="00093AE8" w:rsidRP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10FAE7A5" w14:textId="77777777"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 w:rsidRPr="004C6B0A">
        <w:rPr>
          <w:rFonts w:ascii="Arial" w:hAnsi="Arial" w:cs="Arial"/>
          <w:sz w:val="18"/>
          <w:szCs w:val="18"/>
        </w:rPr>
        <w:t>El Tribunal de Conciliación y Arbitraje del Estado</w:t>
      </w:r>
      <w:r w:rsidR="000E3FEE">
        <w:rPr>
          <w:rFonts w:ascii="Arial" w:hAnsi="Arial" w:cs="Arial"/>
          <w:sz w:val="18"/>
          <w:szCs w:val="18"/>
        </w:rPr>
        <w:t xml:space="preserve"> de Tlaxcala</w:t>
      </w:r>
      <w:r w:rsidRPr="004C6B0A">
        <w:rPr>
          <w:rFonts w:ascii="Arial" w:hAnsi="Arial" w:cs="Arial"/>
          <w:sz w:val="18"/>
          <w:szCs w:val="18"/>
        </w:rPr>
        <w:t>, es un Órgano Colegiado, conforme lo dispone la Constitución Política del Estad</w:t>
      </w:r>
      <w:r w:rsidR="000E3FEE">
        <w:rPr>
          <w:rFonts w:ascii="Arial" w:hAnsi="Arial" w:cs="Arial"/>
          <w:sz w:val="18"/>
          <w:szCs w:val="18"/>
        </w:rPr>
        <w:t xml:space="preserve">o Libre y Soberano de Tlaxcala.  </w:t>
      </w:r>
      <w:r w:rsidRPr="004C6B0A">
        <w:rPr>
          <w:rFonts w:ascii="Arial" w:hAnsi="Arial" w:cs="Arial"/>
          <w:sz w:val="18"/>
          <w:szCs w:val="18"/>
        </w:rPr>
        <w:t>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intersindicales,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paraprocesales que establece el capítulo tercero de la Ley Laboral de los Servidores Públicos del Estado de Tlaxcala y sus Municipios.</w:t>
      </w:r>
    </w:p>
    <w:p w14:paraId="049562FC" w14:textId="41DE7D9F" w:rsidR="00093AE8" w:rsidRDefault="005F246F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ejercicio 20</w:t>
      </w:r>
      <w:r w:rsidR="007C1F51">
        <w:rPr>
          <w:rFonts w:ascii="Arial" w:hAnsi="Arial" w:cs="Arial"/>
          <w:sz w:val="18"/>
          <w:szCs w:val="18"/>
        </w:rPr>
        <w:t>2</w:t>
      </w:r>
      <w:r w:rsidR="008F50C0">
        <w:rPr>
          <w:rFonts w:ascii="Arial" w:hAnsi="Arial" w:cs="Arial"/>
          <w:sz w:val="18"/>
          <w:szCs w:val="18"/>
        </w:rPr>
        <w:t>4</w:t>
      </w:r>
      <w:r w:rsidR="00093AE8">
        <w:rPr>
          <w:rFonts w:ascii="Arial" w:hAnsi="Arial" w:cs="Arial"/>
          <w:sz w:val="18"/>
          <w:szCs w:val="18"/>
        </w:rPr>
        <w:t xml:space="preserve">, éste Tribunal </w:t>
      </w:r>
      <w:r>
        <w:rPr>
          <w:rFonts w:ascii="Arial" w:hAnsi="Arial" w:cs="Arial"/>
          <w:sz w:val="18"/>
          <w:szCs w:val="18"/>
        </w:rPr>
        <w:t>se encuentra en proceso de optimización de los</w:t>
      </w:r>
      <w:r w:rsidR="00093AE8">
        <w:rPr>
          <w:rFonts w:ascii="Arial" w:hAnsi="Arial" w:cs="Arial"/>
          <w:sz w:val="18"/>
          <w:szCs w:val="18"/>
        </w:rPr>
        <w:t xml:space="preserve"> recursos asignados con la finalidad de eficientar las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resoluciones de conflictos individuales y colectivos de carácter laboral y de Seguridad Social de Los Poderes Públicos, Municipios y/o Ayuntamientos en el Estado de Tlaxcala, además tomando en cuenta que en el presente ejercicio debido a los cambios en las administraciones se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incrementaron las demandas laborales</w:t>
      </w:r>
      <w:r w:rsidR="00093AE8" w:rsidRPr="004C6B0A">
        <w:rPr>
          <w:rFonts w:ascii="Arial" w:hAnsi="Arial" w:cs="Arial"/>
          <w:sz w:val="18"/>
          <w:szCs w:val="18"/>
        </w:rPr>
        <w:t xml:space="preserve">, </w:t>
      </w:r>
      <w:r w:rsidR="00093AE8">
        <w:rPr>
          <w:rFonts w:ascii="Arial" w:hAnsi="Arial" w:cs="Arial"/>
          <w:sz w:val="18"/>
          <w:szCs w:val="18"/>
        </w:rPr>
        <w:t>se implantó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un programa operativo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 xml:space="preserve">motivado a 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abatir el rezago tanto del ejercicio como de ejercicios previos basado en mejorar sustancialmente los tiempos del procedimiento ordinario con la principal meta de disminuir la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cuantía de los laudos en proceso</w:t>
      </w:r>
      <w:r w:rsidR="00093AE8" w:rsidRPr="004C6B0A">
        <w:rPr>
          <w:rFonts w:ascii="Arial" w:hAnsi="Arial" w:cs="Arial"/>
          <w:sz w:val="18"/>
          <w:szCs w:val="18"/>
        </w:rPr>
        <w:t>,</w:t>
      </w:r>
      <w:r w:rsidR="00093AE8">
        <w:rPr>
          <w:rFonts w:ascii="Arial" w:hAnsi="Arial" w:cs="Arial"/>
          <w:sz w:val="18"/>
          <w:szCs w:val="18"/>
        </w:rPr>
        <w:t xml:space="preserve"> mismos resultados que se ven reflejados en el ahorro en los presupuestos de los </w:t>
      </w:r>
      <w:r w:rsidR="00093AE8" w:rsidRPr="004C6B0A">
        <w:rPr>
          <w:rFonts w:ascii="Arial" w:hAnsi="Arial" w:cs="Arial"/>
          <w:sz w:val="18"/>
          <w:szCs w:val="18"/>
        </w:rPr>
        <w:t>PODERES PUBLICOS, MUNICIPIOS Y/O AYUNTAMIENTOS.</w:t>
      </w:r>
    </w:p>
    <w:p w14:paraId="7203204E" w14:textId="7264E3FD"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importante hacer mención que los ingresos que percibe </w:t>
      </w:r>
      <w:r w:rsidR="00A96739">
        <w:rPr>
          <w:rFonts w:ascii="Arial" w:hAnsi="Arial" w:cs="Arial"/>
          <w:sz w:val="18"/>
          <w:szCs w:val="18"/>
        </w:rPr>
        <w:t>este</w:t>
      </w:r>
      <w:r>
        <w:rPr>
          <w:rFonts w:ascii="Arial" w:hAnsi="Arial" w:cs="Arial"/>
          <w:sz w:val="18"/>
          <w:szCs w:val="18"/>
        </w:rPr>
        <w:t xml:space="preserve"> ente autónomo provienen únicamente de las participaciones que recibe por parte del Gobierno del estado, mismo que se aplican principalmente a 2 grandes conceptos; gasto corriente un </w:t>
      </w:r>
      <w:r w:rsidR="00075940">
        <w:rPr>
          <w:rFonts w:ascii="Arial" w:hAnsi="Arial" w:cs="Arial"/>
          <w:sz w:val="18"/>
          <w:szCs w:val="18"/>
        </w:rPr>
        <w:t>8</w:t>
      </w:r>
      <w:r w:rsidR="00B9661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principalmente en el concepto servicios personales y el otro 1</w:t>
      </w:r>
      <w:r w:rsidR="00B9661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restante en gasto de capital, proporción adecuada ya que este organismo autónomo tiene como finalidad la prestación de un servicio público que radica en la impartición de justicia.</w:t>
      </w:r>
    </w:p>
    <w:p w14:paraId="7CFB4A77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4F64BA6E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6650E9E5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4929F186" w14:textId="77777777" w:rsidR="00AB13B7" w:rsidRDefault="00AB13B7" w:rsidP="0044253C">
      <w:pPr>
        <w:jc w:val="center"/>
      </w:pPr>
    </w:p>
    <w:p w14:paraId="69237AC4" w14:textId="77777777" w:rsidR="00056042" w:rsidRDefault="00056042">
      <w:pPr>
        <w:rPr>
          <w:rFonts w:ascii="Soberana Sans Light" w:hAnsi="Soberana Sans Light"/>
        </w:rPr>
      </w:pPr>
    </w:p>
    <w:sectPr w:rsidR="00056042" w:rsidSect="00790D5A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0939C" w14:textId="77777777" w:rsidR="00790D5A" w:rsidRDefault="00790D5A" w:rsidP="00EA5418">
      <w:pPr>
        <w:spacing w:after="0" w:line="240" w:lineRule="auto"/>
      </w:pPr>
      <w:r>
        <w:separator/>
      </w:r>
    </w:p>
  </w:endnote>
  <w:endnote w:type="continuationSeparator" w:id="0">
    <w:p w14:paraId="58F575D6" w14:textId="77777777" w:rsidR="00790D5A" w:rsidRDefault="00790D5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85E5C" w14:textId="77777777" w:rsidR="0013011C" w:rsidRPr="0013011C" w:rsidRDefault="00655A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DE0462" wp14:editId="145B0670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C2137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444250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44250" w:rsidRPr="0013011C">
          <w:rPr>
            <w:rFonts w:ascii="Soberana Sans Light" w:hAnsi="Soberana Sans Light"/>
          </w:rPr>
          <w:fldChar w:fldCharType="separate"/>
        </w:r>
        <w:r w:rsidR="00093AE8" w:rsidRPr="00093AE8">
          <w:rPr>
            <w:rFonts w:ascii="Soberana Sans Light" w:hAnsi="Soberana Sans Light"/>
            <w:noProof/>
            <w:lang w:val="es-ES"/>
          </w:rPr>
          <w:t>2</w:t>
        </w:r>
        <w:r w:rsidR="00444250" w:rsidRPr="0013011C">
          <w:rPr>
            <w:rFonts w:ascii="Soberana Sans Light" w:hAnsi="Soberana Sans Light"/>
          </w:rPr>
          <w:fldChar w:fldCharType="end"/>
        </w:r>
      </w:sdtContent>
    </w:sdt>
  </w:p>
  <w:p w14:paraId="6A68C2F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34AAB" w14:textId="77777777" w:rsidR="008E3652" w:rsidRPr="008E3652" w:rsidRDefault="00655A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2A5AC" wp14:editId="7D6A66B0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24B68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44250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44250" w:rsidRPr="008E3652">
          <w:rPr>
            <w:rFonts w:ascii="Soberana Sans Light" w:hAnsi="Soberana Sans Light"/>
          </w:rPr>
          <w:fldChar w:fldCharType="separate"/>
        </w:r>
        <w:r w:rsidR="00304F30" w:rsidRPr="00304F30">
          <w:rPr>
            <w:rFonts w:ascii="Soberana Sans Light" w:hAnsi="Soberana Sans Light"/>
            <w:noProof/>
            <w:lang w:val="es-ES"/>
          </w:rPr>
          <w:t>1</w:t>
        </w:r>
        <w:r w:rsidR="0044425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A27A7" w14:textId="77777777" w:rsidR="00790D5A" w:rsidRDefault="00790D5A" w:rsidP="00EA5418">
      <w:pPr>
        <w:spacing w:after="0" w:line="240" w:lineRule="auto"/>
      </w:pPr>
      <w:r>
        <w:separator/>
      </w:r>
    </w:p>
  </w:footnote>
  <w:footnote w:type="continuationSeparator" w:id="0">
    <w:p w14:paraId="5E4BDAF7" w14:textId="77777777" w:rsidR="00790D5A" w:rsidRDefault="00790D5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99FDD" w14:textId="77777777" w:rsidR="0013011C" w:rsidRDefault="00655A1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12787E4" wp14:editId="449512D0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5869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D36A941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5081F3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A351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8C391D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1BEC0D2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2787E4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0k73vAwAAQwsAAA4AAABkcnMvZTJvRG9jLnhtbMxW227cNhB9L9B/&#10;IPRu7+q2usDrILVrw0DaGk2CPlMUJRGRSJbkXtyv75DUZXeToqnbAllgBVLkDGfOnDnUzZvj0KM9&#10;VZoJvg3C63WAKCeiZrzdBh8/PFzlAdIG8xr3gtNt8EJ18Ob2++9uDrKkkehEX1OFwAnX5UFug84Y&#10;Wa5WmnR0wPpaSMphsRFqwAamql3VCh/A+9CvovV6szoIVUslCNUa3t77xeDW+W8aSswvTaOpQf02&#10;gNiMeyr3rOxzdXuDy1Zh2TEyhoFfEcWAGYdDZ1f32GC0U+wzVwMjSmjRmGsihpVoGkaoywGyCdcX&#10;2TwqsZMul7Y8tHKGCaC9wOnVbsnP+0cl38tn5aOH4TtBPmnAZXWQbXm6buftsvnYqMEaQRLo6BB9&#10;mRGlR4MIvEySMEkjAJ7AWlLkSZZ6yEkHdbFmV3GcRUUSoMWYdD+O5nG6LjZZNpuHm9Car3DpD3ch&#10;ziEdJHBILzDpfwfT+w5L6tDXFoZnhVi9DYDPHA/A5LsdrpVANUUGshXIJWZDgL0WT2SOPwhIMHS8&#10;0B5WxMVdh3lL3yolDh3FNQTpczoxtezVpbZOqsNPoobT8M4I5+gC9VP4sni98ehO8EebaBOnELKH&#10;f52nLsoZP1xKpc0jFQOyg22goGHcMXj/ThsP9bTF1lqLntUPrO/dRLXVXa/QHkNzPbjfWJ2zbT23&#10;m7mwZt6jfQOl8yn6ZM2xOsKifVmJ+gUyV8I3K4gLDDqh/gjQARp1G+jfd1jRAPVPHNArwiSxne0m&#10;SZpZtqnTlep0BXMCrraBCZAf3hmvBjupWNvBSb5eXLwFxBvmMFiiGuMGltlYx3bww4UixUSRAj2q&#10;nRQWlPNeGl/MzJ34PDdTFOXFJgXiL10x1TTPoyzajCWNw7TIfM3njoL8F6ull75sN1PhvJUkIyX8&#10;R8WB0Wet9PfKDFZmZ+vk1X34Kh8DVp928grEUWLDKtYz8+KEHlhpg+L7Z0asWNnJAnkISfu2fBpw&#10;SzlKLCjTHm8BZGfEidvShVoC4acOPN++stOz46qeSUtiS83fmOmcQEyEsYtjpkCoC3n+Alhe+u8F&#10;2Q2UG3+XKdpD0oLrjkkNLC7pUNEauvKpDqHgcI8akAIgKje+5lqRXyEBe7mlaZLZNtgGmzAH4kAQ&#10;SRznQJQKRCsLJ+HVRlFDOkDHJTjl5MH6Ksk549fEygKUetKZmZQzuf6xzsxqgcu/kA9bHRvumAdM&#10;vXr87xdACKX4lm6AJM4LCAlaPgqL5OICyOM8j9NRLNZRWrgvntfX5UzY9X+s/+5+dZfhIrjf/jWw&#10;CKe7HNyXGozOPgVP527X8u17+y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PqcFwuEAAAAKAQAADwAA&#10;AGRycy9kb3ducmV2LnhtbEyPTUvDQBCG74L/YRnBW7v5atCYTSlFPRXBVhBv02SahGZnQ3abpP/e&#10;9WSPw/vwvs/k61l3YqTBtoYVhMsABHFpqpZrBV+Ht8UTCOuQK+wMk4IrWVgX93c5ZpWZ+JPGvauF&#10;L2GboYLGuT6T0pYNabRL0xP77GQGjc6fQy2rASdfrjsZBUEqNbbsFxrsadtQed5ftIL3CadNHL6O&#10;u/Npe/05rD6+dyEp9fgwb15AOJrdPwx/+l4dCu90NBeurOgUROkq8qiCRZLEIDzxnAYJiKOCOIlA&#10;Frm8faH4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ktJO97wMA&#10;AEMLAAAOAAAAAAAAAAAAAAAAADwCAABkcnMvZTJvRG9jLnhtbFBLAQItAAoAAAAAAAAAIQBjHoqh&#10;HhIBAB4SAQAVAAAAAAAAAAAAAAAAAFcGAABkcnMvbWVkaWEvaW1hZ2UxLmpwZWdQSwECLQAUAAYA&#10;CAAAACEAPqcFw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5F25869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D36A941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5081F3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AA351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8C391D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1BEC0D2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FF9F5D" wp14:editId="5A91788B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4E978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08F66" w14:textId="77777777" w:rsidR="008E3652" w:rsidRPr="0013011C" w:rsidRDefault="00655A1F" w:rsidP="00093AE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A4A75" wp14:editId="00973BC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74EA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73628851">
    <w:abstractNumId w:val="0"/>
  </w:num>
  <w:num w:numId="2" w16cid:durableId="1627547392">
    <w:abstractNumId w:val="1"/>
  </w:num>
  <w:num w:numId="3" w16cid:durableId="500314472">
    <w:abstractNumId w:val="3"/>
  </w:num>
  <w:num w:numId="4" w16cid:durableId="2019652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36D3C"/>
    <w:rsid w:val="00040466"/>
    <w:rsid w:val="00044263"/>
    <w:rsid w:val="00056042"/>
    <w:rsid w:val="00075940"/>
    <w:rsid w:val="00093AE8"/>
    <w:rsid w:val="000D2A55"/>
    <w:rsid w:val="000E2FAF"/>
    <w:rsid w:val="000E3FEE"/>
    <w:rsid w:val="0013011C"/>
    <w:rsid w:val="00141E58"/>
    <w:rsid w:val="00153651"/>
    <w:rsid w:val="001646D9"/>
    <w:rsid w:val="001B1B72"/>
    <w:rsid w:val="002865A7"/>
    <w:rsid w:val="002A70B3"/>
    <w:rsid w:val="002E5897"/>
    <w:rsid w:val="002F7E21"/>
    <w:rsid w:val="00304F30"/>
    <w:rsid w:val="00307635"/>
    <w:rsid w:val="00355821"/>
    <w:rsid w:val="003575A4"/>
    <w:rsid w:val="003610E0"/>
    <w:rsid w:val="00372F40"/>
    <w:rsid w:val="003D5DBF"/>
    <w:rsid w:val="003E7FD0"/>
    <w:rsid w:val="0044253C"/>
    <w:rsid w:val="00444250"/>
    <w:rsid w:val="00486AE1"/>
    <w:rsid w:val="00492717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B6492"/>
    <w:rsid w:val="005E0A54"/>
    <w:rsid w:val="005F246F"/>
    <w:rsid w:val="006048D2"/>
    <w:rsid w:val="00611E39"/>
    <w:rsid w:val="00655A1F"/>
    <w:rsid w:val="006B729B"/>
    <w:rsid w:val="006E6B8E"/>
    <w:rsid w:val="006E77DD"/>
    <w:rsid w:val="00701679"/>
    <w:rsid w:val="007078B1"/>
    <w:rsid w:val="00790D5A"/>
    <w:rsid w:val="0079582C"/>
    <w:rsid w:val="007C1F51"/>
    <w:rsid w:val="007D6E9A"/>
    <w:rsid w:val="00850E90"/>
    <w:rsid w:val="008A6E4D"/>
    <w:rsid w:val="008B0017"/>
    <w:rsid w:val="008D4272"/>
    <w:rsid w:val="008E3652"/>
    <w:rsid w:val="008F50C0"/>
    <w:rsid w:val="00936B00"/>
    <w:rsid w:val="009418BF"/>
    <w:rsid w:val="00957B2E"/>
    <w:rsid w:val="00A14B74"/>
    <w:rsid w:val="00A96739"/>
    <w:rsid w:val="00AB13B7"/>
    <w:rsid w:val="00AD1757"/>
    <w:rsid w:val="00AD448A"/>
    <w:rsid w:val="00B10F67"/>
    <w:rsid w:val="00B17423"/>
    <w:rsid w:val="00B42A02"/>
    <w:rsid w:val="00B647CB"/>
    <w:rsid w:val="00B849EE"/>
    <w:rsid w:val="00B85C8B"/>
    <w:rsid w:val="00B96617"/>
    <w:rsid w:val="00BC36C1"/>
    <w:rsid w:val="00C44F01"/>
    <w:rsid w:val="00CA2D37"/>
    <w:rsid w:val="00CC5CB6"/>
    <w:rsid w:val="00D055EC"/>
    <w:rsid w:val="00D404ED"/>
    <w:rsid w:val="00D51261"/>
    <w:rsid w:val="00D748D3"/>
    <w:rsid w:val="00DD230F"/>
    <w:rsid w:val="00E07C30"/>
    <w:rsid w:val="00E32708"/>
    <w:rsid w:val="00E47606"/>
    <w:rsid w:val="00E85B67"/>
    <w:rsid w:val="00EA5418"/>
    <w:rsid w:val="00F40E2E"/>
    <w:rsid w:val="00F53242"/>
    <w:rsid w:val="00F74664"/>
    <w:rsid w:val="00F96944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910C9"/>
  <w15:docId w15:val="{F2D57C20-1E0C-48DD-A377-6BA19186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67AF-33E9-4033-A589-A6C64662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3</cp:revision>
  <cp:lastPrinted>2023-04-12T22:03:00Z</cp:lastPrinted>
  <dcterms:created xsi:type="dcterms:W3CDTF">2023-10-10T16:24:00Z</dcterms:created>
  <dcterms:modified xsi:type="dcterms:W3CDTF">2024-04-10T23:53:00Z</dcterms:modified>
</cp:coreProperties>
</file>