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49BD" w14:textId="1581C0DF" w:rsidR="00435FAE" w:rsidRDefault="00BE51C4" w:rsidP="00BE5B39">
      <w:r w:rsidRPr="00BE51C4">
        <w:rPr>
          <w:noProof/>
          <w:lang w:eastAsia="es-MX"/>
        </w:rPr>
        <w:drawing>
          <wp:inline distT="0" distB="0" distL="0" distR="0" wp14:anchorId="0AA79428" wp14:editId="75D975DB">
            <wp:extent cx="6210935" cy="838593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465" cy="839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FAE">
        <w:br w:type="textWrapping" w:clear="all"/>
      </w:r>
      <w:r w:rsidR="00435FAE">
        <w:br w:type="textWrapping" w:clear="all"/>
      </w:r>
    </w:p>
    <w:p w14:paraId="38E59D1F" w14:textId="35466706" w:rsidR="00435FAE" w:rsidRDefault="00435FAE" w:rsidP="00435FAE">
      <w:pPr>
        <w:tabs>
          <w:tab w:val="left" w:pos="2430"/>
        </w:tabs>
      </w:pPr>
    </w:p>
    <w:p w14:paraId="68EB14C3" w14:textId="45FDCCAB" w:rsidR="00BE51C4" w:rsidRDefault="00A365D5" w:rsidP="00435FAE">
      <w:pPr>
        <w:tabs>
          <w:tab w:val="left" w:pos="2430"/>
        </w:tabs>
      </w:pPr>
      <w:r w:rsidRPr="00A365D5">
        <w:rPr>
          <w:noProof/>
        </w:rPr>
        <w:drawing>
          <wp:inline distT="0" distB="0" distL="0" distR="0" wp14:anchorId="54984180" wp14:editId="3107B40F">
            <wp:extent cx="6182023" cy="5376523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23" cy="538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97059" w14:textId="77777777" w:rsidR="00435FAE" w:rsidRDefault="00435FAE" w:rsidP="00435FAE">
      <w:pPr>
        <w:tabs>
          <w:tab w:val="left" w:pos="2430"/>
        </w:tabs>
      </w:pPr>
    </w:p>
    <w:p w14:paraId="59E7E81D" w14:textId="77777777" w:rsidR="00435FAE" w:rsidRDefault="00435FAE" w:rsidP="00435FAE">
      <w:pPr>
        <w:tabs>
          <w:tab w:val="left" w:pos="2430"/>
        </w:tabs>
      </w:pPr>
    </w:p>
    <w:p w14:paraId="30C07BF3" w14:textId="77777777" w:rsidR="00435FAE" w:rsidRDefault="00435FAE" w:rsidP="00435FAE">
      <w:pPr>
        <w:tabs>
          <w:tab w:val="left" w:pos="2430"/>
        </w:tabs>
      </w:pPr>
    </w:p>
    <w:p w14:paraId="635FE3D4" w14:textId="77777777" w:rsidR="00435FAE" w:rsidRDefault="00435FAE" w:rsidP="00435FAE">
      <w:pPr>
        <w:tabs>
          <w:tab w:val="left" w:pos="2430"/>
        </w:tabs>
      </w:pPr>
    </w:p>
    <w:p w14:paraId="70B431F3" w14:textId="77777777" w:rsidR="00435FAE" w:rsidRDefault="00435FAE" w:rsidP="00435FAE">
      <w:pPr>
        <w:tabs>
          <w:tab w:val="left" w:pos="2430"/>
        </w:tabs>
      </w:pPr>
    </w:p>
    <w:p w14:paraId="4BED33BC" w14:textId="77777777" w:rsidR="00435FAE" w:rsidRDefault="00435FAE" w:rsidP="00435FAE">
      <w:pPr>
        <w:tabs>
          <w:tab w:val="left" w:pos="2430"/>
        </w:tabs>
      </w:pPr>
    </w:p>
    <w:p w14:paraId="65E681E5" w14:textId="77777777" w:rsidR="00435FAE" w:rsidRDefault="00435FAE" w:rsidP="00435FAE">
      <w:pPr>
        <w:tabs>
          <w:tab w:val="left" w:pos="2430"/>
        </w:tabs>
      </w:pPr>
    </w:p>
    <w:p w14:paraId="57121CC9" w14:textId="77777777" w:rsidR="00435FAE" w:rsidRDefault="00435FAE" w:rsidP="00435FAE">
      <w:pPr>
        <w:tabs>
          <w:tab w:val="left" w:pos="2430"/>
        </w:tabs>
      </w:pPr>
    </w:p>
    <w:p w14:paraId="7B1356DE" w14:textId="477B71C0" w:rsidR="00435FAE" w:rsidRDefault="00BE51C4" w:rsidP="00435FAE">
      <w:pPr>
        <w:tabs>
          <w:tab w:val="left" w:pos="2430"/>
        </w:tabs>
      </w:pPr>
      <w:r w:rsidRPr="00BE51C4">
        <w:rPr>
          <w:noProof/>
          <w:lang w:eastAsia="es-MX"/>
        </w:rPr>
        <w:lastRenderedPageBreak/>
        <w:drawing>
          <wp:inline distT="0" distB="0" distL="0" distR="0" wp14:anchorId="5BC1A271" wp14:editId="24F228EB">
            <wp:extent cx="6615458" cy="8129668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457" cy="816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6C13" w14:textId="77777777" w:rsidR="00435FAE" w:rsidRDefault="00435FAE" w:rsidP="00435FAE">
      <w:pPr>
        <w:tabs>
          <w:tab w:val="left" w:pos="2430"/>
        </w:tabs>
      </w:pPr>
    </w:p>
    <w:p w14:paraId="6856DE41" w14:textId="77777777" w:rsidR="00435FAE" w:rsidRDefault="00435FAE" w:rsidP="00435FAE">
      <w:pPr>
        <w:tabs>
          <w:tab w:val="left" w:pos="2430"/>
        </w:tabs>
      </w:pPr>
    </w:p>
    <w:p w14:paraId="67995D25" w14:textId="4E150AFE" w:rsidR="00435FAE" w:rsidRDefault="00435FAE" w:rsidP="00435FAE">
      <w:pPr>
        <w:tabs>
          <w:tab w:val="left" w:pos="2430"/>
        </w:tabs>
      </w:pPr>
    </w:p>
    <w:p w14:paraId="18537F74" w14:textId="6F52A1D5" w:rsidR="00C86B71" w:rsidRDefault="00C86B71" w:rsidP="00435FAE">
      <w:pPr>
        <w:tabs>
          <w:tab w:val="left" w:pos="2430"/>
        </w:tabs>
      </w:pPr>
      <w:r w:rsidRPr="00C86B71">
        <w:rPr>
          <w:noProof/>
          <w:lang w:eastAsia="es-MX"/>
        </w:rPr>
        <w:drawing>
          <wp:inline distT="0" distB="0" distL="0" distR="0" wp14:anchorId="1743503A" wp14:editId="5FD6AF9E">
            <wp:extent cx="6400303" cy="4244759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170" cy="425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461D" w14:textId="77777777" w:rsidR="00435FAE" w:rsidRDefault="00435FAE" w:rsidP="00435FAE">
      <w:pPr>
        <w:tabs>
          <w:tab w:val="left" w:pos="2430"/>
        </w:tabs>
      </w:pPr>
    </w:p>
    <w:p w14:paraId="236968B4" w14:textId="77777777" w:rsidR="00435FAE" w:rsidRDefault="00435FAE" w:rsidP="00435FAE">
      <w:pPr>
        <w:tabs>
          <w:tab w:val="left" w:pos="2430"/>
        </w:tabs>
      </w:pPr>
    </w:p>
    <w:p w14:paraId="1DE294A4" w14:textId="77777777" w:rsidR="00435FAE" w:rsidRDefault="00435FAE" w:rsidP="00435FAE">
      <w:pPr>
        <w:tabs>
          <w:tab w:val="left" w:pos="2430"/>
        </w:tabs>
      </w:pPr>
    </w:p>
    <w:p w14:paraId="186D0EFE" w14:textId="77777777" w:rsidR="00435FAE" w:rsidRDefault="00435FAE" w:rsidP="00435FAE">
      <w:pPr>
        <w:tabs>
          <w:tab w:val="left" w:pos="2430"/>
        </w:tabs>
      </w:pPr>
    </w:p>
    <w:p w14:paraId="2AE4D2F8" w14:textId="77777777" w:rsidR="00435FAE" w:rsidRDefault="00435FAE" w:rsidP="00435FAE">
      <w:pPr>
        <w:tabs>
          <w:tab w:val="left" w:pos="2430"/>
        </w:tabs>
      </w:pPr>
    </w:p>
    <w:p w14:paraId="277E4821" w14:textId="77777777" w:rsidR="00435FAE" w:rsidRDefault="00435FAE" w:rsidP="00435FAE">
      <w:pPr>
        <w:tabs>
          <w:tab w:val="left" w:pos="2430"/>
        </w:tabs>
      </w:pPr>
    </w:p>
    <w:p w14:paraId="32A1D585" w14:textId="40B11337" w:rsidR="00D33BA3" w:rsidRDefault="00D33BA3" w:rsidP="00435FAE">
      <w:pPr>
        <w:tabs>
          <w:tab w:val="left" w:pos="2430"/>
        </w:tabs>
      </w:pPr>
    </w:p>
    <w:p w14:paraId="70A10F04" w14:textId="77777777" w:rsidR="00D33BA3" w:rsidRPr="00D33BA3" w:rsidRDefault="00D33BA3" w:rsidP="00D33BA3"/>
    <w:p w14:paraId="798E2F35" w14:textId="77777777" w:rsidR="00D33BA3" w:rsidRPr="00D33BA3" w:rsidRDefault="00D33BA3" w:rsidP="00D33BA3"/>
    <w:p w14:paraId="08AA84AF" w14:textId="77777777" w:rsidR="00D33BA3" w:rsidRPr="00D33BA3" w:rsidRDefault="00D33BA3" w:rsidP="00D33BA3"/>
    <w:p w14:paraId="643AF71A" w14:textId="3BBE7857" w:rsidR="00D33BA3" w:rsidRDefault="00D33BA3" w:rsidP="00D33BA3"/>
    <w:p w14:paraId="151B7022" w14:textId="77777777" w:rsidR="00313090" w:rsidRDefault="00313090" w:rsidP="00D33BA3"/>
    <w:p w14:paraId="6DFB52C7" w14:textId="77777777" w:rsidR="00435FAE" w:rsidRDefault="00435FAE" w:rsidP="00D33BA3">
      <w:pPr>
        <w:jc w:val="center"/>
      </w:pPr>
    </w:p>
    <w:p w14:paraId="6B025E0D" w14:textId="481E9243" w:rsidR="00435FAE" w:rsidRDefault="00C86B71" w:rsidP="00435FAE">
      <w:pPr>
        <w:tabs>
          <w:tab w:val="left" w:pos="2430"/>
        </w:tabs>
        <w:jc w:val="center"/>
      </w:pPr>
      <w:r w:rsidRPr="00C86B71">
        <w:rPr>
          <w:noProof/>
          <w:lang w:eastAsia="es-MX"/>
        </w:rPr>
        <w:drawing>
          <wp:inline distT="0" distB="0" distL="0" distR="0" wp14:anchorId="1AE5347E" wp14:editId="224E7A4B">
            <wp:extent cx="6223319" cy="5973418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560" cy="597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F188D" w14:textId="77777777" w:rsidR="00435FAE" w:rsidRDefault="00435FAE" w:rsidP="00435FAE">
      <w:pPr>
        <w:tabs>
          <w:tab w:val="left" w:pos="2430"/>
        </w:tabs>
      </w:pPr>
    </w:p>
    <w:p w14:paraId="0DBDAE92" w14:textId="57656746" w:rsidR="00435FAE" w:rsidRDefault="00435FAE" w:rsidP="00435FAE">
      <w:pPr>
        <w:tabs>
          <w:tab w:val="left" w:pos="2430"/>
        </w:tabs>
      </w:pPr>
    </w:p>
    <w:p w14:paraId="40DEC63F" w14:textId="77777777" w:rsidR="00435FAE" w:rsidRDefault="00435FAE" w:rsidP="00435FAE">
      <w:pPr>
        <w:tabs>
          <w:tab w:val="left" w:pos="2430"/>
        </w:tabs>
      </w:pPr>
    </w:p>
    <w:p w14:paraId="3D6822FF" w14:textId="77777777" w:rsidR="00435FAE" w:rsidRDefault="00435FAE" w:rsidP="00435FAE">
      <w:pPr>
        <w:tabs>
          <w:tab w:val="left" w:pos="2430"/>
        </w:tabs>
      </w:pPr>
    </w:p>
    <w:p w14:paraId="5F136EBF" w14:textId="77777777" w:rsidR="00435FAE" w:rsidRDefault="00435FAE" w:rsidP="00435FAE">
      <w:pPr>
        <w:tabs>
          <w:tab w:val="left" w:pos="2430"/>
        </w:tabs>
      </w:pPr>
    </w:p>
    <w:p w14:paraId="078C74A0" w14:textId="77777777" w:rsidR="00435FAE" w:rsidRDefault="00435FAE" w:rsidP="00435FAE">
      <w:pPr>
        <w:tabs>
          <w:tab w:val="left" w:pos="2430"/>
        </w:tabs>
      </w:pPr>
    </w:p>
    <w:p w14:paraId="3262CC6F" w14:textId="77777777" w:rsidR="00435FAE" w:rsidRDefault="00435FAE" w:rsidP="00435FAE">
      <w:pPr>
        <w:tabs>
          <w:tab w:val="left" w:pos="2430"/>
        </w:tabs>
      </w:pPr>
    </w:p>
    <w:p w14:paraId="13497B8B" w14:textId="77777777" w:rsidR="00435FAE" w:rsidRDefault="00435FAE" w:rsidP="00435FAE">
      <w:pPr>
        <w:tabs>
          <w:tab w:val="left" w:pos="2430"/>
        </w:tabs>
      </w:pPr>
    </w:p>
    <w:p w14:paraId="05154656" w14:textId="77777777" w:rsidR="00435FAE" w:rsidRDefault="00435FAE" w:rsidP="00435FAE">
      <w:pPr>
        <w:tabs>
          <w:tab w:val="left" w:pos="2430"/>
        </w:tabs>
      </w:pPr>
    </w:p>
    <w:p w14:paraId="2C3C56F7" w14:textId="3CC59570" w:rsidR="00435FAE" w:rsidRDefault="00102F89" w:rsidP="00435FAE">
      <w:pPr>
        <w:tabs>
          <w:tab w:val="left" w:pos="2430"/>
        </w:tabs>
      </w:pPr>
      <w:r w:rsidRPr="00102F89">
        <w:rPr>
          <w:noProof/>
          <w:lang w:eastAsia="es-MX"/>
        </w:rPr>
        <w:drawing>
          <wp:inline distT="0" distB="0" distL="0" distR="0" wp14:anchorId="26C9EF19" wp14:editId="3E3B2EEA">
            <wp:extent cx="5943600" cy="576776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1008" w14:textId="77777777" w:rsidR="00435FAE" w:rsidRDefault="00435FAE" w:rsidP="00435FAE">
      <w:pPr>
        <w:tabs>
          <w:tab w:val="left" w:pos="2430"/>
        </w:tabs>
      </w:pPr>
    </w:p>
    <w:p w14:paraId="5230D5A0" w14:textId="77777777" w:rsidR="00435FAE" w:rsidRDefault="00435FAE" w:rsidP="00435FAE">
      <w:pPr>
        <w:tabs>
          <w:tab w:val="left" w:pos="2430"/>
        </w:tabs>
      </w:pPr>
    </w:p>
    <w:p w14:paraId="36804958" w14:textId="77777777" w:rsidR="00435FAE" w:rsidRDefault="00435FAE" w:rsidP="00435FAE">
      <w:pPr>
        <w:tabs>
          <w:tab w:val="left" w:pos="2430"/>
        </w:tabs>
      </w:pPr>
    </w:p>
    <w:p w14:paraId="728A9639" w14:textId="77777777" w:rsidR="00435FAE" w:rsidRDefault="00435FAE" w:rsidP="00435FAE">
      <w:pPr>
        <w:tabs>
          <w:tab w:val="left" w:pos="2430"/>
        </w:tabs>
      </w:pPr>
    </w:p>
    <w:p w14:paraId="49B20011" w14:textId="77777777" w:rsidR="00435FAE" w:rsidRDefault="00435FAE" w:rsidP="00435FAE">
      <w:pPr>
        <w:tabs>
          <w:tab w:val="left" w:pos="2430"/>
        </w:tabs>
      </w:pPr>
    </w:p>
    <w:p w14:paraId="4CB973A7" w14:textId="7294B32D" w:rsidR="00435FAE" w:rsidRDefault="00435FAE" w:rsidP="00435FAE">
      <w:pPr>
        <w:tabs>
          <w:tab w:val="left" w:pos="2430"/>
        </w:tabs>
      </w:pPr>
    </w:p>
    <w:p w14:paraId="4DAAC27A" w14:textId="77777777" w:rsidR="00313090" w:rsidRDefault="00313090" w:rsidP="00435FAE">
      <w:pPr>
        <w:tabs>
          <w:tab w:val="left" w:pos="2430"/>
        </w:tabs>
      </w:pPr>
    </w:p>
    <w:p w14:paraId="0196A197" w14:textId="6E6201C4" w:rsidR="00435FAE" w:rsidRDefault="00102F89" w:rsidP="00435FAE">
      <w:pPr>
        <w:tabs>
          <w:tab w:val="left" w:pos="2430"/>
        </w:tabs>
      </w:pPr>
      <w:r w:rsidRPr="00102F89">
        <w:rPr>
          <w:noProof/>
          <w:lang w:eastAsia="es-MX"/>
        </w:rPr>
        <w:drawing>
          <wp:inline distT="0" distB="0" distL="0" distR="0" wp14:anchorId="40EABA9C" wp14:editId="0CC352E7">
            <wp:extent cx="5943600" cy="79783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E21E" w14:textId="2E4F837A" w:rsidR="00435FAE" w:rsidRDefault="00435FAE" w:rsidP="00435FAE">
      <w:pPr>
        <w:tabs>
          <w:tab w:val="left" w:pos="2430"/>
        </w:tabs>
      </w:pPr>
    </w:p>
    <w:p w14:paraId="4B0C5E95" w14:textId="77777777" w:rsidR="00435FAE" w:rsidRDefault="00435FAE" w:rsidP="00435FAE">
      <w:pPr>
        <w:tabs>
          <w:tab w:val="left" w:pos="2430"/>
        </w:tabs>
      </w:pPr>
    </w:p>
    <w:p w14:paraId="34B0AF4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9406618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Cuenta Pública</w:t>
      </w:r>
    </w:p>
    <w:p w14:paraId="36998ED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Consejo Estatal de Población </w:t>
      </w:r>
    </w:p>
    <w:p w14:paraId="3C0AC71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Informe de Pasivos Contingentes </w:t>
      </w:r>
    </w:p>
    <w:p w14:paraId="0483D103" w14:textId="6ECA4F06" w:rsidR="00C41338" w:rsidRDefault="00EB4B34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Del 01 de </w:t>
      </w:r>
      <w:proofErr w:type="gramStart"/>
      <w:r>
        <w:rPr>
          <w:b/>
          <w:szCs w:val="18"/>
        </w:rPr>
        <w:t>Enero</w:t>
      </w:r>
      <w:proofErr w:type="gramEnd"/>
      <w:r>
        <w:rPr>
          <w:b/>
          <w:szCs w:val="18"/>
        </w:rPr>
        <w:t xml:space="preserve"> al </w:t>
      </w:r>
      <w:r w:rsidR="0015781E">
        <w:rPr>
          <w:b/>
          <w:szCs w:val="18"/>
        </w:rPr>
        <w:t xml:space="preserve">31 de </w:t>
      </w:r>
      <w:r w:rsidR="00313090">
        <w:rPr>
          <w:b/>
          <w:szCs w:val="18"/>
        </w:rPr>
        <w:t>Marzo</w:t>
      </w:r>
      <w:r w:rsidR="00D33BA3">
        <w:rPr>
          <w:b/>
          <w:szCs w:val="18"/>
        </w:rPr>
        <w:t xml:space="preserve"> </w:t>
      </w:r>
      <w:r w:rsidR="00631F4E">
        <w:rPr>
          <w:b/>
          <w:szCs w:val="18"/>
        </w:rPr>
        <w:t>de 202</w:t>
      </w:r>
      <w:r w:rsidR="00313090">
        <w:rPr>
          <w:b/>
          <w:szCs w:val="18"/>
        </w:rPr>
        <w:t>4</w:t>
      </w:r>
    </w:p>
    <w:p w14:paraId="4FF620E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(Pesos)</w:t>
      </w:r>
    </w:p>
    <w:p w14:paraId="30591C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A097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CD7A98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  <w:r w:rsidRPr="00C41338">
        <w:rPr>
          <w:i/>
          <w:szCs w:val="18"/>
        </w:rPr>
        <w:t xml:space="preserve">“En cumplimiento a lo dispuesto en los artículos 46, fracción I, inciso d, y 52 de la Ley General de Contabilidad Gubernamental, y de conformidad con lo establecido en el </w:t>
      </w:r>
      <w:r w:rsidR="00EF03D3" w:rsidRPr="00C41338">
        <w:rPr>
          <w:i/>
          <w:szCs w:val="18"/>
        </w:rPr>
        <w:t>capítulo</w:t>
      </w:r>
      <w:r w:rsidRPr="00C41338">
        <w:rPr>
          <w:i/>
          <w:szCs w:val="18"/>
        </w:rPr>
        <w:t xml:space="preserve"> VII, numeral III, inciso g) del Manual de Contabilidad Gubernamental emitido por el CONAC, el ente público informa los siguiente:”</w:t>
      </w:r>
    </w:p>
    <w:p w14:paraId="588F5EC2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0F33139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338" w14:paraId="43EFD767" w14:textId="77777777" w:rsidTr="00C41338">
        <w:tc>
          <w:tcPr>
            <w:tcW w:w="3116" w:type="dxa"/>
            <w:shd w:val="clear" w:color="auto" w:fill="943634" w:themeFill="accent2" w:themeFillShade="BF"/>
          </w:tcPr>
          <w:p w14:paraId="35835CE6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Cuenta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0B8FC39E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Concepto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255032A2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Importe</w:t>
            </w:r>
          </w:p>
          <w:p w14:paraId="10B3271A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</w:p>
        </w:tc>
      </w:tr>
      <w:tr w:rsidR="00C41338" w14:paraId="5DC1F24F" w14:textId="77777777" w:rsidTr="00C41338">
        <w:tc>
          <w:tcPr>
            <w:tcW w:w="3116" w:type="dxa"/>
          </w:tcPr>
          <w:p w14:paraId="632764C8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795228BD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5FF1E3ED" w14:textId="77777777" w:rsidR="00C41338" w:rsidRDefault="00C41338" w:rsidP="00C41338">
            <w:pPr>
              <w:pStyle w:val="Texto"/>
              <w:spacing w:after="0" w:line="240" w:lineRule="exact"/>
              <w:ind w:firstLine="0"/>
              <w:jc w:val="right"/>
              <w:rPr>
                <w:i/>
                <w:szCs w:val="18"/>
              </w:rPr>
            </w:pPr>
            <w:r>
              <w:rPr>
                <w:i/>
                <w:szCs w:val="18"/>
              </w:rPr>
              <w:t>0</w:t>
            </w:r>
          </w:p>
        </w:tc>
      </w:tr>
    </w:tbl>
    <w:p w14:paraId="74799A29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781C1273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7FCB3D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48C5F3A" w14:textId="77777777" w:rsidR="00C41338" w:rsidRPr="00C41338" w:rsidRDefault="00C41338" w:rsidP="00C41338">
      <w:pPr>
        <w:pStyle w:val="Texto"/>
        <w:spacing w:after="0" w:line="240" w:lineRule="exact"/>
        <w:jc w:val="center"/>
        <w:rPr>
          <w:szCs w:val="18"/>
        </w:rPr>
      </w:pPr>
      <w:r w:rsidRPr="00C41338">
        <w:rPr>
          <w:szCs w:val="18"/>
        </w:rPr>
        <w:t>No aplica, no tenemos provisiones para realizar pagos de laudos laborales</w:t>
      </w:r>
    </w:p>
    <w:p w14:paraId="782E144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1ACCCA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D7AA69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5560A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0D4552C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CD478F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315880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2F94E793" w14:textId="77777777" w:rsidTr="00EB4B34">
        <w:trPr>
          <w:trHeight w:val="590"/>
        </w:trPr>
        <w:tc>
          <w:tcPr>
            <w:tcW w:w="4074" w:type="dxa"/>
          </w:tcPr>
          <w:p w14:paraId="661CE5E3" w14:textId="445D3D11" w:rsidR="00C41338" w:rsidRDefault="00435FAE" w:rsidP="00EB4B3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7DAC28ED" w14:textId="3F9717A9" w:rsidR="00C41338" w:rsidRDefault="00EB4B34" w:rsidP="00EB4B3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0AB08C7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5C8B4CF3" w14:textId="77777777" w:rsidR="00313090" w:rsidRDefault="00313090" w:rsidP="00313090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BB9D78" w14:textId="5F9C47F7" w:rsidR="00C41338" w:rsidRDefault="00313090" w:rsidP="00EB4B34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ENCARGADA DEL DESPACHO DE LA DIRECCIÓN</w:t>
            </w:r>
          </w:p>
        </w:tc>
      </w:tr>
    </w:tbl>
    <w:p w14:paraId="7E84CA3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74E9BB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DB7849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6613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AFBB23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F1D4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66CD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EE180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065B4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AE9B24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26919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115B51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E9292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CDDEC7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8C50C1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A6C873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08B6AA6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F8721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2A368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479E74D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3AB5926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F88016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FAA131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0996F6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954BCA8" w14:textId="650592ED" w:rsidR="00E11440" w:rsidRDefault="00E11440" w:rsidP="00E11440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t>NOTAS A LOS ESTADOS FINANCIEROS</w:t>
      </w:r>
    </w:p>
    <w:p w14:paraId="21E270DB" w14:textId="07104479" w:rsidR="00A43DF9" w:rsidRDefault="00A43DF9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61F914E" w14:textId="54160B6A" w:rsidR="00A43DF9" w:rsidRDefault="00A43DF9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CC0D68B" w14:textId="5D34A62D" w:rsidR="00A43DF9" w:rsidRDefault="00A43DF9" w:rsidP="00857D19">
      <w:pPr>
        <w:pStyle w:val="Texto"/>
        <w:numPr>
          <w:ilvl w:val="0"/>
          <w:numId w:val="8"/>
        </w:numPr>
        <w:spacing w:after="0" w:line="240" w:lineRule="exact"/>
        <w:rPr>
          <w:b/>
          <w:szCs w:val="18"/>
        </w:rPr>
      </w:pPr>
      <w:r>
        <w:rPr>
          <w:b/>
          <w:szCs w:val="18"/>
        </w:rPr>
        <w:t>NOTAS DE GESTIÓN ADMINISTRATIVA</w:t>
      </w:r>
    </w:p>
    <w:p w14:paraId="47D7F326" w14:textId="77777777" w:rsidR="00EB369A" w:rsidRDefault="00EB369A" w:rsidP="00EB369A">
      <w:pPr>
        <w:pStyle w:val="Texto"/>
        <w:spacing w:after="0" w:line="240" w:lineRule="exact"/>
        <w:ind w:left="648" w:firstLine="0"/>
        <w:rPr>
          <w:b/>
          <w:szCs w:val="18"/>
        </w:rPr>
      </w:pPr>
    </w:p>
    <w:p w14:paraId="4F44D457" w14:textId="1EE55DBB" w:rsidR="00EB369A" w:rsidRPr="007E08AE" w:rsidRDefault="00EB369A" w:rsidP="00EB369A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 xml:space="preserve"> Introducción</w:t>
      </w:r>
    </w:p>
    <w:p w14:paraId="1E92EA4B" w14:textId="77777777" w:rsidR="00EB369A" w:rsidRPr="007E08AE" w:rsidRDefault="00EB369A" w:rsidP="00EB369A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05330D2D" w14:textId="77777777" w:rsidR="00EB369A" w:rsidRPr="007E08AE" w:rsidRDefault="00EB369A" w:rsidP="00EB369A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Los Estados Financieros de los entes públicos, proporcionan información financiera a los principales usuarios de la misma, al Congreso y a los ciudadanos.</w:t>
      </w:r>
    </w:p>
    <w:p w14:paraId="128D273B" w14:textId="77777777" w:rsidR="00EB369A" w:rsidRPr="007E08AE" w:rsidRDefault="00EB369A" w:rsidP="00EB369A">
      <w:pPr>
        <w:pStyle w:val="Texto"/>
        <w:spacing w:after="0" w:line="240" w:lineRule="exact"/>
        <w:rPr>
          <w:szCs w:val="18"/>
        </w:rPr>
      </w:pPr>
    </w:p>
    <w:p w14:paraId="4C26B888" w14:textId="77777777" w:rsidR="00EB369A" w:rsidRPr="007E08AE" w:rsidRDefault="00EB369A" w:rsidP="00EB369A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El principal objetivo del presente documento cumple con el postulado de contabilidad de revelación suficiente de los aspectos económicos y </w:t>
      </w:r>
      <w:r>
        <w:rPr>
          <w:szCs w:val="18"/>
        </w:rPr>
        <w:t xml:space="preserve">financieros del 1 de enero al 31 de </w:t>
      </w:r>
      <w:proofErr w:type="gramStart"/>
      <w:r>
        <w:rPr>
          <w:szCs w:val="18"/>
        </w:rPr>
        <w:t>Marzo</w:t>
      </w:r>
      <w:proofErr w:type="gramEnd"/>
      <w:r w:rsidRPr="007E08AE">
        <w:rPr>
          <w:szCs w:val="18"/>
        </w:rPr>
        <w:t xml:space="preserve"> del ejercicio fisca</w:t>
      </w:r>
      <w:r>
        <w:rPr>
          <w:szCs w:val="18"/>
        </w:rPr>
        <w:t xml:space="preserve">l </w:t>
      </w:r>
      <w:r w:rsidRPr="007E08AE">
        <w:rPr>
          <w:szCs w:val="18"/>
        </w:rPr>
        <w:t>202</w:t>
      </w:r>
      <w:r>
        <w:rPr>
          <w:szCs w:val="18"/>
        </w:rPr>
        <w:t>4</w:t>
      </w:r>
      <w:r w:rsidRPr="007E08AE">
        <w:rPr>
          <w:szCs w:val="18"/>
        </w:rPr>
        <w:t>.</w:t>
      </w:r>
    </w:p>
    <w:p w14:paraId="286895BA" w14:textId="77777777" w:rsidR="00EB369A" w:rsidRDefault="00EB369A" w:rsidP="005C7DE5">
      <w:pPr>
        <w:pStyle w:val="Texto"/>
        <w:spacing w:after="0" w:line="240" w:lineRule="exact"/>
        <w:ind w:firstLine="0"/>
        <w:rPr>
          <w:b/>
          <w:szCs w:val="18"/>
        </w:rPr>
      </w:pPr>
    </w:p>
    <w:p w14:paraId="017FB4AC" w14:textId="3B258115" w:rsidR="00A43DF9" w:rsidRDefault="00A43DF9" w:rsidP="00A43DF9">
      <w:pPr>
        <w:pStyle w:val="Texto"/>
        <w:spacing w:after="0" w:line="240" w:lineRule="exact"/>
        <w:rPr>
          <w:b/>
          <w:szCs w:val="18"/>
        </w:rPr>
      </w:pPr>
      <w:r>
        <w:rPr>
          <w:b/>
          <w:szCs w:val="18"/>
        </w:rPr>
        <w:t xml:space="preserve"> </w:t>
      </w:r>
    </w:p>
    <w:p w14:paraId="28D5CA43" w14:textId="3FCDE684" w:rsidR="00A43DF9" w:rsidRDefault="00A43DF9" w:rsidP="00857D19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</w:rPr>
      </w:pPr>
      <w:r>
        <w:rPr>
          <w:b/>
          <w:szCs w:val="18"/>
        </w:rPr>
        <w:t>Autorización e Historia</w:t>
      </w:r>
    </w:p>
    <w:p w14:paraId="59111FFB" w14:textId="77777777" w:rsidR="00A43DF9" w:rsidRDefault="00A43DF9" w:rsidP="00A43DF9">
      <w:pPr>
        <w:pStyle w:val="Texto"/>
        <w:spacing w:after="0" w:line="240" w:lineRule="exact"/>
        <w:ind w:left="1008" w:firstLine="0"/>
        <w:rPr>
          <w:b/>
          <w:szCs w:val="18"/>
        </w:rPr>
      </w:pPr>
    </w:p>
    <w:p w14:paraId="63082EC2" w14:textId="31E58913" w:rsidR="00A43DF9" w:rsidRDefault="00A43DF9" w:rsidP="00857D19">
      <w:pPr>
        <w:pStyle w:val="Texto"/>
        <w:numPr>
          <w:ilvl w:val="0"/>
          <w:numId w:val="10"/>
        </w:numPr>
        <w:spacing w:after="0" w:line="240" w:lineRule="exact"/>
        <w:rPr>
          <w:b/>
          <w:szCs w:val="18"/>
        </w:rPr>
      </w:pPr>
      <w:r>
        <w:rPr>
          <w:b/>
          <w:szCs w:val="18"/>
        </w:rPr>
        <w:t>Fecha de Creación</w:t>
      </w:r>
    </w:p>
    <w:p w14:paraId="4DC85ED4" w14:textId="01A8D97C" w:rsidR="00A43DF9" w:rsidRDefault="00A43DF9" w:rsidP="00A43DF9">
      <w:pPr>
        <w:pStyle w:val="Texto"/>
        <w:spacing w:after="0" w:line="240" w:lineRule="exact"/>
        <w:ind w:left="288" w:firstLine="0"/>
        <w:rPr>
          <w:bCs/>
          <w:szCs w:val="18"/>
        </w:rPr>
      </w:pPr>
      <w:r w:rsidRPr="00A43DF9">
        <w:rPr>
          <w:bCs/>
          <w:szCs w:val="18"/>
        </w:rPr>
        <w:t>El 19 de marzo del año 1984, fue publicado en el Periódico Oficial del Gobierno del Estado de Tlaxcala,</w:t>
      </w:r>
      <w:r>
        <w:rPr>
          <w:bCs/>
          <w:szCs w:val="18"/>
        </w:rPr>
        <w:t xml:space="preserve"> </w:t>
      </w:r>
      <w:proofErr w:type="gramStart"/>
      <w:r>
        <w:rPr>
          <w:bCs/>
          <w:szCs w:val="18"/>
        </w:rPr>
        <w:t xml:space="preserve">el </w:t>
      </w:r>
      <w:r w:rsidRPr="00A43DF9">
        <w:rPr>
          <w:bCs/>
          <w:szCs w:val="18"/>
        </w:rPr>
        <w:t xml:space="preserve"> Decreto</w:t>
      </w:r>
      <w:proofErr w:type="gramEnd"/>
      <w:r w:rsidRPr="00A43DF9">
        <w:rPr>
          <w:bCs/>
          <w:szCs w:val="18"/>
        </w:rPr>
        <w:t xml:space="preserve"> por el </w:t>
      </w:r>
      <w:r w:rsidRPr="00A43DF9">
        <w:rPr>
          <w:bCs/>
        </w:rPr>
        <w:t xml:space="preserve"> que se crea el Consejo Estatal de Población, como </w:t>
      </w:r>
      <w:r>
        <w:rPr>
          <w:bCs/>
        </w:rPr>
        <w:t>O</w:t>
      </w:r>
      <w:r w:rsidRPr="00A43DF9">
        <w:rPr>
          <w:bCs/>
        </w:rPr>
        <w:t xml:space="preserve">rganismo </w:t>
      </w:r>
      <w:r>
        <w:rPr>
          <w:bCs/>
        </w:rPr>
        <w:t>I</w:t>
      </w:r>
      <w:r w:rsidRPr="00A43DF9">
        <w:rPr>
          <w:bCs/>
        </w:rPr>
        <w:t xml:space="preserve">nstitucional con </w:t>
      </w:r>
      <w:r>
        <w:rPr>
          <w:bCs/>
        </w:rPr>
        <w:t>P</w:t>
      </w:r>
      <w:r w:rsidRPr="00A43DF9">
        <w:rPr>
          <w:bCs/>
        </w:rPr>
        <w:t xml:space="preserve">ersonalidad </w:t>
      </w:r>
      <w:r>
        <w:rPr>
          <w:bCs/>
        </w:rPr>
        <w:t>J</w:t>
      </w:r>
      <w:r w:rsidRPr="00A43DF9">
        <w:rPr>
          <w:bCs/>
        </w:rPr>
        <w:t xml:space="preserve">urídica y </w:t>
      </w:r>
      <w:r>
        <w:rPr>
          <w:bCs/>
        </w:rPr>
        <w:t>P</w:t>
      </w:r>
      <w:r w:rsidRPr="00A43DF9">
        <w:rPr>
          <w:bCs/>
        </w:rPr>
        <w:t xml:space="preserve">atrimonio </w:t>
      </w:r>
      <w:r>
        <w:rPr>
          <w:bCs/>
        </w:rPr>
        <w:t xml:space="preserve">propio, </w:t>
      </w:r>
      <w:r w:rsidRPr="00A43DF9">
        <w:rPr>
          <w:bCs/>
        </w:rPr>
        <w:t xml:space="preserve"> encargado de promover y ejecutar las </w:t>
      </w:r>
      <w:r w:rsidRPr="00A43DF9">
        <w:rPr>
          <w:bCs/>
        </w:rPr>
        <w:t>acciones</w:t>
      </w:r>
      <w:r w:rsidRPr="00A43DF9">
        <w:rPr>
          <w:bCs/>
        </w:rPr>
        <w:t xml:space="preserve"> específicas en materia de población en la entidad. </w:t>
      </w:r>
      <w:r w:rsidRPr="00A43DF9">
        <w:rPr>
          <w:bCs/>
          <w:szCs w:val="18"/>
        </w:rPr>
        <w:t xml:space="preserve">  </w:t>
      </w:r>
    </w:p>
    <w:p w14:paraId="45AC1BA6" w14:textId="76AD9295" w:rsidR="00A43DF9" w:rsidRDefault="00A43DF9" w:rsidP="00A43DF9">
      <w:pPr>
        <w:pStyle w:val="Texto"/>
        <w:spacing w:after="0" w:line="240" w:lineRule="exact"/>
        <w:ind w:left="288" w:firstLine="0"/>
        <w:rPr>
          <w:bCs/>
          <w:szCs w:val="18"/>
        </w:rPr>
      </w:pPr>
    </w:p>
    <w:p w14:paraId="7BDD5D47" w14:textId="11ED5DA0" w:rsidR="00A43DF9" w:rsidRDefault="00A43DF9" w:rsidP="00857D19">
      <w:pPr>
        <w:pStyle w:val="Texto"/>
        <w:numPr>
          <w:ilvl w:val="0"/>
          <w:numId w:val="10"/>
        </w:numPr>
        <w:spacing w:after="0" w:line="240" w:lineRule="exact"/>
        <w:rPr>
          <w:b/>
          <w:szCs w:val="18"/>
        </w:rPr>
      </w:pPr>
      <w:r w:rsidRPr="00A43DF9">
        <w:rPr>
          <w:b/>
          <w:szCs w:val="18"/>
        </w:rPr>
        <w:t>Principales cambios en su estructura</w:t>
      </w:r>
    </w:p>
    <w:p w14:paraId="09719E9C" w14:textId="77777777" w:rsidR="00A43DF9" w:rsidRDefault="00A43DF9" w:rsidP="00A43DF9">
      <w:pPr>
        <w:pStyle w:val="Texto"/>
        <w:spacing w:after="0" w:line="240" w:lineRule="exact"/>
        <w:ind w:left="288" w:firstLine="0"/>
        <w:rPr>
          <w:bCs/>
          <w:szCs w:val="18"/>
        </w:rPr>
      </w:pPr>
      <w:r>
        <w:rPr>
          <w:b/>
          <w:szCs w:val="18"/>
        </w:rPr>
        <w:t xml:space="preserve"> </w:t>
      </w:r>
      <w:r w:rsidRPr="00A43DF9">
        <w:rPr>
          <w:bCs/>
          <w:szCs w:val="18"/>
        </w:rPr>
        <w:t xml:space="preserve">De acuerdo a la Estructura Orgánica que </w:t>
      </w:r>
      <w:proofErr w:type="spellStart"/>
      <w:r w:rsidRPr="00A43DF9">
        <w:rPr>
          <w:bCs/>
          <w:szCs w:val="18"/>
        </w:rPr>
        <w:t>de</w:t>
      </w:r>
      <w:proofErr w:type="spellEnd"/>
      <w:r w:rsidRPr="00A43DF9">
        <w:rPr>
          <w:bCs/>
          <w:szCs w:val="18"/>
        </w:rPr>
        <w:t xml:space="preserve"> ha presentado desde el ejercicio 2021 (1 de septiembre) que entro esta nueva administración, el Organigrama y Estructura Orgánica, no se han realizado cambios</w:t>
      </w:r>
      <w:r>
        <w:rPr>
          <w:bCs/>
          <w:szCs w:val="18"/>
        </w:rPr>
        <w:t>.</w:t>
      </w:r>
    </w:p>
    <w:p w14:paraId="7F687C54" w14:textId="77777777" w:rsidR="00A43DF9" w:rsidRDefault="00A43DF9" w:rsidP="00A43DF9">
      <w:pPr>
        <w:pStyle w:val="Texto"/>
        <w:spacing w:after="0" w:line="240" w:lineRule="exact"/>
        <w:ind w:left="288" w:firstLine="0"/>
        <w:rPr>
          <w:bCs/>
          <w:szCs w:val="18"/>
        </w:rPr>
      </w:pPr>
    </w:p>
    <w:p w14:paraId="0713D592" w14:textId="15996126" w:rsidR="00A43DF9" w:rsidRDefault="00A43DF9" w:rsidP="00857D19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</w:rPr>
      </w:pPr>
      <w:r w:rsidRPr="00A43DF9">
        <w:rPr>
          <w:b/>
          <w:szCs w:val="18"/>
        </w:rPr>
        <w:t xml:space="preserve">Panorama Económico y Financiero </w:t>
      </w:r>
    </w:p>
    <w:p w14:paraId="3830B490" w14:textId="77777777" w:rsidR="005C7DE5" w:rsidRDefault="005C7DE5" w:rsidP="005C7DE5">
      <w:pPr>
        <w:pStyle w:val="Texto"/>
        <w:spacing w:after="0" w:line="240" w:lineRule="exact"/>
        <w:ind w:left="1008" w:firstLine="0"/>
        <w:rPr>
          <w:b/>
          <w:szCs w:val="18"/>
        </w:rPr>
      </w:pPr>
    </w:p>
    <w:p w14:paraId="596C0A83" w14:textId="3F8BD646" w:rsidR="005C7DE5" w:rsidRDefault="005C7DE5" w:rsidP="005C7DE5">
      <w:pPr>
        <w:pStyle w:val="Texto"/>
        <w:spacing w:after="0" w:line="240" w:lineRule="exact"/>
        <w:rPr>
          <w:color w:val="000000" w:themeColor="text1"/>
          <w:szCs w:val="18"/>
        </w:rPr>
      </w:pPr>
      <w:r w:rsidRPr="007E08AE">
        <w:rPr>
          <w:color w:val="000000" w:themeColor="text1"/>
          <w:szCs w:val="18"/>
        </w:rPr>
        <w:t>El Consejo Estatal de Población en el ejercicio fiscal 202</w:t>
      </w:r>
      <w:r>
        <w:rPr>
          <w:color w:val="000000" w:themeColor="text1"/>
          <w:szCs w:val="18"/>
        </w:rPr>
        <w:t>4</w:t>
      </w:r>
      <w:r w:rsidRPr="007E08AE">
        <w:rPr>
          <w:color w:val="000000" w:themeColor="text1"/>
          <w:szCs w:val="18"/>
        </w:rPr>
        <w:t xml:space="preserve"> tiene un presupuesto aprobado de $</w:t>
      </w:r>
      <w:r>
        <w:rPr>
          <w:color w:val="000000" w:themeColor="text1"/>
          <w:szCs w:val="18"/>
        </w:rPr>
        <w:t xml:space="preserve"> 4,276,772 </w:t>
      </w:r>
      <w:r w:rsidRPr="007E08AE">
        <w:rPr>
          <w:color w:val="000000" w:themeColor="text1"/>
          <w:szCs w:val="18"/>
        </w:rPr>
        <w:t xml:space="preserve">con fin de dar cumplimiento en su totalidad a las metas y objetivos programados en el POA de los </w:t>
      </w:r>
      <w:r>
        <w:rPr>
          <w:color w:val="000000" w:themeColor="text1"/>
          <w:szCs w:val="18"/>
        </w:rPr>
        <w:t>siguientes proyectos:</w:t>
      </w:r>
    </w:p>
    <w:p w14:paraId="20DC3735" w14:textId="77777777" w:rsidR="005C7DE5" w:rsidRDefault="005C7DE5" w:rsidP="005C7DE5">
      <w:pPr>
        <w:pStyle w:val="Texto"/>
        <w:spacing w:after="0" w:line="240" w:lineRule="exact"/>
        <w:rPr>
          <w:color w:val="000000" w:themeColor="text1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5C7DE5" w:rsidRPr="00123E37" w14:paraId="49AD8480" w14:textId="77777777" w:rsidTr="000B48C0">
        <w:tc>
          <w:tcPr>
            <w:tcW w:w="6516" w:type="dxa"/>
          </w:tcPr>
          <w:p w14:paraId="3B3EAA25" w14:textId="77777777" w:rsidR="005C7DE5" w:rsidRPr="00123E37" w:rsidRDefault="005C7DE5" w:rsidP="000B48C0">
            <w:pPr>
              <w:pStyle w:val="Texto"/>
              <w:spacing w:after="0" w:line="240" w:lineRule="exact"/>
              <w:ind w:firstLine="0"/>
              <w:jc w:val="center"/>
              <w:rPr>
                <w:b/>
                <w:color w:val="000000" w:themeColor="text1"/>
                <w:szCs w:val="18"/>
              </w:rPr>
            </w:pPr>
            <w:r w:rsidRPr="00123E37">
              <w:rPr>
                <w:b/>
                <w:color w:val="000000" w:themeColor="text1"/>
                <w:szCs w:val="18"/>
              </w:rPr>
              <w:t>PROYECTO</w:t>
            </w:r>
          </w:p>
        </w:tc>
        <w:tc>
          <w:tcPr>
            <w:tcW w:w="2834" w:type="dxa"/>
          </w:tcPr>
          <w:p w14:paraId="6E1228A0" w14:textId="77777777" w:rsidR="005C7DE5" w:rsidRPr="00123E37" w:rsidRDefault="005C7DE5" w:rsidP="000B48C0">
            <w:pPr>
              <w:pStyle w:val="Texto"/>
              <w:spacing w:after="0" w:line="240" w:lineRule="exact"/>
              <w:ind w:firstLine="0"/>
              <w:jc w:val="center"/>
              <w:rPr>
                <w:b/>
                <w:color w:val="000000" w:themeColor="text1"/>
                <w:szCs w:val="18"/>
              </w:rPr>
            </w:pPr>
            <w:r w:rsidRPr="00123E37">
              <w:rPr>
                <w:b/>
                <w:color w:val="000000" w:themeColor="text1"/>
                <w:szCs w:val="18"/>
              </w:rPr>
              <w:t>PRESUPUESTO AUTORIZADO</w:t>
            </w:r>
          </w:p>
        </w:tc>
      </w:tr>
      <w:tr w:rsidR="005C7DE5" w14:paraId="2B23E6FA" w14:textId="77777777" w:rsidTr="000B48C0">
        <w:tc>
          <w:tcPr>
            <w:tcW w:w="6516" w:type="dxa"/>
          </w:tcPr>
          <w:p w14:paraId="20C0FE70" w14:textId="77777777" w:rsidR="005C7DE5" w:rsidRPr="00123E37" w:rsidRDefault="005C7DE5" w:rsidP="000B48C0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123E37">
              <w:rPr>
                <w:color w:val="000000" w:themeColor="text1"/>
                <w:szCs w:val="18"/>
              </w:rPr>
              <w:t>85-2D PROSPECTIVA POBLACIONAL PARA GENERAR BIENESTAR SOCIAL EN TLAXCALA UNA NUEVA HISTORIA</w:t>
            </w:r>
          </w:p>
        </w:tc>
        <w:tc>
          <w:tcPr>
            <w:tcW w:w="2834" w:type="dxa"/>
          </w:tcPr>
          <w:p w14:paraId="26EDE3A8" w14:textId="77777777" w:rsidR="005C7DE5" w:rsidRPr="00123E37" w:rsidRDefault="005C7DE5" w:rsidP="000B48C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123E37">
              <w:rPr>
                <w:rFonts w:ascii="Arial" w:hAnsi="Arial" w:cs="Arial"/>
                <w:bCs/>
                <w:sz w:val="20"/>
                <w:szCs w:val="20"/>
              </w:rPr>
              <w:t xml:space="preserve">3,011,266.00 </w:t>
            </w:r>
          </w:p>
          <w:p w14:paraId="0F437D20" w14:textId="77777777" w:rsidR="005C7DE5" w:rsidRDefault="005C7DE5" w:rsidP="000B48C0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</w:p>
        </w:tc>
      </w:tr>
      <w:tr w:rsidR="005C7DE5" w14:paraId="67DAA376" w14:textId="77777777" w:rsidTr="000B48C0">
        <w:tc>
          <w:tcPr>
            <w:tcW w:w="6516" w:type="dxa"/>
          </w:tcPr>
          <w:p w14:paraId="1B60E10F" w14:textId="77777777" w:rsidR="005C7DE5" w:rsidRPr="00123E37" w:rsidRDefault="005C7DE5" w:rsidP="000B48C0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123E37">
              <w:rPr>
                <w:color w:val="000000" w:themeColor="text1"/>
                <w:szCs w:val="18"/>
              </w:rPr>
              <w:t>152 -48. CONTROL ADMINISTRATIVO COESPO</w:t>
            </w:r>
          </w:p>
        </w:tc>
        <w:tc>
          <w:tcPr>
            <w:tcW w:w="2834" w:type="dxa"/>
          </w:tcPr>
          <w:p w14:paraId="6EA6C6ED" w14:textId="77777777" w:rsidR="005C7DE5" w:rsidRPr="00123E37" w:rsidRDefault="005C7DE5" w:rsidP="000B48C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123E37">
              <w:rPr>
                <w:rFonts w:ascii="Arial" w:hAnsi="Arial" w:cs="Arial"/>
                <w:bCs/>
                <w:sz w:val="20"/>
                <w:szCs w:val="20"/>
              </w:rPr>
              <w:t xml:space="preserve">86,999.00 </w:t>
            </w:r>
          </w:p>
          <w:p w14:paraId="0F2A6112" w14:textId="77777777" w:rsidR="005C7DE5" w:rsidRDefault="005C7DE5" w:rsidP="000B48C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7DE5" w14:paraId="4BAF0D2D" w14:textId="77777777" w:rsidTr="000B48C0">
        <w:tc>
          <w:tcPr>
            <w:tcW w:w="6516" w:type="dxa"/>
          </w:tcPr>
          <w:p w14:paraId="49BDE159" w14:textId="77777777" w:rsidR="005C7DE5" w:rsidRPr="00123E37" w:rsidRDefault="005C7DE5" w:rsidP="000B48C0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123E37">
              <w:rPr>
                <w:color w:val="000000" w:themeColor="text1"/>
                <w:szCs w:val="18"/>
              </w:rPr>
              <w:t>121-3D TLAXCALA UNA NUEVA HISTORIA EN PROTECCION INTEGRAL DE NNA</w:t>
            </w:r>
          </w:p>
        </w:tc>
        <w:tc>
          <w:tcPr>
            <w:tcW w:w="2834" w:type="dxa"/>
          </w:tcPr>
          <w:p w14:paraId="147AFA5D" w14:textId="77777777" w:rsidR="005C7DE5" w:rsidRPr="00123E37" w:rsidRDefault="005C7DE5" w:rsidP="000B48C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3E37">
              <w:rPr>
                <w:rFonts w:ascii="Arial" w:hAnsi="Arial" w:cs="Arial"/>
                <w:bCs/>
                <w:sz w:val="20"/>
                <w:szCs w:val="20"/>
              </w:rPr>
              <w:t xml:space="preserve">$1,178,507.00 </w:t>
            </w:r>
          </w:p>
          <w:p w14:paraId="4CE36BE5" w14:textId="77777777" w:rsidR="005C7DE5" w:rsidRDefault="005C7DE5" w:rsidP="000B48C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1D98632" w14:textId="40FE3150" w:rsidR="00A43DF9" w:rsidRDefault="00A43DF9" w:rsidP="005C7DE5">
      <w:pPr>
        <w:pStyle w:val="Texto"/>
        <w:spacing w:after="0" w:line="240" w:lineRule="exact"/>
        <w:ind w:firstLine="0"/>
        <w:rPr>
          <w:bCs/>
          <w:szCs w:val="18"/>
        </w:rPr>
      </w:pPr>
    </w:p>
    <w:p w14:paraId="72B69B5B" w14:textId="7470378C" w:rsidR="00A43DF9" w:rsidRDefault="00A43DF9" w:rsidP="00857D19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</w:rPr>
      </w:pPr>
      <w:r w:rsidRPr="00DA6776">
        <w:rPr>
          <w:b/>
          <w:szCs w:val="18"/>
        </w:rPr>
        <w:t xml:space="preserve">Organización y Objeto Social </w:t>
      </w:r>
    </w:p>
    <w:p w14:paraId="100FFAC9" w14:textId="77777777" w:rsidR="00FF5A86" w:rsidRPr="00DA6776" w:rsidRDefault="00FF5A86" w:rsidP="00FF5A86">
      <w:pPr>
        <w:pStyle w:val="Texto"/>
        <w:spacing w:after="0" w:line="240" w:lineRule="exact"/>
        <w:ind w:left="1008" w:firstLine="0"/>
        <w:rPr>
          <w:b/>
          <w:szCs w:val="18"/>
        </w:rPr>
      </w:pPr>
    </w:p>
    <w:p w14:paraId="14C1D583" w14:textId="63064F67" w:rsidR="00A43DF9" w:rsidRPr="00FF5A86" w:rsidRDefault="00310E45" w:rsidP="00857D19">
      <w:pPr>
        <w:pStyle w:val="Texto"/>
        <w:numPr>
          <w:ilvl w:val="0"/>
          <w:numId w:val="11"/>
        </w:numPr>
        <w:spacing w:after="0" w:line="240" w:lineRule="exact"/>
        <w:rPr>
          <w:b/>
          <w:szCs w:val="18"/>
        </w:rPr>
      </w:pPr>
      <w:r w:rsidRPr="00FF5A86">
        <w:rPr>
          <w:b/>
          <w:szCs w:val="18"/>
        </w:rPr>
        <w:t xml:space="preserve">Objeto Social </w:t>
      </w:r>
    </w:p>
    <w:p w14:paraId="04211E47" w14:textId="6D69E451" w:rsidR="00310E45" w:rsidRDefault="00310E45" w:rsidP="00310E45">
      <w:pPr>
        <w:pStyle w:val="Texto"/>
        <w:spacing w:after="0" w:line="240" w:lineRule="exact"/>
        <w:ind w:left="288" w:firstLine="0"/>
      </w:pPr>
      <w:r>
        <w:t>El Consejo tendrá por objeto programar, coordinar, ejecutar y evaluar acciones específicas en materia de población que incidan en el volumen, dinámica y estructura por edades, con el fin de que el ritmo de su crecimiento, distribución dentro del Estado y: sus, condiciones de vida,, sean acordes con los programas de desarrollo socioeconómico que implemente el Gobierno Estatal y Municipal y que estos respondan a las necesidades de la dinámica poblaciona</w:t>
      </w:r>
      <w:r>
        <w:t xml:space="preserve">l, </w:t>
      </w:r>
      <w:r w:rsidR="00D20A8F">
        <w:t>así</w:t>
      </w:r>
      <w:r>
        <w:t xml:space="preserve"> como </w:t>
      </w:r>
      <w:r w:rsidR="00D20A8F">
        <w:t xml:space="preserve">coordinar acciones con instancias federales, estatales y municipales, con la finalidad de ejecutar acciones de manera articulada para impulsar, colaborar, gestionar y coadyuvar al desarrollo de políticas públicas. Programas y estrategias que permitan un entorno favorable para garantizar el pleno goce de los derechos de niñas, niños y adolescentes, como titulares de estos. </w:t>
      </w:r>
    </w:p>
    <w:p w14:paraId="6F3BB650" w14:textId="2C398E0D" w:rsidR="00D20A8F" w:rsidRDefault="00D20A8F" w:rsidP="00310E45">
      <w:pPr>
        <w:pStyle w:val="Texto"/>
        <w:spacing w:after="0" w:line="240" w:lineRule="exact"/>
        <w:ind w:left="288" w:firstLine="0"/>
      </w:pPr>
    </w:p>
    <w:p w14:paraId="370B5214" w14:textId="78021E65" w:rsidR="001D2DA1" w:rsidRDefault="001D2DA1" w:rsidP="00857D19">
      <w:pPr>
        <w:pStyle w:val="Texto"/>
        <w:numPr>
          <w:ilvl w:val="0"/>
          <w:numId w:val="11"/>
        </w:numPr>
        <w:spacing w:after="0" w:line="240" w:lineRule="exact"/>
        <w:rPr>
          <w:b/>
          <w:bCs/>
        </w:rPr>
      </w:pPr>
      <w:r w:rsidRPr="001D2DA1">
        <w:rPr>
          <w:b/>
          <w:bCs/>
        </w:rPr>
        <w:t xml:space="preserve">Principal Actividad </w:t>
      </w:r>
    </w:p>
    <w:p w14:paraId="0454F531" w14:textId="72A80CB9" w:rsidR="001D2DA1" w:rsidRPr="005C7DE5" w:rsidRDefault="001D2DA1" w:rsidP="00857D19">
      <w:pPr>
        <w:pStyle w:val="Texto"/>
        <w:numPr>
          <w:ilvl w:val="0"/>
          <w:numId w:val="12"/>
        </w:numPr>
        <w:spacing w:after="0" w:line="240" w:lineRule="exact"/>
        <w:rPr>
          <w:b/>
          <w:bCs/>
        </w:rPr>
      </w:pPr>
      <w:r>
        <w:t>Coordinar las estrategias y acciones necesarias para elaborar y difundir programas de información, comunicación y educación para</w:t>
      </w:r>
      <w:r>
        <w:t xml:space="preserve"> </w:t>
      </w:r>
      <w:r>
        <w:t xml:space="preserve">extender y profundizar una cultura demográfica que propicie el </w:t>
      </w:r>
      <w:r>
        <w:t>i</w:t>
      </w:r>
      <w:r>
        <w:t>nvolucramiento de la sociedad en la atención de los problemas poblacionales;</w:t>
      </w:r>
    </w:p>
    <w:p w14:paraId="33FD187C" w14:textId="0FA10984" w:rsidR="005C7DE5" w:rsidRDefault="005C7DE5" w:rsidP="005C7DE5">
      <w:pPr>
        <w:pStyle w:val="Texto"/>
        <w:spacing w:after="0" w:line="240" w:lineRule="exact"/>
      </w:pPr>
    </w:p>
    <w:p w14:paraId="2FF6D6D5" w14:textId="2B9C86F7" w:rsidR="005C7DE5" w:rsidRDefault="005C7DE5" w:rsidP="005C7DE5">
      <w:pPr>
        <w:pStyle w:val="Texto"/>
        <w:spacing w:after="0" w:line="240" w:lineRule="exact"/>
      </w:pPr>
    </w:p>
    <w:p w14:paraId="2EF2868D" w14:textId="29209A61" w:rsidR="005C7DE5" w:rsidRDefault="005C7DE5" w:rsidP="005C7DE5">
      <w:pPr>
        <w:pStyle w:val="Texto"/>
        <w:spacing w:after="0" w:line="240" w:lineRule="exact"/>
      </w:pPr>
    </w:p>
    <w:p w14:paraId="62CF35D5" w14:textId="425107DE" w:rsidR="005C7DE5" w:rsidRDefault="005C7DE5" w:rsidP="005C7DE5">
      <w:pPr>
        <w:pStyle w:val="Texto"/>
        <w:spacing w:after="0" w:line="240" w:lineRule="exact"/>
      </w:pPr>
    </w:p>
    <w:p w14:paraId="39A7A12C" w14:textId="77777777" w:rsidR="005C7DE5" w:rsidRPr="001D2DA1" w:rsidRDefault="005C7DE5" w:rsidP="005C7DE5">
      <w:pPr>
        <w:pStyle w:val="Texto"/>
        <w:spacing w:after="0" w:line="240" w:lineRule="exact"/>
        <w:rPr>
          <w:b/>
          <w:bCs/>
        </w:rPr>
      </w:pPr>
    </w:p>
    <w:p w14:paraId="1F3AF4A2" w14:textId="19223830" w:rsidR="001D2DA1" w:rsidRPr="009C7DBF" w:rsidRDefault="009C7DBF" w:rsidP="00857D19">
      <w:pPr>
        <w:pStyle w:val="Texto"/>
        <w:numPr>
          <w:ilvl w:val="0"/>
          <w:numId w:val="12"/>
        </w:numPr>
        <w:spacing w:after="0" w:line="240" w:lineRule="exact"/>
        <w:rPr>
          <w:b/>
          <w:bCs/>
        </w:rPr>
      </w:pPr>
      <w:r>
        <w:t xml:space="preserve"> Establecer los instrumentos y promover las acciones indispensables para asegurar la adecuada aplicación de las Políticas de Población Nacional y Estatal en los Programas de Desarrollo Económico y Social que formulen los. órganos de la Administración Pública Estatal y Municipal</w:t>
      </w:r>
      <w:r>
        <w:t>;</w:t>
      </w:r>
    </w:p>
    <w:p w14:paraId="50D23A37" w14:textId="42F9F701" w:rsidR="009C7DBF" w:rsidRPr="009C7DBF" w:rsidRDefault="009C7DBF" w:rsidP="00857D19">
      <w:pPr>
        <w:pStyle w:val="Texto"/>
        <w:numPr>
          <w:ilvl w:val="0"/>
          <w:numId w:val="12"/>
        </w:numPr>
        <w:spacing w:after="0" w:line="240" w:lineRule="exact"/>
        <w:rPr>
          <w:b/>
          <w:bCs/>
        </w:rPr>
      </w:pPr>
      <w:r>
        <w:t xml:space="preserve">Promover y coordinar la participación de las Dependencias de los Gobiernos Federal, Estatal y Municipales, del Sector Social y Privado, y de las Instituciones Académicas, para realizar acciones que </w:t>
      </w:r>
      <w:r>
        <w:t>fortalezcan.</w:t>
      </w:r>
      <w:r>
        <w:t xml:space="preserve"> las Políticas de Población en la Entidad;</w:t>
      </w:r>
    </w:p>
    <w:p w14:paraId="2F64F64C" w14:textId="0A85B00B" w:rsidR="009C7DBF" w:rsidRPr="009C7DBF" w:rsidRDefault="009C7DBF" w:rsidP="00857D19">
      <w:pPr>
        <w:pStyle w:val="Texto"/>
        <w:numPr>
          <w:ilvl w:val="0"/>
          <w:numId w:val="12"/>
        </w:numPr>
        <w:spacing w:after="0" w:line="240" w:lineRule="exact"/>
        <w:rPr>
          <w:b/>
          <w:bCs/>
        </w:rPr>
      </w:pPr>
      <w:r>
        <w:t>- Asesorar y asistir en materia de población a las Entidades Públicas y celebrar con ellas los, acuerdos pertinentes;</w:t>
      </w:r>
    </w:p>
    <w:p w14:paraId="45BF3ED5" w14:textId="6B32E997" w:rsidR="009C7DBF" w:rsidRPr="009C7DBF" w:rsidRDefault="009C7DBF" w:rsidP="00857D19">
      <w:pPr>
        <w:pStyle w:val="Texto"/>
        <w:numPr>
          <w:ilvl w:val="0"/>
          <w:numId w:val="12"/>
        </w:numPr>
        <w:spacing w:after="0" w:line="240" w:lineRule="exact"/>
        <w:rPr>
          <w:b/>
          <w:bCs/>
        </w:rPr>
      </w:pPr>
      <w:r>
        <w:t>- Promover, apoyar y coordinar estudios encaminados a* mejorar permanentemente el desarrollo de la Entidad;</w:t>
      </w:r>
    </w:p>
    <w:p w14:paraId="1B3841CA" w14:textId="565FD9F8" w:rsidR="009C7DBF" w:rsidRPr="009C7DBF" w:rsidRDefault="009C7DBF" w:rsidP="00857D19">
      <w:pPr>
        <w:pStyle w:val="Texto"/>
        <w:numPr>
          <w:ilvl w:val="0"/>
          <w:numId w:val="12"/>
        </w:numPr>
        <w:spacing w:after="0" w:line="240" w:lineRule="exact"/>
        <w:rPr>
          <w:b/>
          <w:bCs/>
        </w:rPr>
      </w:pPr>
      <w:r>
        <w:t>- Promover la generación y difusión</w:t>
      </w:r>
      <w:r>
        <w:t xml:space="preserve"> </w:t>
      </w:r>
      <w:r>
        <w:t>de información sociodemográfica como apoyo para la Planeación y Evaluación de los Programas de Gobierno;</w:t>
      </w:r>
    </w:p>
    <w:p w14:paraId="3639EA64" w14:textId="4009B47F" w:rsidR="009C7DBF" w:rsidRPr="009C7DBF" w:rsidRDefault="009C7DBF" w:rsidP="00857D19">
      <w:pPr>
        <w:pStyle w:val="Texto"/>
        <w:numPr>
          <w:ilvl w:val="0"/>
          <w:numId w:val="12"/>
        </w:numPr>
        <w:spacing w:after="0" w:line="240" w:lineRule="exact"/>
        <w:rPr>
          <w:b/>
          <w:bCs/>
        </w:rPr>
      </w:pPr>
      <w:r>
        <w:t xml:space="preserve">Impartición de cursos, talleres, foros y conferencias en materia de prevención, </w:t>
      </w:r>
      <w:r w:rsidR="00FF5A86">
        <w:t>protección y</w:t>
      </w:r>
      <w:r>
        <w:t xml:space="preserve"> promoción, dirigidos a instituciones estatales, municipales y público en general;</w:t>
      </w:r>
    </w:p>
    <w:p w14:paraId="28580DFD" w14:textId="70B85B04" w:rsidR="009C7DBF" w:rsidRPr="009C7DBF" w:rsidRDefault="009C7DBF" w:rsidP="00857D19">
      <w:pPr>
        <w:pStyle w:val="Texto"/>
        <w:numPr>
          <w:ilvl w:val="0"/>
          <w:numId w:val="12"/>
        </w:numPr>
        <w:spacing w:after="0" w:line="240" w:lineRule="exact"/>
        <w:rPr>
          <w:b/>
          <w:bCs/>
        </w:rPr>
      </w:pPr>
      <w:r>
        <w:t>Capacitación y asesoría en materia de protección, prevención, dirigidas a instituciones estatales, municipales y público en general;</w:t>
      </w:r>
    </w:p>
    <w:p w14:paraId="17E0CA51" w14:textId="47B8DEC1" w:rsidR="00FF5A86" w:rsidRPr="00FF5A86" w:rsidRDefault="009C7DBF" w:rsidP="00857D19">
      <w:pPr>
        <w:pStyle w:val="Texto"/>
        <w:numPr>
          <w:ilvl w:val="0"/>
          <w:numId w:val="12"/>
        </w:numPr>
        <w:spacing w:after="0" w:line="240" w:lineRule="exact"/>
      </w:pPr>
      <w:r w:rsidRPr="00FF5A86">
        <w:t xml:space="preserve">Generación e implementación de políticas y demás acciones que prevean la universalidad, interdependencia, indivisibilidad y </w:t>
      </w:r>
      <w:r w:rsidR="00FF5A86" w:rsidRPr="00FF5A86">
        <w:t>progresividad</w:t>
      </w:r>
      <w:r w:rsidRPr="00FF5A86">
        <w:t xml:space="preserve"> en el goce de los derechos de niñas, niños y </w:t>
      </w:r>
      <w:r w:rsidR="00FF5A86" w:rsidRPr="00FF5A86">
        <w:t>adolescentes</w:t>
      </w:r>
      <w:r w:rsidRPr="00FF5A86">
        <w:t>,</w:t>
      </w:r>
    </w:p>
    <w:p w14:paraId="7CDC4C1C" w14:textId="27FAAA6D" w:rsidR="009C7DBF" w:rsidRPr="00FF5A86" w:rsidRDefault="00FF5A86" w:rsidP="00857D19">
      <w:pPr>
        <w:pStyle w:val="Texto"/>
        <w:numPr>
          <w:ilvl w:val="0"/>
          <w:numId w:val="12"/>
        </w:numPr>
        <w:spacing w:after="0" w:line="240" w:lineRule="exact"/>
      </w:pPr>
      <w:r w:rsidRPr="00FF5A86">
        <w:t>Brindar la atención y canalización oportuna con instituciones estatales y municipales en casos donde se vulnere el goce de derechos de niñas, niños y adolecientes,</w:t>
      </w:r>
    </w:p>
    <w:p w14:paraId="5668EE24" w14:textId="1DF5C942" w:rsidR="00FF5A86" w:rsidRDefault="00FF5A86" w:rsidP="00857D19">
      <w:pPr>
        <w:pStyle w:val="Texto"/>
        <w:numPr>
          <w:ilvl w:val="0"/>
          <w:numId w:val="12"/>
        </w:numPr>
        <w:spacing w:after="0" w:line="240" w:lineRule="exact"/>
        <w:rPr>
          <w:b/>
          <w:bCs/>
        </w:rPr>
      </w:pPr>
      <w:r w:rsidRPr="00FF5A86">
        <w:t>Promover la practica oportuna y adecuada de la Ley de los Derechos de Niñas, Niños y Adolescentes del Estado de Tlaxcala</w:t>
      </w:r>
      <w:r>
        <w:rPr>
          <w:b/>
          <w:bCs/>
        </w:rPr>
        <w:t xml:space="preserve">. </w:t>
      </w:r>
    </w:p>
    <w:p w14:paraId="6A303B6B" w14:textId="096048E5" w:rsidR="00FF5A86" w:rsidRDefault="00FF5A86" w:rsidP="00FF5A86">
      <w:pPr>
        <w:pStyle w:val="Texto"/>
        <w:spacing w:after="0" w:line="240" w:lineRule="exact"/>
        <w:ind w:left="1008" w:firstLine="0"/>
        <w:rPr>
          <w:b/>
          <w:bCs/>
        </w:rPr>
      </w:pPr>
    </w:p>
    <w:p w14:paraId="1B92D60B" w14:textId="208FFA00" w:rsidR="00FF5A86" w:rsidRDefault="00FF5A86" w:rsidP="00857D19">
      <w:pPr>
        <w:pStyle w:val="Texto"/>
        <w:numPr>
          <w:ilvl w:val="0"/>
          <w:numId w:val="11"/>
        </w:numPr>
        <w:spacing w:after="0" w:line="240" w:lineRule="exact"/>
        <w:rPr>
          <w:b/>
          <w:bCs/>
        </w:rPr>
      </w:pPr>
      <w:r>
        <w:rPr>
          <w:b/>
          <w:bCs/>
        </w:rPr>
        <w:t>Ejercicio Fiscal</w:t>
      </w:r>
    </w:p>
    <w:p w14:paraId="44505E4A" w14:textId="4033BAD2" w:rsidR="00FF5A86" w:rsidRPr="009C7DBF" w:rsidRDefault="00FF5A86" w:rsidP="00FF5A86">
      <w:pPr>
        <w:pStyle w:val="Texto"/>
        <w:spacing w:after="0" w:line="240" w:lineRule="exact"/>
        <w:ind w:left="648" w:firstLine="0"/>
        <w:rPr>
          <w:b/>
          <w:bCs/>
        </w:rPr>
      </w:pPr>
      <w:r>
        <w:rPr>
          <w:b/>
          <w:bCs/>
        </w:rPr>
        <w:t xml:space="preserve"> </w:t>
      </w:r>
    </w:p>
    <w:p w14:paraId="7F04EEB1" w14:textId="091529E1" w:rsidR="009C7DBF" w:rsidRPr="00FF5A86" w:rsidRDefault="00FF5A86" w:rsidP="00FF5A86">
      <w:pPr>
        <w:pStyle w:val="Texto"/>
        <w:spacing w:after="0" w:line="240" w:lineRule="exact"/>
        <w:ind w:left="648" w:firstLine="0"/>
      </w:pPr>
      <w:r w:rsidRPr="00FF5A86">
        <w:t xml:space="preserve">Ejercicio 2024, periodo enero-marzo </w:t>
      </w:r>
    </w:p>
    <w:p w14:paraId="4C7F4457" w14:textId="5CFA6CC0" w:rsidR="00FF5A86" w:rsidRDefault="00FF5A86" w:rsidP="00FF5A86">
      <w:pPr>
        <w:pStyle w:val="Texto"/>
        <w:spacing w:after="0" w:line="240" w:lineRule="exact"/>
        <w:ind w:left="648" w:firstLine="0"/>
        <w:rPr>
          <w:b/>
          <w:bCs/>
        </w:rPr>
      </w:pPr>
    </w:p>
    <w:p w14:paraId="0273B847" w14:textId="6C88BFED" w:rsidR="00FF5A86" w:rsidRDefault="00FF5A86" w:rsidP="00857D19">
      <w:pPr>
        <w:pStyle w:val="Texto"/>
        <w:numPr>
          <w:ilvl w:val="0"/>
          <w:numId w:val="11"/>
        </w:numPr>
        <w:spacing w:after="0" w:line="240" w:lineRule="exact"/>
        <w:rPr>
          <w:b/>
          <w:bCs/>
        </w:rPr>
      </w:pPr>
      <w:r>
        <w:rPr>
          <w:b/>
          <w:bCs/>
        </w:rPr>
        <w:t xml:space="preserve">Régimen jurídico  </w:t>
      </w:r>
    </w:p>
    <w:p w14:paraId="4BE9762B" w14:textId="1FA6BA84" w:rsidR="00006893" w:rsidRDefault="00006893" w:rsidP="00006893">
      <w:pPr>
        <w:pStyle w:val="Texto"/>
        <w:spacing w:after="0" w:line="240" w:lineRule="exact"/>
        <w:ind w:left="648" w:firstLine="0"/>
        <w:rPr>
          <w:b/>
          <w:bCs/>
        </w:rPr>
      </w:pPr>
      <w:r w:rsidRPr="00006893">
        <w:t>Organismo público descentralizado del Gobierno del Estado, con personalidad jurídica y patrimonio propio, el Consejo Estatal de Población este registrado ente el SAT como persona moral con fines no lucrativos</w:t>
      </w:r>
      <w:r>
        <w:rPr>
          <w:b/>
          <w:bCs/>
        </w:rPr>
        <w:t>.</w:t>
      </w:r>
    </w:p>
    <w:p w14:paraId="25F1904A" w14:textId="15100959" w:rsidR="00006893" w:rsidRDefault="00006893" w:rsidP="00006893">
      <w:pPr>
        <w:pStyle w:val="Texto"/>
        <w:spacing w:after="0" w:line="240" w:lineRule="exact"/>
        <w:ind w:left="648" w:firstLine="0"/>
        <w:rPr>
          <w:b/>
          <w:bCs/>
        </w:rPr>
      </w:pPr>
    </w:p>
    <w:p w14:paraId="0569BCC7" w14:textId="544B67C1" w:rsidR="00006893" w:rsidRDefault="00006893" w:rsidP="00857D19">
      <w:pPr>
        <w:pStyle w:val="Texto"/>
        <w:numPr>
          <w:ilvl w:val="0"/>
          <w:numId w:val="11"/>
        </w:numPr>
        <w:spacing w:after="0" w:line="240" w:lineRule="exact"/>
        <w:rPr>
          <w:b/>
          <w:bCs/>
        </w:rPr>
      </w:pPr>
      <w:r>
        <w:rPr>
          <w:b/>
          <w:bCs/>
        </w:rPr>
        <w:t xml:space="preserve">Consideraciones fiscales del ente: revelar el tipo de contribuciones que </w:t>
      </w:r>
      <w:r w:rsidR="00090327">
        <w:rPr>
          <w:b/>
          <w:bCs/>
        </w:rPr>
        <w:t>está</w:t>
      </w:r>
      <w:r>
        <w:rPr>
          <w:b/>
          <w:bCs/>
        </w:rPr>
        <w:t xml:space="preserve"> obligado a pagar o a retener</w:t>
      </w:r>
    </w:p>
    <w:p w14:paraId="5AA6F387" w14:textId="254C7ECA" w:rsidR="00F00199" w:rsidRDefault="00F00199" w:rsidP="00F00199">
      <w:pPr>
        <w:pStyle w:val="Texto"/>
        <w:spacing w:after="0" w:line="240" w:lineRule="exact"/>
        <w:ind w:left="648" w:firstLine="0"/>
        <w:rPr>
          <w:b/>
          <w:bCs/>
        </w:rPr>
      </w:pPr>
    </w:p>
    <w:p w14:paraId="29E8E17E" w14:textId="1A466BE1" w:rsidR="00006893" w:rsidRDefault="00CB1569" w:rsidP="00006893">
      <w:pPr>
        <w:pStyle w:val="Texto"/>
        <w:spacing w:after="0" w:line="240" w:lineRule="exact"/>
        <w:ind w:left="648" w:firstLine="0"/>
      </w:pPr>
      <w:r w:rsidRPr="001B03B2">
        <w:t xml:space="preserve">El Consejo </w:t>
      </w:r>
      <w:r w:rsidR="00090327" w:rsidRPr="001B03B2">
        <w:t xml:space="preserve">Estatal de Población, se ubica dentro de las personas </w:t>
      </w:r>
      <w:r w:rsidR="001B03B2" w:rsidRPr="001B03B2">
        <w:t>morales con</w:t>
      </w:r>
      <w:r w:rsidR="00F00199" w:rsidRPr="001B03B2">
        <w:t xml:space="preserve"> fines lucrativos, </w:t>
      </w:r>
      <w:r w:rsidR="00090327" w:rsidRPr="001B03B2">
        <w:t xml:space="preserve">a que se refiere el </w:t>
      </w:r>
      <w:r w:rsidR="001B03B2" w:rsidRPr="001B03B2">
        <w:t>artículo 79</w:t>
      </w:r>
      <w:r w:rsidR="00F00199" w:rsidRPr="001B03B2">
        <w:t xml:space="preserve">, de la Ley del ISR por lo que se refiere a este artículo, no se considera como contribuyente del ISR, pero si se tiene otras obligaciones como: Entero de </w:t>
      </w:r>
      <w:r w:rsidR="001B03B2" w:rsidRPr="001B03B2">
        <w:t>retenciones de</w:t>
      </w:r>
      <w:r w:rsidR="00F00199" w:rsidRPr="001B03B2">
        <w:t xml:space="preserve"> ISR por sueldos y salarios</w:t>
      </w:r>
      <w:r w:rsidR="001B03B2">
        <w:t xml:space="preserve"> y asimilados a salarios, y</w:t>
      </w:r>
      <w:r w:rsidR="00F00199" w:rsidRPr="001B03B2">
        <w:t xml:space="preserve"> Declaración informativa mensual de proveedores</w:t>
      </w:r>
      <w:r w:rsidR="001B03B2">
        <w:t>.</w:t>
      </w:r>
    </w:p>
    <w:p w14:paraId="1AA56172" w14:textId="5598098F" w:rsidR="005C7DE5" w:rsidRDefault="005C7DE5" w:rsidP="00006893">
      <w:pPr>
        <w:pStyle w:val="Texto"/>
        <w:spacing w:after="0" w:line="240" w:lineRule="exact"/>
        <w:ind w:left="648" w:firstLine="0"/>
      </w:pPr>
    </w:p>
    <w:p w14:paraId="44B3A72A" w14:textId="3B20C588" w:rsidR="005C7DE5" w:rsidRDefault="005C7DE5" w:rsidP="00006893">
      <w:pPr>
        <w:pStyle w:val="Texto"/>
        <w:spacing w:after="0" w:line="240" w:lineRule="exact"/>
        <w:ind w:left="648" w:firstLine="0"/>
      </w:pPr>
    </w:p>
    <w:p w14:paraId="7346D2FC" w14:textId="7F1912EA" w:rsidR="005C7DE5" w:rsidRDefault="005C7DE5" w:rsidP="00006893">
      <w:pPr>
        <w:pStyle w:val="Texto"/>
        <w:spacing w:after="0" w:line="240" w:lineRule="exact"/>
        <w:ind w:left="648" w:firstLine="0"/>
      </w:pPr>
    </w:p>
    <w:p w14:paraId="7FF7A77F" w14:textId="5AE1A327" w:rsidR="005C7DE5" w:rsidRDefault="005C7DE5" w:rsidP="00006893">
      <w:pPr>
        <w:pStyle w:val="Texto"/>
        <w:spacing w:after="0" w:line="240" w:lineRule="exact"/>
        <w:ind w:left="648" w:firstLine="0"/>
      </w:pPr>
    </w:p>
    <w:p w14:paraId="1D3CFE4A" w14:textId="47F41EAB" w:rsidR="005C7DE5" w:rsidRDefault="005C7DE5" w:rsidP="00006893">
      <w:pPr>
        <w:pStyle w:val="Texto"/>
        <w:spacing w:after="0" w:line="240" w:lineRule="exact"/>
        <w:ind w:left="648" w:firstLine="0"/>
      </w:pPr>
    </w:p>
    <w:p w14:paraId="7B497264" w14:textId="4BB65239" w:rsidR="005C7DE5" w:rsidRDefault="005C7DE5" w:rsidP="00006893">
      <w:pPr>
        <w:pStyle w:val="Texto"/>
        <w:spacing w:after="0" w:line="240" w:lineRule="exact"/>
        <w:ind w:left="648" w:firstLine="0"/>
      </w:pPr>
    </w:p>
    <w:p w14:paraId="2C7D4420" w14:textId="5CAB5D49" w:rsidR="005C7DE5" w:rsidRDefault="005C7DE5" w:rsidP="00006893">
      <w:pPr>
        <w:pStyle w:val="Texto"/>
        <w:spacing w:after="0" w:line="240" w:lineRule="exact"/>
        <w:ind w:left="648" w:firstLine="0"/>
      </w:pPr>
    </w:p>
    <w:p w14:paraId="3526954F" w14:textId="243ABEBC" w:rsidR="005C7DE5" w:rsidRDefault="005C7DE5" w:rsidP="00006893">
      <w:pPr>
        <w:pStyle w:val="Texto"/>
        <w:spacing w:after="0" w:line="240" w:lineRule="exact"/>
        <w:ind w:left="648" w:firstLine="0"/>
      </w:pPr>
    </w:p>
    <w:p w14:paraId="7CB3ED43" w14:textId="1DA221AC" w:rsidR="005C7DE5" w:rsidRDefault="005C7DE5" w:rsidP="00006893">
      <w:pPr>
        <w:pStyle w:val="Texto"/>
        <w:spacing w:after="0" w:line="240" w:lineRule="exact"/>
        <w:ind w:left="648" w:firstLine="0"/>
      </w:pPr>
    </w:p>
    <w:p w14:paraId="6FF2808C" w14:textId="453A7C7C" w:rsidR="005C7DE5" w:rsidRDefault="005C7DE5" w:rsidP="00006893">
      <w:pPr>
        <w:pStyle w:val="Texto"/>
        <w:spacing w:after="0" w:line="240" w:lineRule="exact"/>
        <w:ind w:left="648" w:firstLine="0"/>
      </w:pPr>
    </w:p>
    <w:p w14:paraId="6FC6842D" w14:textId="2DC9981A" w:rsidR="005C7DE5" w:rsidRDefault="005C7DE5" w:rsidP="00006893">
      <w:pPr>
        <w:pStyle w:val="Texto"/>
        <w:spacing w:after="0" w:line="240" w:lineRule="exact"/>
        <w:ind w:left="648" w:firstLine="0"/>
      </w:pPr>
    </w:p>
    <w:p w14:paraId="29DCEAB3" w14:textId="1B2492EC" w:rsidR="005C7DE5" w:rsidRDefault="005C7DE5" w:rsidP="00006893">
      <w:pPr>
        <w:pStyle w:val="Texto"/>
        <w:spacing w:after="0" w:line="240" w:lineRule="exact"/>
        <w:ind w:left="648" w:firstLine="0"/>
      </w:pPr>
    </w:p>
    <w:p w14:paraId="65251C8F" w14:textId="5BC575F6" w:rsidR="005C7DE5" w:rsidRDefault="005C7DE5" w:rsidP="00006893">
      <w:pPr>
        <w:pStyle w:val="Texto"/>
        <w:spacing w:after="0" w:line="240" w:lineRule="exact"/>
        <w:ind w:left="648" w:firstLine="0"/>
      </w:pPr>
    </w:p>
    <w:p w14:paraId="414B3A4E" w14:textId="7E08974D" w:rsidR="005C7DE5" w:rsidRDefault="005C7DE5" w:rsidP="00006893">
      <w:pPr>
        <w:pStyle w:val="Texto"/>
        <w:spacing w:after="0" w:line="240" w:lineRule="exact"/>
        <w:ind w:left="648" w:firstLine="0"/>
      </w:pPr>
    </w:p>
    <w:p w14:paraId="2AA1646D" w14:textId="77777777" w:rsidR="005C7DE5" w:rsidRDefault="005C7DE5" w:rsidP="00006893">
      <w:pPr>
        <w:pStyle w:val="Texto"/>
        <w:spacing w:after="0" w:line="240" w:lineRule="exact"/>
        <w:ind w:left="648" w:firstLine="0"/>
      </w:pPr>
    </w:p>
    <w:p w14:paraId="32E468F1" w14:textId="49C7EADD" w:rsidR="001B03B2" w:rsidRDefault="001B03B2" w:rsidP="001B03B2">
      <w:pPr>
        <w:pStyle w:val="Texto"/>
        <w:spacing w:after="0" w:line="240" w:lineRule="exact"/>
      </w:pPr>
    </w:p>
    <w:p w14:paraId="7B852E89" w14:textId="514EF45D" w:rsidR="001B03B2" w:rsidRDefault="001B03B2" w:rsidP="00857D19">
      <w:pPr>
        <w:pStyle w:val="Texto"/>
        <w:numPr>
          <w:ilvl w:val="0"/>
          <w:numId w:val="11"/>
        </w:numPr>
        <w:spacing w:after="0" w:line="240" w:lineRule="exact"/>
        <w:rPr>
          <w:b/>
          <w:bCs/>
        </w:rPr>
      </w:pPr>
      <w:r w:rsidRPr="001B03B2">
        <w:rPr>
          <w:b/>
          <w:bCs/>
        </w:rPr>
        <w:t xml:space="preserve">Estructura </w:t>
      </w:r>
      <w:r>
        <w:rPr>
          <w:b/>
          <w:bCs/>
        </w:rPr>
        <w:t>organizacional básica</w:t>
      </w:r>
    </w:p>
    <w:p w14:paraId="16E3823F" w14:textId="72B9B517" w:rsidR="001B03B2" w:rsidRDefault="003C34C1" w:rsidP="001B03B2">
      <w:pPr>
        <w:pStyle w:val="Texto"/>
        <w:spacing w:after="0" w:line="240" w:lineRule="exac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5EFA6CE" wp14:editId="1AB94B78">
            <wp:simplePos x="0" y="0"/>
            <wp:positionH relativeFrom="margin">
              <wp:posOffset>-453224</wp:posOffset>
            </wp:positionH>
            <wp:positionV relativeFrom="paragraph">
              <wp:posOffset>147154</wp:posOffset>
            </wp:positionV>
            <wp:extent cx="6869430" cy="3291840"/>
            <wp:effectExtent l="0" t="0" r="7620" b="381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04" cy="3303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ACE92" w14:textId="18A7A6E1" w:rsidR="001B03B2" w:rsidRDefault="001B03B2" w:rsidP="001B03B2">
      <w:pPr>
        <w:pStyle w:val="Texto"/>
        <w:spacing w:after="0" w:line="240" w:lineRule="exact"/>
        <w:rPr>
          <w:b/>
          <w:bCs/>
        </w:rPr>
      </w:pPr>
      <w:r>
        <w:rPr>
          <w:b/>
          <w:bCs/>
        </w:rPr>
        <w:t xml:space="preserve">        </w:t>
      </w:r>
    </w:p>
    <w:p w14:paraId="6B89F2AE" w14:textId="7B953B0B" w:rsidR="001B03B2" w:rsidRDefault="001B03B2" w:rsidP="001B03B2">
      <w:pPr>
        <w:pStyle w:val="Texto"/>
        <w:spacing w:after="0" w:line="240" w:lineRule="exact"/>
        <w:ind w:left="288" w:firstLine="0"/>
        <w:rPr>
          <w:b/>
          <w:bCs/>
        </w:rPr>
      </w:pPr>
    </w:p>
    <w:p w14:paraId="0249EA8C" w14:textId="710D85C2" w:rsidR="001B03B2" w:rsidRPr="001B03B2" w:rsidRDefault="001B03B2" w:rsidP="001B03B2">
      <w:pPr>
        <w:pStyle w:val="Texto"/>
        <w:spacing w:after="0" w:line="240" w:lineRule="exact"/>
        <w:rPr>
          <w:b/>
          <w:bCs/>
        </w:rPr>
      </w:pPr>
    </w:p>
    <w:p w14:paraId="1054BFAC" w14:textId="5038F748" w:rsidR="001B03B2" w:rsidRPr="001B03B2" w:rsidRDefault="001B03B2" w:rsidP="001B03B2">
      <w:pPr>
        <w:pStyle w:val="Texto"/>
        <w:spacing w:after="0" w:line="240" w:lineRule="exact"/>
        <w:rPr>
          <w:b/>
          <w:bCs/>
        </w:rPr>
      </w:pPr>
      <w:r w:rsidRPr="001B03B2">
        <w:rPr>
          <w:b/>
          <w:bCs/>
        </w:rPr>
        <w:t xml:space="preserve"> </w:t>
      </w:r>
    </w:p>
    <w:p w14:paraId="2344432E" w14:textId="0584C398" w:rsidR="001B03B2" w:rsidRDefault="001B03B2" w:rsidP="00006893">
      <w:pPr>
        <w:pStyle w:val="Texto"/>
        <w:spacing w:after="0" w:line="240" w:lineRule="exact"/>
        <w:ind w:left="648" w:firstLine="0"/>
      </w:pPr>
    </w:p>
    <w:p w14:paraId="6D982D2F" w14:textId="77777777" w:rsidR="001B03B2" w:rsidRPr="001B03B2" w:rsidRDefault="001B03B2" w:rsidP="00006893">
      <w:pPr>
        <w:pStyle w:val="Texto"/>
        <w:spacing w:after="0" w:line="240" w:lineRule="exact"/>
        <w:ind w:left="648" w:firstLine="0"/>
      </w:pPr>
    </w:p>
    <w:p w14:paraId="2CF91F8C" w14:textId="4765A056" w:rsidR="00006893" w:rsidRPr="001B03B2" w:rsidRDefault="00006893" w:rsidP="00006893">
      <w:pPr>
        <w:pStyle w:val="Texto"/>
        <w:spacing w:after="0" w:line="240" w:lineRule="exact"/>
        <w:ind w:left="648" w:firstLine="0"/>
      </w:pPr>
      <w:r w:rsidRPr="001B03B2">
        <w:t xml:space="preserve"> </w:t>
      </w:r>
    </w:p>
    <w:p w14:paraId="0F3EAFDF" w14:textId="77777777" w:rsidR="00006893" w:rsidRDefault="00006893" w:rsidP="00006893">
      <w:pPr>
        <w:pStyle w:val="Texto"/>
        <w:spacing w:after="0" w:line="240" w:lineRule="exact"/>
        <w:rPr>
          <w:b/>
          <w:bCs/>
        </w:rPr>
      </w:pPr>
    </w:p>
    <w:p w14:paraId="0B8E8B24" w14:textId="77777777" w:rsidR="00FF5A86" w:rsidRPr="001D2DA1" w:rsidRDefault="00FF5A86" w:rsidP="00FF5A86">
      <w:pPr>
        <w:pStyle w:val="Texto"/>
        <w:spacing w:after="0" w:line="240" w:lineRule="exact"/>
        <w:ind w:left="288" w:firstLine="0"/>
        <w:rPr>
          <w:b/>
          <w:bCs/>
        </w:rPr>
      </w:pPr>
    </w:p>
    <w:p w14:paraId="59A9031C" w14:textId="77777777" w:rsidR="00D20A8F" w:rsidRPr="00310E45" w:rsidRDefault="00D20A8F" w:rsidP="00310E45">
      <w:pPr>
        <w:pStyle w:val="Texto"/>
        <w:spacing w:after="0" w:line="240" w:lineRule="exact"/>
        <w:ind w:left="288" w:firstLine="0"/>
        <w:rPr>
          <w:bCs/>
          <w:szCs w:val="18"/>
          <w:lang w:val="es-MX"/>
        </w:rPr>
      </w:pPr>
    </w:p>
    <w:p w14:paraId="2410D319" w14:textId="60797A8A" w:rsidR="00A43DF9" w:rsidRPr="00A43DF9" w:rsidRDefault="00A43DF9" w:rsidP="00A43DF9">
      <w:pPr>
        <w:pStyle w:val="Texto"/>
        <w:spacing w:after="0" w:line="240" w:lineRule="exact"/>
        <w:ind w:firstLine="0"/>
        <w:rPr>
          <w:bCs/>
          <w:szCs w:val="18"/>
        </w:rPr>
      </w:pPr>
    </w:p>
    <w:p w14:paraId="64AA762A" w14:textId="7A840903" w:rsidR="00A43DF9" w:rsidRPr="00A43DF9" w:rsidRDefault="00A43DF9" w:rsidP="00A43DF9">
      <w:pPr>
        <w:pStyle w:val="Texto"/>
        <w:spacing w:after="0" w:line="240" w:lineRule="exact"/>
        <w:rPr>
          <w:bCs/>
          <w:szCs w:val="18"/>
        </w:rPr>
      </w:pPr>
      <w:r w:rsidRPr="00A43DF9">
        <w:rPr>
          <w:bCs/>
          <w:szCs w:val="18"/>
        </w:rPr>
        <w:t xml:space="preserve"> </w:t>
      </w:r>
    </w:p>
    <w:p w14:paraId="3905DE32" w14:textId="3129F1A4" w:rsidR="00A43DF9" w:rsidRDefault="00A43DF9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127F360" w14:textId="64B078B3" w:rsidR="00A43DF9" w:rsidRDefault="00A43DF9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1134829" w14:textId="3109941D" w:rsidR="00A43DF9" w:rsidRDefault="00A43DF9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B504E14" w14:textId="77777777" w:rsidR="003C34C1" w:rsidRDefault="003C34C1" w:rsidP="00E11440">
      <w:pPr>
        <w:pStyle w:val="Texto"/>
        <w:spacing w:after="0" w:line="240" w:lineRule="exact"/>
        <w:jc w:val="left"/>
        <w:rPr>
          <w:b/>
          <w:szCs w:val="18"/>
        </w:rPr>
      </w:pPr>
    </w:p>
    <w:p w14:paraId="69B718F1" w14:textId="674062BF" w:rsidR="003C34C1" w:rsidRDefault="003C34C1" w:rsidP="00857D19">
      <w:pPr>
        <w:pStyle w:val="Texto"/>
        <w:numPr>
          <w:ilvl w:val="0"/>
          <w:numId w:val="11"/>
        </w:numPr>
        <w:spacing w:after="0" w:line="240" w:lineRule="exact"/>
        <w:jc w:val="left"/>
        <w:rPr>
          <w:b/>
          <w:szCs w:val="18"/>
        </w:rPr>
      </w:pPr>
      <w:r>
        <w:rPr>
          <w:b/>
          <w:szCs w:val="18"/>
        </w:rPr>
        <w:t>Fideicomisos de los cuales es fideicomitente o fideicomisario, contratos análogos, incluyendo mandatos de los cuales es parte.</w:t>
      </w:r>
    </w:p>
    <w:p w14:paraId="2C193146" w14:textId="77777777" w:rsidR="003C34C1" w:rsidRDefault="003C34C1" w:rsidP="003C34C1">
      <w:pPr>
        <w:pStyle w:val="Texto"/>
        <w:spacing w:after="0" w:line="240" w:lineRule="exact"/>
        <w:ind w:left="648" w:firstLine="0"/>
        <w:jc w:val="left"/>
        <w:rPr>
          <w:b/>
          <w:szCs w:val="18"/>
        </w:rPr>
      </w:pPr>
    </w:p>
    <w:p w14:paraId="41481454" w14:textId="5D8415E2" w:rsidR="003C34C1" w:rsidRDefault="003C34C1" w:rsidP="003C34C1">
      <w:pPr>
        <w:pStyle w:val="Texto"/>
        <w:spacing w:after="0" w:line="240" w:lineRule="exact"/>
        <w:ind w:left="648" w:firstLine="0"/>
        <w:jc w:val="left"/>
        <w:rPr>
          <w:bCs/>
          <w:szCs w:val="18"/>
        </w:rPr>
      </w:pPr>
      <w:r w:rsidRPr="003C34C1">
        <w:rPr>
          <w:bCs/>
          <w:szCs w:val="18"/>
        </w:rPr>
        <w:t xml:space="preserve">No aplica al Consejo Estatal de Población este inciso </w:t>
      </w:r>
    </w:p>
    <w:p w14:paraId="5A8806D8" w14:textId="2F7B8554" w:rsidR="003C34C1" w:rsidRDefault="003C34C1" w:rsidP="003C34C1">
      <w:pPr>
        <w:pStyle w:val="Texto"/>
        <w:spacing w:after="0" w:line="240" w:lineRule="exact"/>
        <w:jc w:val="left"/>
        <w:rPr>
          <w:bCs/>
          <w:szCs w:val="18"/>
        </w:rPr>
      </w:pPr>
    </w:p>
    <w:p w14:paraId="30B6C0D5" w14:textId="0A235CE9" w:rsidR="003C34C1" w:rsidRDefault="003C34C1" w:rsidP="00857D19">
      <w:pPr>
        <w:pStyle w:val="Texto"/>
        <w:numPr>
          <w:ilvl w:val="0"/>
          <w:numId w:val="9"/>
        </w:numPr>
        <w:spacing w:after="0" w:line="240" w:lineRule="exact"/>
        <w:jc w:val="left"/>
        <w:rPr>
          <w:b/>
          <w:szCs w:val="18"/>
        </w:rPr>
      </w:pPr>
      <w:r w:rsidRPr="003C34C1">
        <w:rPr>
          <w:b/>
          <w:szCs w:val="18"/>
        </w:rPr>
        <w:t xml:space="preserve">Bases de Preparación de los Estados Financieros </w:t>
      </w:r>
    </w:p>
    <w:p w14:paraId="09AFFC0A" w14:textId="25B4D516" w:rsidR="003C34C1" w:rsidRDefault="003C34C1" w:rsidP="003C34C1">
      <w:pPr>
        <w:pStyle w:val="Texto"/>
        <w:spacing w:after="0" w:line="240" w:lineRule="exact"/>
        <w:jc w:val="left"/>
        <w:rPr>
          <w:b/>
          <w:szCs w:val="18"/>
        </w:rPr>
      </w:pPr>
      <w:r>
        <w:rPr>
          <w:b/>
          <w:szCs w:val="18"/>
        </w:rPr>
        <w:t xml:space="preserve"> Se </w:t>
      </w:r>
      <w:r w:rsidR="009D1F6C">
        <w:rPr>
          <w:b/>
          <w:szCs w:val="18"/>
        </w:rPr>
        <w:t>informará</w:t>
      </w:r>
      <w:r w:rsidR="000539D3">
        <w:rPr>
          <w:b/>
          <w:szCs w:val="18"/>
        </w:rPr>
        <w:t xml:space="preserve"> sobre:</w:t>
      </w:r>
    </w:p>
    <w:p w14:paraId="635EA49E" w14:textId="0E8147DC" w:rsidR="009D1F6C" w:rsidRPr="007E08AE" w:rsidRDefault="009D1F6C" w:rsidP="009D1F6C">
      <w:pPr>
        <w:pStyle w:val="Texto"/>
        <w:spacing w:after="0" w:line="240" w:lineRule="exact"/>
        <w:ind w:firstLine="0"/>
        <w:rPr>
          <w:szCs w:val="18"/>
        </w:rPr>
      </w:pPr>
    </w:p>
    <w:p w14:paraId="1B07B595" w14:textId="59A5C378" w:rsidR="009D1F6C" w:rsidRDefault="009D1F6C" w:rsidP="00857D19">
      <w:pPr>
        <w:pStyle w:val="INCISO"/>
        <w:numPr>
          <w:ilvl w:val="0"/>
          <w:numId w:val="7"/>
        </w:numPr>
        <w:spacing w:after="0" w:line="240" w:lineRule="exact"/>
      </w:pPr>
      <w:r w:rsidRPr="007E08AE">
        <w:t>La información financiera, contable y presupuestal refleja el comportamiento del pronóstico de ingresos y el p</w:t>
      </w:r>
      <w:r>
        <w:t xml:space="preserve">resupuesto de egresos hasta el 31 de </w:t>
      </w:r>
      <w:r>
        <w:t>marzo</w:t>
      </w:r>
      <w:r>
        <w:t xml:space="preserve"> de 2024</w:t>
      </w:r>
      <w:r w:rsidRPr="007E08AE">
        <w:t xml:space="preserve">, nos apegamos a lo establecido en los </w:t>
      </w:r>
    </w:p>
    <w:p w14:paraId="11CDDAAA" w14:textId="77777777" w:rsidR="009D1F6C" w:rsidRPr="007E08AE" w:rsidRDefault="009D1F6C" w:rsidP="009D1F6C">
      <w:pPr>
        <w:pStyle w:val="INCISO"/>
        <w:spacing w:after="0" w:line="240" w:lineRule="exact"/>
        <w:ind w:left="720" w:firstLine="0"/>
      </w:pPr>
      <w:r w:rsidRPr="007E08AE">
        <w:t xml:space="preserve">Manuales de Contabilidad correspondientes, de esta manera se respaldaron los sistemas de registro, catálogos y guías, </w:t>
      </w:r>
    </w:p>
    <w:p w14:paraId="214A74D1" w14:textId="77777777" w:rsidR="009D1F6C" w:rsidRPr="007E08AE" w:rsidRDefault="009D1F6C" w:rsidP="009D1F6C">
      <w:pPr>
        <w:pStyle w:val="INCISO"/>
        <w:spacing w:after="0" w:line="240" w:lineRule="exact"/>
      </w:pPr>
      <w:r w:rsidRPr="007E08AE">
        <w:t xml:space="preserve">b)    Se aplica normatividad para la elaboración de los estados financieros </w:t>
      </w:r>
    </w:p>
    <w:p w14:paraId="40702D39" w14:textId="77777777" w:rsidR="009D1F6C" w:rsidRPr="007E08AE" w:rsidRDefault="009D1F6C" w:rsidP="009D1F6C">
      <w:pPr>
        <w:pStyle w:val="INCISO"/>
        <w:spacing w:after="0" w:line="240" w:lineRule="exact"/>
      </w:pPr>
      <w:r w:rsidRPr="007E08AE">
        <w:t>c)</w:t>
      </w:r>
      <w:r w:rsidRPr="007E08AE">
        <w:tab/>
        <w:t>Se aplicaron sus criterios de los postulados básicos de revelación suficiente, sustancia económica, registro e integración presupuestaria y consistencia.</w:t>
      </w:r>
    </w:p>
    <w:p w14:paraId="2A83BF7F" w14:textId="77777777" w:rsidR="009D1F6C" w:rsidRPr="007E08AE" w:rsidRDefault="009D1F6C" w:rsidP="009D1F6C">
      <w:pPr>
        <w:pStyle w:val="INCISO"/>
        <w:spacing w:after="0" w:line="240" w:lineRule="exact"/>
      </w:pPr>
      <w:r w:rsidRPr="007E08AE">
        <w:t>d)</w:t>
      </w:r>
      <w:r w:rsidRPr="007E08AE">
        <w:tab/>
        <w:t>No aplicamos normatividades supletorias</w:t>
      </w:r>
    </w:p>
    <w:p w14:paraId="7C3C00DF" w14:textId="10AE6A56" w:rsidR="009D1F6C" w:rsidRDefault="009D1F6C" w:rsidP="009D1F6C">
      <w:pPr>
        <w:pStyle w:val="INCISO"/>
        <w:spacing w:after="0" w:line="240" w:lineRule="exact"/>
      </w:pPr>
      <w:r w:rsidRPr="007E08AE">
        <w:t>e)</w:t>
      </w:r>
      <w:r w:rsidRPr="007E08AE">
        <w:tab/>
        <w:t>Aplicamos el devengo contable como lo marca la ley.</w:t>
      </w:r>
    </w:p>
    <w:p w14:paraId="4128CAF2" w14:textId="1D3446B0" w:rsidR="009D1F6C" w:rsidRDefault="009D1F6C" w:rsidP="009D1F6C">
      <w:pPr>
        <w:pStyle w:val="INCISO"/>
        <w:spacing w:after="0" w:line="240" w:lineRule="exact"/>
        <w:ind w:left="0" w:firstLine="0"/>
      </w:pPr>
    </w:p>
    <w:p w14:paraId="045F5BB6" w14:textId="77777777" w:rsidR="009D1F6C" w:rsidRDefault="009D1F6C" w:rsidP="00857D19">
      <w:pPr>
        <w:pStyle w:val="INCISO"/>
        <w:numPr>
          <w:ilvl w:val="0"/>
          <w:numId w:val="9"/>
        </w:numPr>
        <w:spacing w:after="0" w:line="240" w:lineRule="exact"/>
        <w:rPr>
          <w:b/>
          <w:bCs/>
        </w:rPr>
      </w:pPr>
      <w:r w:rsidRPr="009D1F6C">
        <w:rPr>
          <w:b/>
          <w:bCs/>
        </w:rPr>
        <w:t>Políticas de Contabilidad Significativas</w:t>
      </w:r>
    </w:p>
    <w:p w14:paraId="79889604" w14:textId="40367626" w:rsidR="009D1F6C" w:rsidRDefault="009D1F6C" w:rsidP="009D1F6C">
      <w:pPr>
        <w:pStyle w:val="INCISO"/>
        <w:spacing w:after="0" w:line="240" w:lineRule="exact"/>
        <w:ind w:left="1008" w:firstLine="0"/>
        <w:rPr>
          <w:b/>
          <w:bCs/>
        </w:rPr>
      </w:pPr>
      <w:r w:rsidRPr="009D1F6C">
        <w:rPr>
          <w:b/>
          <w:bCs/>
        </w:rPr>
        <w:t xml:space="preserve"> </w:t>
      </w:r>
    </w:p>
    <w:p w14:paraId="62504984" w14:textId="679452B9" w:rsidR="009D1F6C" w:rsidRPr="007E08AE" w:rsidRDefault="009D1F6C" w:rsidP="009D1F6C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 xml:space="preserve">              </w:t>
      </w:r>
      <w:r w:rsidRPr="007E08AE">
        <w:rPr>
          <w:szCs w:val="18"/>
        </w:rPr>
        <w:t>Se informará sobre:</w:t>
      </w:r>
    </w:p>
    <w:p w14:paraId="3D2145AA" w14:textId="0DA8AF2B" w:rsidR="009D1F6C" w:rsidRPr="007E08AE" w:rsidRDefault="009D1F6C" w:rsidP="009D1F6C">
      <w:pPr>
        <w:pStyle w:val="INCISO"/>
        <w:spacing w:after="0" w:line="240" w:lineRule="exact"/>
      </w:pPr>
      <w:r w:rsidRPr="007E08AE">
        <w:t>a)</w:t>
      </w:r>
      <w:r w:rsidRPr="007E08AE">
        <w:tab/>
        <w:t xml:space="preserve">Actualización: </w:t>
      </w:r>
      <w:r w:rsidR="001F43FD">
        <w:t xml:space="preserve">En este concepto informo que en este trimestre se </w:t>
      </w:r>
      <w:r w:rsidR="00A062E6">
        <w:t>está</w:t>
      </w:r>
      <w:r w:rsidR="001F43FD">
        <w:t xml:space="preserve"> trabajando en </w:t>
      </w:r>
      <w:r w:rsidR="00FD2F64">
        <w:t>la codificación</w:t>
      </w:r>
      <w:r w:rsidR="00A062E6">
        <w:t xml:space="preserve">, </w:t>
      </w:r>
      <w:r w:rsidR="001F43FD">
        <w:t xml:space="preserve">actualización, cuantificación y clasificación de los bienes que integran </w:t>
      </w:r>
      <w:proofErr w:type="gramStart"/>
      <w:r w:rsidR="001F43FD">
        <w:t xml:space="preserve">al </w:t>
      </w:r>
      <w:r w:rsidR="00A062E6">
        <w:t xml:space="preserve"> Consejo</w:t>
      </w:r>
      <w:proofErr w:type="gramEnd"/>
      <w:r w:rsidR="00A062E6">
        <w:t xml:space="preserve"> Estatal de Población.</w:t>
      </w:r>
    </w:p>
    <w:p w14:paraId="407A5623" w14:textId="77777777" w:rsidR="009D1F6C" w:rsidRPr="007E08AE" w:rsidRDefault="009D1F6C" w:rsidP="009D1F6C">
      <w:pPr>
        <w:pStyle w:val="INCISO"/>
        <w:spacing w:after="0" w:line="240" w:lineRule="exact"/>
      </w:pPr>
      <w:r w:rsidRPr="007E08AE">
        <w:t xml:space="preserve"> b)</w:t>
      </w:r>
      <w:r w:rsidRPr="007E08AE">
        <w:tab/>
        <w:t xml:space="preserve">No realizamos operaciones en el extranjero </w:t>
      </w:r>
    </w:p>
    <w:p w14:paraId="30474C37" w14:textId="77777777" w:rsidR="009D1F6C" w:rsidRPr="007E08AE" w:rsidRDefault="009D1F6C" w:rsidP="009D1F6C">
      <w:pPr>
        <w:pStyle w:val="INCISO"/>
        <w:spacing w:after="0" w:line="240" w:lineRule="exact"/>
      </w:pPr>
      <w:r w:rsidRPr="007E08AE">
        <w:t>c)</w:t>
      </w:r>
      <w:r w:rsidRPr="007E08AE">
        <w:tab/>
        <w:t>No realizamos inversiones, no somos una entidad de inversiones</w:t>
      </w:r>
    </w:p>
    <w:p w14:paraId="3A43A91B" w14:textId="77777777" w:rsidR="009D1F6C" w:rsidRPr="007E08AE" w:rsidRDefault="009D1F6C" w:rsidP="009D1F6C">
      <w:pPr>
        <w:pStyle w:val="INCISO"/>
        <w:spacing w:after="0" w:line="240" w:lineRule="exact"/>
      </w:pPr>
      <w:r w:rsidRPr="007E08AE">
        <w:t>d)</w:t>
      </w:r>
      <w:r w:rsidRPr="007E08AE">
        <w:tab/>
        <w:t>Estamos en la actualización de inventarios.</w:t>
      </w:r>
    </w:p>
    <w:p w14:paraId="50BB4374" w14:textId="77777777" w:rsidR="009D1F6C" w:rsidRPr="007E08AE" w:rsidRDefault="009D1F6C" w:rsidP="009D1F6C">
      <w:pPr>
        <w:pStyle w:val="INCISO"/>
        <w:spacing w:after="0" w:line="240" w:lineRule="exact"/>
      </w:pPr>
      <w:r w:rsidRPr="007E08AE">
        <w:t>e)</w:t>
      </w:r>
      <w:r w:rsidRPr="007E08AE">
        <w:tab/>
        <w:t>No Aplicamos reserva actuarial en beneficios a empleados</w:t>
      </w:r>
    </w:p>
    <w:p w14:paraId="3B17A064" w14:textId="39AF8FD5" w:rsidR="009D1F6C" w:rsidRPr="007E08AE" w:rsidRDefault="009D1F6C" w:rsidP="009D1F6C">
      <w:pPr>
        <w:pStyle w:val="INCISO"/>
        <w:spacing w:after="0" w:line="240" w:lineRule="exact"/>
      </w:pPr>
      <w:r w:rsidRPr="007E08AE">
        <w:t>f)</w:t>
      </w:r>
      <w:r w:rsidRPr="007E08AE">
        <w:tab/>
      </w:r>
      <w:r w:rsidR="00A062E6">
        <w:t xml:space="preserve">Provisiones: Pago de Impuestos, </w:t>
      </w:r>
      <w:r w:rsidR="00707D47">
        <w:t>$ 18,288.00</w:t>
      </w:r>
    </w:p>
    <w:p w14:paraId="147101B6" w14:textId="77777777" w:rsidR="009D1F6C" w:rsidRPr="007E08AE" w:rsidRDefault="009D1F6C" w:rsidP="009D1F6C">
      <w:pPr>
        <w:pStyle w:val="INCISO"/>
        <w:spacing w:after="0" w:line="240" w:lineRule="exact"/>
      </w:pPr>
      <w:r w:rsidRPr="007E08AE">
        <w:t>g)</w:t>
      </w:r>
      <w:r w:rsidRPr="007E08AE">
        <w:tab/>
        <w:t>No contamos con reservas</w:t>
      </w:r>
    </w:p>
    <w:p w14:paraId="4E5B4D60" w14:textId="77777777" w:rsidR="009D1F6C" w:rsidRPr="007E08AE" w:rsidRDefault="009D1F6C" w:rsidP="009D1F6C">
      <w:pPr>
        <w:pStyle w:val="INCISO"/>
        <w:spacing w:after="0" w:line="240" w:lineRule="exact"/>
      </w:pPr>
      <w:r w:rsidRPr="007E08AE">
        <w:t>h)</w:t>
      </w:r>
      <w:r w:rsidRPr="007E08AE">
        <w:tab/>
        <w:t xml:space="preserve">No en este ejerció no se realizan corrección de errores </w:t>
      </w:r>
    </w:p>
    <w:p w14:paraId="1FB446CD" w14:textId="4E774BA0" w:rsidR="009D1F6C" w:rsidRPr="007E08AE" w:rsidRDefault="009D1F6C" w:rsidP="009D1F6C">
      <w:pPr>
        <w:pStyle w:val="INCISO"/>
        <w:spacing w:after="0" w:line="240" w:lineRule="exact"/>
      </w:pPr>
      <w:r w:rsidRPr="007E08AE">
        <w:t>i)</w:t>
      </w:r>
      <w:r w:rsidRPr="007E08AE">
        <w:tab/>
        <w:t xml:space="preserve">No </w:t>
      </w:r>
      <w:r w:rsidR="00707D47">
        <w:t>se han realizo reclasificaciones durante el periodo enero-marzo de 2024</w:t>
      </w:r>
    </w:p>
    <w:p w14:paraId="778AB760" w14:textId="5190EFDE" w:rsidR="00707D47" w:rsidRDefault="009D1F6C" w:rsidP="00001D75">
      <w:pPr>
        <w:pStyle w:val="INCISO"/>
        <w:spacing w:after="0" w:line="240" w:lineRule="exact"/>
      </w:pPr>
      <w:r w:rsidRPr="007E08AE">
        <w:t>j)</w:t>
      </w:r>
      <w:r w:rsidRPr="007E08AE">
        <w:tab/>
      </w:r>
      <w:r w:rsidR="00707D47">
        <w:t>El Concejo Estatal de Población, no ha realizado depuración y cancelación de saldos</w:t>
      </w:r>
      <w:r w:rsidR="00001D75">
        <w:t>.</w:t>
      </w:r>
    </w:p>
    <w:p w14:paraId="404EF71B" w14:textId="306AB062" w:rsidR="005C7DE5" w:rsidRDefault="005C7DE5" w:rsidP="00001D75">
      <w:pPr>
        <w:pStyle w:val="INCISO"/>
        <w:spacing w:after="0" w:line="240" w:lineRule="exact"/>
      </w:pPr>
    </w:p>
    <w:p w14:paraId="07FD76D2" w14:textId="21C41A40" w:rsidR="005C7DE5" w:rsidRDefault="005C7DE5" w:rsidP="00001D75">
      <w:pPr>
        <w:pStyle w:val="INCISO"/>
        <w:spacing w:after="0" w:line="240" w:lineRule="exact"/>
      </w:pPr>
    </w:p>
    <w:p w14:paraId="7B2FD96C" w14:textId="75B4EBB5" w:rsidR="005C7DE5" w:rsidRDefault="005C7DE5" w:rsidP="00001D75">
      <w:pPr>
        <w:pStyle w:val="INCISO"/>
        <w:spacing w:after="0" w:line="240" w:lineRule="exact"/>
      </w:pPr>
    </w:p>
    <w:p w14:paraId="38C3791D" w14:textId="3E0A18D7" w:rsidR="005C7DE5" w:rsidRDefault="005C7DE5" w:rsidP="00001D75">
      <w:pPr>
        <w:pStyle w:val="INCISO"/>
        <w:spacing w:after="0" w:line="240" w:lineRule="exact"/>
      </w:pPr>
    </w:p>
    <w:p w14:paraId="2467B8A3" w14:textId="3A231876" w:rsidR="005C7DE5" w:rsidRDefault="005C7DE5" w:rsidP="00001D75">
      <w:pPr>
        <w:pStyle w:val="INCISO"/>
        <w:spacing w:after="0" w:line="240" w:lineRule="exact"/>
      </w:pPr>
    </w:p>
    <w:p w14:paraId="076E351C" w14:textId="29F8229A" w:rsidR="005C7DE5" w:rsidRDefault="005C7DE5" w:rsidP="00001D75">
      <w:pPr>
        <w:pStyle w:val="INCISO"/>
        <w:spacing w:after="0" w:line="240" w:lineRule="exact"/>
      </w:pPr>
    </w:p>
    <w:p w14:paraId="2F5446F6" w14:textId="77777777" w:rsidR="005C7DE5" w:rsidRDefault="005C7DE5" w:rsidP="00001D75">
      <w:pPr>
        <w:pStyle w:val="INCISO"/>
        <w:spacing w:after="0" w:line="240" w:lineRule="exact"/>
      </w:pPr>
    </w:p>
    <w:p w14:paraId="7DDC957A" w14:textId="125F5B37" w:rsidR="00001D75" w:rsidRDefault="00001D75" w:rsidP="00001D75">
      <w:pPr>
        <w:pStyle w:val="INCISO"/>
        <w:spacing w:after="0" w:line="240" w:lineRule="exact"/>
        <w:ind w:left="0" w:firstLine="0"/>
      </w:pPr>
    </w:p>
    <w:p w14:paraId="6F3B040D" w14:textId="0485D247" w:rsidR="00001D75" w:rsidRDefault="00001D75" w:rsidP="00857D19">
      <w:pPr>
        <w:pStyle w:val="INCISO"/>
        <w:numPr>
          <w:ilvl w:val="0"/>
          <w:numId w:val="9"/>
        </w:numPr>
        <w:spacing w:after="0" w:line="240" w:lineRule="exact"/>
        <w:rPr>
          <w:b/>
          <w:bCs/>
        </w:rPr>
      </w:pPr>
      <w:r>
        <w:t xml:space="preserve"> </w:t>
      </w:r>
      <w:r w:rsidRPr="00001D75">
        <w:rPr>
          <w:b/>
          <w:bCs/>
        </w:rPr>
        <w:t xml:space="preserve">Posición en Moneda Extranjera y Protección por Riesgo Cambiario </w:t>
      </w:r>
    </w:p>
    <w:p w14:paraId="1CE0AD42" w14:textId="7263910B" w:rsidR="00001D75" w:rsidRDefault="00001D75" w:rsidP="00001D75">
      <w:pPr>
        <w:pStyle w:val="INCISO"/>
        <w:spacing w:after="0" w:line="240" w:lineRule="exact"/>
        <w:ind w:left="1008" w:firstLine="0"/>
        <w:rPr>
          <w:b/>
          <w:bCs/>
        </w:rPr>
      </w:pPr>
    </w:p>
    <w:p w14:paraId="70C04B8E" w14:textId="34B43CF5" w:rsidR="00001D75" w:rsidRPr="003657AA" w:rsidRDefault="00001D75" w:rsidP="00001D75">
      <w:pPr>
        <w:pStyle w:val="INCISO"/>
        <w:spacing w:after="0" w:line="240" w:lineRule="exact"/>
        <w:ind w:left="1008" w:firstLine="0"/>
      </w:pPr>
      <w:r w:rsidRPr="003657AA">
        <w:t>Se informa sobre:</w:t>
      </w:r>
    </w:p>
    <w:p w14:paraId="01935AE6" w14:textId="0D12DF82" w:rsidR="00001D75" w:rsidRPr="003657AA" w:rsidRDefault="00001D75" w:rsidP="00001D75">
      <w:pPr>
        <w:pStyle w:val="INCISO"/>
        <w:spacing w:after="0" w:line="240" w:lineRule="exact"/>
        <w:ind w:left="1008" w:firstLine="0"/>
      </w:pPr>
    </w:p>
    <w:p w14:paraId="28152950" w14:textId="5965392E" w:rsidR="00001D75" w:rsidRPr="003657AA" w:rsidRDefault="00001D75" w:rsidP="00857D19">
      <w:pPr>
        <w:pStyle w:val="INCISO"/>
        <w:numPr>
          <w:ilvl w:val="0"/>
          <w:numId w:val="13"/>
        </w:numPr>
        <w:spacing w:after="0" w:line="240" w:lineRule="exact"/>
      </w:pPr>
      <w:r w:rsidRPr="003657AA">
        <w:t>Activos en moneda extranjera</w:t>
      </w:r>
    </w:p>
    <w:p w14:paraId="2EA1AE2E" w14:textId="1B4F798C" w:rsidR="00001D75" w:rsidRPr="003657AA" w:rsidRDefault="00001D75" w:rsidP="00857D19">
      <w:pPr>
        <w:pStyle w:val="INCISO"/>
        <w:numPr>
          <w:ilvl w:val="0"/>
          <w:numId w:val="13"/>
        </w:numPr>
        <w:spacing w:after="0" w:line="240" w:lineRule="exact"/>
      </w:pPr>
      <w:r w:rsidRPr="003657AA">
        <w:t>Pasivos en moneda extrajera</w:t>
      </w:r>
    </w:p>
    <w:p w14:paraId="52F6AF8C" w14:textId="201C52EA" w:rsidR="00001D75" w:rsidRPr="003657AA" w:rsidRDefault="00001D75" w:rsidP="00857D19">
      <w:pPr>
        <w:pStyle w:val="INCISO"/>
        <w:numPr>
          <w:ilvl w:val="0"/>
          <w:numId w:val="13"/>
        </w:numPr>
        <w:spacing w:after="0" w:line="240" w:lineRule="exact"/>
      </w:pPr>
      <w:r w:rsidRPr="003657AA">
        <w:t>Posición en moneda extranjera</w:t>
      </w:r>
    </w:p>
    <w:p w14:paraId="79A59D64" w14:textId="305B75AC" w:rsidR="00001D75" w:rsidRPr="003657AA" w:rsidRDefault="00001D75" w:rsidP="00857D19">
      <w:pPr>
        <w:pStyle w:val="INCISO"/>
        <w:numPr>
          <w:ilvl w:val="0"/>
          <w:numId w:val="13"/>
        </w:numPr>
        <w:spacing w:after="0" w:line="240" w:lineRule="exact"/>
      </w:pPr>
      <w:r w:rsidRPr="003657AA">
        <w:t>Tipo de cambio</w:t>
      </w:r>
    </w:p>
    <w:p w14:paraId="3FBE1DBA" w14:textId="478FD769" w:rsidR="00001D75" w:rsidRPr="003657AA" w:rsidRDefault="00001D75" w:rsidP="00857D19">
      <w:pPr>
        <w:pStyle w:val="INCISO"/>
        <w:numPr>
          <w:ilvl w:val="0"/>
          <w:numId w:val="13"/>
        </w:numPr>
        <w:spacing w:after="0" w:line="240" w:lineRule="exact"/>
      </w:pPr>
      <w:r w:rsidRPr="003657AA">
        <w:t>Equivalente en moneda nacional</w:t>
      </w:r>
    </w:p>
    <w:p w14:paraId="6008D295" w14:textId="67711D59" w:rsidR="00001D75" w:rsidRPr="003657AA" w:rsidRDefault="00001D75" w:rsidP="00001D75">
      <w:pPr>
        <w:pStyle w:val="INCISO"/>
        <w:spacing w:after="0" w:line="240" w:lineRule="exact"/>
      </w:pPr>
    </w:p>
    <w:p w14:paraId="797FD8CA" w14:textId="16336DC3" w:rsidR="00001D75" w:rsidRPr="003657AA" w:rsidRDefault="00001D75" w:rsidP="00001D75">
      <w:pPr>
        <w:pStyle w:val="INCISO"/>
        <w:spacing w:after="0" w:line="240" w:lineRule="exact"/>
      </w:pPr>
      <w:r w:rsidRPr="003657AA">
        <w:t xml:space="preserve">Lo anterior por cada tipo de moneda extrajera que se encuentre en los rubros de activo y pasivo. </w:t>
      </w:r>
    </w:p>
    <w:p w14:paraId="4E06A157" w14:textId="5ACA1025" w:rsidR="00001D75" w:rsidRPr="003657AA" w:rsidRDefault="00001D75" w:rsidP="00001D75">
      <w:pPr>
        <w:pStyle w:val="INCISO"/>
        <w:spacing w:after="0" w:line="240" w:lineRule="exact"/>
      </w:pPr>
      <w:r w:rsidRPr="003657AA">
        <w:t xml:space="preserve">Adicionalmente se </w:t>
      </w:r>
      <w:r w:rsidR="003657AA" w:rsidRPr="003657AA">
        <w:t>informará</w:t>
      </w:r>
      <w:r w:rsidRPr="003657AA">
        <w:t xml:space="preserve"> sobre los métodos de protección de riesgo por variaciones en el tipo de </w:t>
      </w:r>
    </w:p>
    <w:p w14:paraId="2EFAA75E" w14:textId="04D1E4A7" w:rsidR="00001D75" w:rsidRDefault="00001D75" w:rsidP="00001D75">
      <w:pPr>
        <w:pStyle w:val="INCISO"/>
        <w:spacing w:after="0" w:line="240" w:lineRule="exact"/>
      </w:pPr>
      <w:r w:rsidRPr="003657AA">
        <w:t>Cambio</w:t>
      </w:r>
      <w:r w:rsidR="003657AA" w:rsidRPr="003657AA">
        <w:t xml:space="preserve">. </w:t>
      </w:r>
    </w:p>
    <w:p w14:paraId="033D811D" w14:textId="698EE09B" w:rsidR="003657AA" w:rsidRDefault="003657AA" w:rsidP="00001D75">
      <w:pPr>
        <w:pStyle w:val="INCISO"/>
        <w:spacing w:after="0" w:line="240" w:lineRule="exact"/>
      </w:pPr>
    </w:p>
    <w:p w14:paraId="294B9C44" w14:textId="31FAF52B" w:rsidR="003657AA" w:rsidRDefault="003657AA" w:rsidP="00001D75">
      <w:pPr>
        <w:pStyle w:val="INCISO"/>
        <w:spacing w:after="0" w:line="240" w:lineRule="exact"/>
      </w:pPr>
      <w:r w:rsidRPr="003657AA">
        <w:rPr>
          <w:b/>
          <w:bCs/>
        </w:rPr>
        <w:t>No le aplica al Consejo Estatal de Población</w:t>
      </w:r>
      <w:r>
        <w:t xml:space="preserve">. </w:t>
      </w:r>
    </w:p>
    <w:p w14:paraId="2D2243D5" w14:textId="16911A7F" w:rsidR="003657AA" w:rsidRDefault="003657AA" w:rsidP="003657AA">
      <w:pPr>
        <w:pStyle w:val="INCISO"/>
        <w:spacing w:after="0" w:line="240" w:lineRule="exact"/>
        <w:ind w:left="0" w:firstLine="0"/>
      </w:pPr>
    </w:p>
    <w:p w14:paraId="57B244FD" w14:textId="020CB306" w:rsidR="003657AA" w:rsidRDefault="003657AA" w:rsidP="00857D19">
      <w:pPr>
        <w:pStyle w:val="INCISO"/>
        <w:numPr>
          <w:ilvl w:val="0"/>
          <w:numId w:val="9"/>
        </w:numPr>
        <w:spacing w:after="0" w:line="240" w:lineRule="exact"/>
        <w:rPr>
          <w:b/>
          <w:bCs/>
        </w:rPr>
      </w:pPr>
      <w:r w:rsidRPr="003657AA">
        <w:rPr>
          <w:b/>
          <w:bCs/>
        </w:rPr>
        <w:t xml:space="preserve">Reporte Analítico del Activo </w:t>
      </w:r>
    </w:p>
    <w:p w14:paraId="3C3CB0FE" w14:textId="7F5EC282" w:rsidR="003657AA" w:rsidRDefault="003657AA" w:rsidP="003657AA">
      <w:pPr>
        <w:pStyle w:val="INCISO"/>
        <w:spacing w:after="0" w:line="240" w:lineRule="exact"/>
        <w:ind w:left="1008" w:firstLine="0"/>
        <w:rPr>
          <w:b/>
          <w:bCs/>
        </w:rPr>
      </w:pPr>
    </w:p>
    <w:p w14:paraId="3EE5328C" w14:textId="68F6588B" w:rsidR="003657AA" w:rsidRPr="003657AA" w:rsidRDefault="005C7DE5" w:rsidP="003657AA">
      <w:pPr>
        <w:pStyle w:val="INCISO"/>
        <w:spacing w:after="0" w:line="240" w:lineRule="exact"/>
        <w:ind w:left="1008" w:firstLine="0"/>
        <w:rPr>
          <w:b/>
          <w:bCs/>
        </w:rPr>
      </w:pPr>
      <w:r w:rsidRPr="00C86B71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30A7442" wp14:editId="5D5B8B45">
            <wp:simplePos x="0" y="0"/>
            <wp:positionH relativeFrom="column">
              <wp:posOffset>254000</wp:posOffset>
            </wp:positionH>
            <wp:positionV relativeFrom="paragraph">
              <wp:posOffset>33020</wp:posOffset>
            </wp:positionV>
            <wp:extent cx="5942330" cy="4850130"/>
            <wp:effectExtent l="0" t="0" r="1270" b="0"/>
            <wp:wrapTight wrapText="bothSides">
              <wp:wrapPolygon edited="0">
                <wp:start x="8725" y="0"/>
                <wp:lineTo x="8032" y="1357"/>
                <wp:lineTo x="0" y="2460"/>
                <wp:lineTo x="0" y="18580"/>
                <wp:lineTo x="10802" y="19004"/>
                <wp:lineTo x="277" y="20022"/>
                <wp:lineTo x="138" y="20192"/>
                <wp:lineTo x="1662" y="20361"/>
                <wp:lineTo x="1385" y="21379"/>
                <wp:lineTo x="18627" y="21379"/>
                <wp:lineTo x="18696" y="21210"/>
                <wp:lineTo x="18419" y="20786"/>
                <wp:lineTo x="18073" y="20361"/>
                <wp:lineTo x="19181" y="20107"/>
                <wp:lineTo x="18558" y="19937"/>
                <wp:lineTo x="10802" y="19004"/>
                <wp:lineTo x="14472" y="19004"/>
                <wp:lineTo x="21535" y="18071"/>
                <wp:lineTo x="21535" y="2460"/>
                <wp:lineTo x="13434" y="1357"/>
                <wp:lineTo x="12672" y="0"/>
                <wp:lineTo x="8725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2C9F29" w14:textId="77777777" w:rsidR="003657AA" w:rsidRPr="003657AA" w:rsidRDefault="003657AA" w:rsidP="00001D75">
      <w:pPr>
        <w:pStyle w:val="INCISO"/>
        <w:spacing w:after="0" w:line="240" w:lineRule="exact"/>
        <w:rPr>
          <w:b/>
          <w:bCs/>
        </w:rPr>
      </w:pPr>
    </w:p>
    <w:p w14:paraId="52B55D44" w14:textId="7C9B2926" w:rsidR="003657AA" w:rsidRPr="003657AA" w:rsidRDefault="003657AA" w:rsidP="003657AA">
      <w:pPr>
        <w:pStyle w:val="INCISO"/>
        <w:spacing w:after="0" w:line="240" w:lineRule="exact"/>
        <w:ind w:left="1008" w:firstLine="0"/>
      </w:pPr>
    </w:p>
    <w:p w14:paraId="2189AA64" w14:textId="1ACB6013" w:rsidR="009D1F6C" w:rsidRPr="00001D75" w:rsidRDefault="009D1F6C" w:rsidP="009D1F6C">
      <w:pPr>
        <w:pStyle w:val="INCISO"/>
        <w:spacing w:after="0" w:line="240" w:lineRule="exact"/>
        <w:ind w:left="1008" w:firstLine="0"/>
        <w:rPr>
          <w:b/>
          <w:bCs/>
        </w:rPr>
      </w:pPr>
    </w:p>
    <w:p w14:paraId="75362D34" w14:textId="6F4F980E" w:rsidR="009D1F6C" w:rsidRDefault="009D1F6C" w:rsidP="009D1F6C">
      <w:pPr>
        <w:pStyle w:val="INCISO"/>
        <w:spacing w:after="0" w:line="240" w:lineRule="exact"/>
        <w:ind w:left="1008" w:firstLine="0"/>
        <w:rPr>
          <w:b/>
          <w:bCs/>
        </w:rPr>
      </w:pPr>
    </w:p>
    <w:p w14:paraId="1ECDBDB6" w14:textId="0AAC0446" w:rsidR="009D1F6C" w:rsidRPr="009D1F6C" w:rsidRDefault="009D1F6C" w:rsidP="009D1F6C">
      <w:pPr>
        <w:pStyle w:val="INCISO"/>
        <w:spacing w:after="0" w:line="240" w:lineRule="exact"/>
        <w:ind w:left="1008" w:firstLine="0"/>
        <w:rPr>
          <w:b/>
          <w:bCs/>
        </w:rPr>
      </w:pPr>
    </w:p>
    <w:p w14:paraId="00153A6E" w14:textId="1A762505" w:rsidR="009D1F6C" w:rsidRDefault="009D1F6C" w:rsidP="009D1F6C">
      <w:pPr>
        <w:pStyle w:val="INCISO"/>
        <w:spacing w:after="0" w:line="240" w:lineRule="exact"/>
        <w:ind w:left="0" w:firstLine="0"/>
      </w:pPr>
    </w:p>
    <w:p w14:paraId="3A8F8406" w14:textId="77777777" w:rsidR="009D1F6C" w:rsidRDefault="009D1F6C" w:rsidP="003C34C1">
      <w:pPr>
        <w:pStyle w:val="Texto"/>
        <w:spacing w:after="0" w:line="240" w:lineRule="exact"/>
        <w:jc w:val="left"/>
        <w:rPr>
          <w:b/>
          <w:szCs w:val="18"/>
        </w:rPr>
      </w:pPr>
    </w:p>
    <w:p w14:paraId="0BD88C61" w14:textId="0D8E2335" w:rsidR="000539D3" w:rsidRDefault="000539D3" w:rsidP="003C34C1">
      <w:pPr>
        <w:pStyle w:val="Texto"/>
        <w:spacing w:after="0" w:line="240" w:lineRule="exact"/>
        <w:jc w:val="left"/>
        <w:rPr>
          <w:b/>
          <w:szCs w:val="18"/>
        </w:rPr>
      </w:pPr>
    </w:p>
    <w:p w14:paraId="20E9640D" w14:textId="293B74A3" w:rsidR="000539D3" w:rsidRPr="003C34C1" w:rsidRDefault="000539D3" w:rsidP="009D1F6C">
      <w:pPr>
        <w:pStyle w:val="Texto"/>
        <w:spacing w:after="0" w:line="240" w:lineRule="exact"/>
        <w:ind w:firstLine="0"/>
        <w:jc w:val="left"/>
        <w:rPr>
          <w:b/>
          <w:szCs w:val="18"/>
        </w:rPr>
      </w:pPr>
    </w:p>
    <w:p w14:paraId="3689459B" w14:textId="77777777" w:rsidR="003C34C1" w:rsidRDefault="003C34C1" w:rsidP="003C34C1">
      <w:pPr>
        <w:pStyle w:val="Texto"/>
        <w:spacing w:after="0" w:line="240" w:lineRule="exact"/>
        <w:jc w:val="left"/>
        <w:rPr>
          <w:b/>
          <w:szCs w:val="18"/>
        </w:rPr>
      </w:pPr>
    </w:p>
    <w:p w14:paraId="588D4408" w14:textId="77777777" w:rsidR="003C34C1" w:rsidRDefault="003C34C1" w:rsidP="00E11440">
      <w:pPr>
        <w:pStyle w:val="Texto"/>
        <w:spacing w:after="0" w:line="240" w:lineRule="exact"/>
        <w:jc w:val="left"/>
        <w:rPr>
          <w:b/>
          <w:szCs w:val="18"/>
        </w:rPr>
      </w:pPr>
    </w:p>
    <w:p w14:paraId="6C4AE88E" w14:textId="745FDC6A" w:rsidR="003C34C1" w:rsidRDefault="002F45B2" w:rsidP="00857D19">
      <w:pPr>
        <w:pStyle w:val="Texto"/>
        <w:numPr>
          <w:ilvl w:val="0"/>
          <w:numId w:val="9"/>
        </w:numPr>
        <w:spacing w:after="0" w:line="240" w:lineRule="exact"/>
        <w:jc w:val="left"/>
        <w:rPr>
          <w:b/>
          <w:szCs w:val="18"/>
        </w:rPr>
      </w:pPr>
      <w:r>
        <w:rPr>
          <w:b/>
          <w:szCs w:val="18"/>
        </w:rPr>
        <w:t xml:space="preserve">Fideicomisos, Mandatos y Análogos </w:t>
      </w:r>
    </w:p>
    <w:p w14:paraId="700B6556" w14:textId="4ED89EA0" w:rsidR="002F45B2" w:rsidRDefault="002F45B2" w:rsidP="002F45B2">
      <w:pPr>
        <w:pStyle w:val="Texto"/>
        <w:spacing w:after="0" w:line="240" w:lineRule="exact"/>
        <w:ind w:left="1008" w:firstLine="0"/>
        <w:jc w:val="left"/>
        <w:rPr>
          <w:b/>
          <w:szCs w:val="18"/>
        </w:rPr>
      </w:pPr>
      <w:r>
        <w:rPr>
          <w:b/>
          <w:szCs w:val="18"/>
        </w:rPr>
        <w:t>Se deberá informar:</w:t>
      </w:r>
    </w:p>
    <w:p w14:paraId="674A364A" w14:textId="2511B0BE" w:rsidR="002F45B2" w:rsidRDefault="002F45B2" w:rsidP="002F45B2">
      <w:pPr>
        <w:pStyle w:val="Texto"/>
        <w:spacing w:after="0" w:line="240" w:lineRule="exact"/>
        <w:ind w:left="1008" w:firstLine="0"/>
        <w:jc w:val="left"/>
        <w:rPr>
          <w:b/>
          <w:szCs w:val="18"/>
        </w:rPr>
      </w:pPr>
    </w:p>
    <w:p w14:paraId="32B6262B" w14:textId="1898382D" w:rsidR="002F45B2" w:rsidRPr="00512885" w:rsidRDefault="002F45B2" w:rsidP="00857D19">
      <w:pPr>
        <w:pStyle w:val="Texto"/>
        <w:numPr>
          <w:ilvl w:val="0"/>
          <w:numId w:val="14"/>
        </w:numPr>
        <w:spacing w:after="0" w:line="240" w:lineRule="exact"/>
        <w:jc w:val="left"/>
        <w:rPr>
          <w:bCs/>
          <w:szCs w:val="18"/>
        </w:rPr>
      </w:pPr>
      <w:r w:rsidRPr="00512885">
        <w:rPr>
          <w:bCs/>
          <w:szCs w:val="18"/>
        </w:rPr>
        <w:t>Por Ramo Administrativo que los reporta</w:t>
      </w:r>
    </w:p>
    <w:p w14:paraId="22AFC900" w14:textId="3E6726C7" w:rsidR="002F45B2" w:rsidRPr="00512885" w:rsidRDefault="002F45B2" w:rsidP="00857D19">
      <w:pPr>
        <w:pStyle w:val="Texto"/>
        <w:numPr>
          <w:ilvl w:val="0"/>
          <w:numId w:val="14"/>
        </w:numPr>
        <w:spacing w:after="0" w:line="240" w:lineRule="exact"/>
        <w:jc w:val="left"/>
        <w:rPr>
          <w:bCs/>
          <w:szCs w:val="18"/>
        </w:rPr>
      </w:pPr>
      <w:r w:rsidRPr="00512885">
        <w:rPr>
          <w:bCs/>
          <w:szCs w:val="18"/>
        </w:rPr>
        <w:t xml:space="preserve">Enlistar los de mayor monto de disponibilidad relacionando aquellos que forman el 80% de las disponibilidades: </w:t>
      </w:r>
    </w:p>
    <w:p w14:paraId="164783F3" w14:textId="757C139A" w:rsidR="002F45B2" w:rsidRDefault="002F45B2" w:rsidP="002F45B2">
      <w:pPr>
        <w:pStyle w:val="Texto"/>
        <w:spacing w:after="0" w:line="240" w:lineRule="exact"/>
        <w:ind w:left="1008" w:firstLine="0"/>
        <w:jc w:val="left"/>
        <w:rPr>
          <w:b/>
          <w:szCs w:val="18"/>
        </w:rPr>
      </w:pPr>
      <w:r>
        <w:rPr>
          <w:b/>
          <w:szCs w:val="18"/>
        </w:rPr>
        <w:t xml:space="preserve">No </w:t>
      </w:r>
      <w:r w:rsidR="00512885">
        <w:rPr>
          <w:b/>
          <w:szCs w:val="18"/>
        </w:rPr>
        <w:t>aplica al Consejo Estatal de Población</w:t>
      </w:r>
    </w:p>
    <w:p w14:paraId="01E3B989" w14:textId="185174BE" w:rsidR="00512885" w:rsidRDefault="00512885" w:rsidP="00512885">
      <w:pPr>
        <w:pStyle w:val="Texto"/>
        <w:spacing w:after="0" w:line="240" w:lineRule="exact"/>
        <w:jc w:val="left"/>
        <w:rPr>
          <w:b/>
          <w:szCs w:val="18"/>
        </w:rPr>
      </w:pPr>
    </w:p>
    <w:p w14:paraId="07F86ACE" w14:textId="4F4A58F2" w:rsidR="00512885" w:rsidRDefault="00512885" w:rsidP="00857D19">
      <w:pPr>
        <w:pStyle w:val="Texto"/>
        <w:numPr>
          <w:ilvl w:val="0"/>
          <w:numId w:val="9"/>
        </w:numPr>
        <w:spacing w:after="0" w:line="240" w:lineRule="exact"/>
        <w:jc w:val="left"/>
        <w:rPr>
          <w:b/>
          <w:szCs w:val="18"/>
        </w:rPr>
      </w:pPr>
      <w:r>
        <w:rPr>
          <w:b/>
          <w:szCs w:val="18"/>
        </w:rPr>
        <w:t xml:space="preserve">Reporte de la Recaudación </w:t>
      </w:r>
    </w:p>
    <w:p w14:paraId="61BA1682" w14:textId="373132F1" w:rsidR="00512885" w:rsidRDefault="00512885" w:rsidP="00512885">
      <w:pPr>
        <w:pStyle w:val="Texto"/>
        <w:spacing w:after="0" w:line="240" w:lineRule="exact"/>
        <w:ind w:left="1008" w:firstLine="0"/>
        <w:jc w:val="left"/>
        <w:rPr>
          <w:b/>
          <w:szCs w:val="18"/>
        </w:rPr>
      </w:pPr>
    </w:p>
    <w:p w14:paraId="2B78FCA1" w14:textId="77777777" w:rsidR="001E12B2" w:rsidRPr="007E08AE" w:rsidRDefault="001E12B2" w:rsidP="001E12B2">
      <w:pPr>
        <w:pStyle w:val="INCISO"/>
        <w:spacing w:after="0" w:line="240" w:lineRule="exact"/>
      </w:pPr>
      <w:r w:rsidRPr="007E08AE">
        <w:t>a)</w:t>
      </w:r>
      <w:r w:rsidRPr="007E08AE">
        <w:tab/>
        <w:t>No Aplicamos recaudación alguna de ningún tipo</w:t>
      </w:r>
    </w:p>
    <w:p w14:paraId="5B8085E0" w14:textId="77777777" w:rsidR="001E12B2" w:rsidRPr="007E08AE" w:rsidRDefault="001E12B2" w:rsidP="001E12B2">
      <w:pPr>
        <w:pStyle w:val="INCISO"/>
        <w:spacing w:after="0" w:line="240" w:lineRule="exact"/>
      </w:pPr>
      <w:r w:rsidRPr="007E08AE">
        <w:t>b)</w:t>
      </w:r>
      <w:r w:rsidRPr="007E08AE">
        <w:tab/>
        <w:t>No realizamos proyecciones de recaudación.</w:t>
      </w:r>
    </w:p>
    <w:p w14:paraId="6C9CD6F6" w14:textId="77777777" w:rsidR="001E12B2" w:rsidRPr="007E08AE" w:rsidRDefault="001E12B2" w:rsidP="001E12B2">
      <w:pPr>
        <w:pStyle w:val="INCISO"/>
        <w:spacing w:after="0" w:line="240" w:lineRule="exact"/>
        <w:ind w:left="0" w:firstLine="0"/>
      </w:pPr>
    </w:p>
    <w:p w14:paraId="5862515F" w14:textId="389110DC" w:rsidR="002F45B2" w:rsidRDefault="001E12B2" w:rsidP="00857D19">
      <w:pPr>
        <w:pStyle w:val="Texto"/>
        <w:numPr>
          <w:ilvl w:val="0"/>
          <w:numId w:val="9"/>
        </w:numPr>
        <w:spacing w:after="0" w:line="240" w:lineRule="exact"/>
        <w:jc w:val="left"/>
        <w:rPr>
          <w:b/>
          <w:szCs w:val="18"/>
        </w:rPr>
      </w:pPr>
      <w:r>
        <w:rPr>
          <w:b/>
          <w:szCs w:val="18"/>
        </w:rPr>
        <w:t xml:space="preserve">Información de la Deuda y el Reporte Analítico de la Deuda </w:t>
      </w:r>
    </w:p>
    <w:p w14:paraId="30409985" w14:textId="77777777" w:rsidR="001E12B2" w:rsidRDefault="001E12B2" w:rsidP="001E12B2">
      <w:pPr>
        <w:pStyle w:val="Texto"/>
        <w:spacing w:after="0" w:line="240" w:lineRule="exact"/>
        <w:ind w:left="1008" w:firstLine="0"/>
        <w:jc w:val="left"/>
        <w:rPr>
          <w:b/>
          <w:szCs w:val="18"/>
        </w:rPr>
      </w:pPr>
    </w:p>
    <w:p w14:paraId="1D42A47B" w14:textId="3A4307DA" w:rsidR="001E12B2" w:rsidRPr="001E12B2" w:rsidRDefault="001E12B2" w:rsidP="00857D19">
      <w:pPr>
        <w:pStyle w:val="Texto"/>
        <w:numPr>
          <w:ilvl w:val="0"/>
          <w:numId w:val="15"/>
        </w:numPr>
        <w:spacing w:after="0" w:line="240" w:lineRule="exact"/>
        <w:rPr>
          <w:bCs/>
          <w:szCs w:val="18"/>
        </w:rPr>
      </w:pPr>
      <w:r w:rsidRPr="001E12B2">
        <w:rPr>
          <w:bCs/>
          <w:szCs w:val="18"/>
        </w:rPr>
        <w:t xml:space="preserve">Utilizar al menos los siguientes indicadores: deuda respecto al PIB y deuda respecto a la recaudación tomando, como mínimo, un período igual o menor a 5 años. </w:t>
      </w:r>
    </w:p>
    <w:p w14:paraId="7A176848" w14:textId="5435FE69" w:rsidR="001E12B2" w:rsidRDefault="001E12B2" w:rsidP="00857D19">
      <w:pPr>
        <w:pStyle w:val="Texto"/>
        <w:numPr>
          <w:ilvl w:val="0"/>
          <w:numId w:val="15"/>
        </w:numPr>
        <w:spacing w:after="0" w:line="240" w:lineRule="exact"/>
        <w:rPr>
          <w:bCs/>
          <w:szCs w:val="18"/>
        </w:rPr>
      </w:pPr>
      <w:r w:rsidRPr="001E12B2">
        <w:rPr>
          <w:bCs/>
          <w:szCs w:val="18"/>
        </w:rPr>
        <w:t>Información de manera agrupada por tipo de valor gubernamental o instrumento financiero en la que se consideran intereses, comisiones, tasa, perfil de vencimiento y otros gastos de la deuda</w:t>
      </w:r>
    </w:p>
    <w:p w14:paraId="366DE2A7" w14:textId="309CF8B6" w:rsidR="001E12B2" w:rsidRDefault="001E12B2" w:rsidP="001E12B2">
      <w:pPr>
        <w:pStyle w:val="Texto"/>
        <w:spacing w:after="0" w:line="240" w:lineRule="exact"/>
        <w:ind w:left="648" w:firstLine="0"/>
        <w:rPr>
          <w:bCs/>
          <w:szCs w:val="18"/>
        </w:rPr>
      </w:pPr>
    </w:p>
    <w:p w14:paraId="10FE2201" w14:textId="3260DC45" w:rsidR="001E12B2" w:rsidRDefault="001E12B2" w:rsidP="001E12B2">
      <w:pPr>
        <w:pStyle w:val="Texto"/>
        <w:spacing w:after="0" w:line="240" w:lineRule="exact"/>
        <w:ind w:left="648" w:firstLine="0"/>
        <w:rPr>
          <w:b/>
          <w:szCs w:val="18"/>
        </w:rPr>
      </w:pPr>
      <w:r w:rsidRPr="001E12B2">
        <w:rPr>
          <w:b/>
          <w:szCs w:val="18"/>
        </w:rPr>
        <w:t xml:space="preserve">No aplica al Consejo Estatal de Población </w:t>
      </w:r>
    </w:p>
    <w:p w14:paraId="48EF1CC1" w14:textId="182F0237" w:rsidR="001E12B2" w:rsidRDefault="001E12B2" w:rsidP="001E12B2">
      <w:pPr>
        <w:pStyle w:val="Texto"/>
        <w:spacing w:after="0" w:line="240" w:lineRule="exact"/>
        <w:rPr>
          <w:b/>
          <w:szCs w:val="18"/>
        </w:rPr>
      </w:pPr>
    </w:p>
    <w:p w14:paraId="5E74B33F" w14:textId="17C9AEFD" w:rsidR="001E12B2" w:rsidRDefault="001E12B2" w:rsidP="00857D19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</w:rPr>
      </w:pPr>
      <w:r>
        <w:rPr>
          <w:b/>
          <w:szCs w:val="18"/>
        </w:rPr>
        <w:t>Calificaciones Otorgadas</w:t>
      </w:r>
    </w:p>
    <w:p w14:paraId="12B4601B" w14:textId="2CD7AE0C" w:rsidR="001E12B2" w:rsidRDefault="001E12B2" w:rsidP="001E12B2">
      <w:pPr>
        <w:pStyle w:val="Texto"/>
        <w:spacing w:after="0" w:line="240" w:lineRule="exact"/>
        <w:rPr>
          <w:b/>
          <w:szCs w:val="18"/>
        </w:rPr>
      </w:pPr>
    </w:p>
    <w:p w14:paraId="66414A26" w14:textId="77777777" w:rsidR="0019106F" w:rsidRDefault="001E12B2" w:rsidP="001E12B2">
      <w:pPr>
        <w:pStyle w:val="Texto"/>
        <w:spacing w:after="0" w:line="240" w:lineRule="exact"/>
        <w:rPr>
          <w:bCs/>
          <w:szCs w:val="18"/>
        </w:rPr>
      </w:pPr>
      <w:r w:rsidRPr="0019106F">
        <w:rPr>
          <w:bCs/>
          <w:szCs w:val="18"/>
        </w:rPr>
        <w:t xml:space="preserve">Informar, tanto del ente público como cualquier transacción realizada, que haya sido sujeta </w:t>
      </w:r>
      <w:r w:rsidR="0019106F" w:rsidRPr="0019106F">
        <w:rPr>
          <w:bCs/>
          <w:szCs w:val="18"/>
        </w:rPr>
        <w:t xml:space="preserve">de una </w:t>
      </w:r>
    </w:p>
    <w:p w14:paraId="693CCBB6" w14:textId="71C687F1" w:rsidR="001E12B2" w:rsidRDefault="0019106F" w:rsidP="001E12B2">
      <w:pPr>
        <w:pStyle w:val="Texto"/>
        <w:spacing w:after="0" w:line="240" w:lineRule="exact"/>
        <w:rPr>
          <w:b/>
          <w:szCs w:val="18"/>
        </w:rPr>
      </w:pPr>
      <w:r w:rsidRPr="0019106F">
        <w:rPr>
          <w:bCs/>
          <w:szCs w:val="18"/>
        </w:rPr>
        <w:t>calificación crediticia</w:t>
      </w:r>
      <w:r>
        <w:rPr>
          <w:b/>
          <w:szCs w:val="18"/>
        </w:rPr>
        <w:t>.</w:t>
      </w:r>
    </w:p>
    <w:p w14:paraId="685A1738" w14:textId="6339A41F" w:rsidR="0019106F" w:rsidRDefault="0019106F" w:rsidP="001E12B2">
      <w:pPr>
        <w:pStyle w:val="Texto"/>
        <w:spacing w:after="0" w:line="240" w:lineRule="exact"/>
        <w:rPr>
          <w:b/>
          <w:szCs w:val="18"/>
        </w:rPr>
      </w:pPr>
    </w:p>
    <w:p w14:paraId="355A1EDE" w14:textId="4AB3B486" w:rsidR="0019106F" w:rsidRDefault="0019106F" w:rsidP="001E12B2">
      <w:pPr>
        <w:pStyle w:val="Texto"/>
        <w:spacing w:after="0" w:line="240" w:lineRule="exact"/>
        <w:rPr>
          <w:b/>
          <w:szCs w:val="18"/>
        </w:rPr>
      </w:pPr>
      <w:r>
        <w:rPr>
          <w:b/>
          <w:szCs w:val="18"/>
        </w:rPr>
        <w:t xml:space="preserve">       No aplica al Consejo Estatal de Población</w:t>
      </w:r>
    </w:p>
    <w:p w14:paraId="0160FF9A" w14:textId="6B215849" w:rsidR="0019106F" w:rsidRDefault="0019106F" w:rsidP="001E12B2">
      <w:pPr>
        <w:pStyle w:val="Texto"/>
        <w:spacing w:after="0" w:line="240" w:lineRule="exact"/>
        <w:rPr>
          <w:b/>
          <w:szCs w:val="18"/>
        </w:rPr>
      </w:pPr>
    </w:p>
    <w:p w14:paraId="7944E007" w14:textId="0525779D" w:rsidR="0019106F" w:rsidRDefault="0019106F" w:rsidP="00857D19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</w:rPr>
      </w:pPr>
      <w:r>
        <w:rPr>
          <w:b/>
          <w:szCs w:val="18"/>
        </w:rPr>
        <w:t>Proceso de Mejora</w:t>
      </w:r>
    </w:p>
    <w:p w14:paraId="096A6C39" w14:textId="77777777" w:rsidR="0019106F" w:rsidRDefault="0019106F" w:rsidP="0019106F">
      <w:pPr>
        <w:pStyle w:val="Texto"/>
        <w:spacing w:after="0" w:line="240" w:lineRule="exact"/>
        <w:ind w:left="1008" w:firstLine="0"/>
        <w:rPr>
          <w:b/>
          <w:szCs w:val="18"/>
        </w:rPr>
      </w:pPr>
    </w:p>
    <w:p w14:paraId="163A1B9C" w14:textId="7C373219" w:rsidR="0019106F" w:rsidRDefault="0019106F" w:rsidP="00857D19">
      <w:pPr>
        <w:pStyle w:val="Texto"/>
        <w:numPr>
          <w:ilvl w:val="0"/>
          <w:numId w:val="16"/>
        </w:numPr>
        <w:spacing w:after="0" w:line="240" w:lineRule="exact"/>
        <w:rPr>
          <w:bCs/>
          <w:szCs w:val="18"/>
        </w:rPr>
      </w:pPr>
      <w:r w:rsidRPr="007B34E5">
        <w:rPr>
          <w:bCs/>
          <w:szCs w:val="18"/>
        </w:rPr>
        <w:t xml:space="preserve">Principales </w:t>
      </w:r>
      <w:r w:rsidR="007B34E5" w:rsidRPr="007B34E5">
        <w:rPr>
          <w:bCs/>
          <w:szCs w:val="18"/>
        </w:rPr>
        <w:t>Políticas</w:t>
      </w:r>
      <w:r w:rsidRPr="007B34E5">
        <w:rPr>
          <w:bCs/>
          <w:szCs w:val="18"/>
        </w:rPr>
        <w:t xml:space="preserve"> de Control </w:t>
      </w:r>
      <w:r w:rsidR="007B34E5" w:rsidRPr="007B34E5">
        <w:rPr>
          <w:bCs/>
          <w:szCs w:val="18"/>
        </w:rPr>
        <w:t>Interno. -</w:t>
      </w:r>
      <w:r w:rsidRPr="007B34E5">
        <w:rPr>
          <w:bCs/>
          <w:szCs w:val="18"/>
        </w:rPr>
        <w:t xml:space="preserve"> </w:t>
      </w:r>
      <w:r w:rsidR="007B34E5" w:rsidRPr="007B34E5">
        <w:rPr>
          <w:bCs/>
          <w:szCs w:val="18"/>
        </w:rPr>
        <w:t xml:space="preserve"> Planes, Métodos, Principios, Normas, Procedimientos y mecanismos de verificación y Evaluación.</w:t>
      </w:r>
    </w:p>
    <w:p w14:paraId="17CC0232" w14:textId="484AE68C" w:rsidR="007B34E5" w:rsidRPr="00857D19" w:rsidRDefault="007B34E5" w:rsidP="00857D19">
      <w:pPr>
        <w:pStyle w:val="Prrafodelista"/>
        <w:numPr>
          <w:ilvl w:val="0"/>
          <w:numId w:val="16"/>
        </w:numPr>
        <w:jc w:val="both"/>
      </w:pPr>
      <w:r w:rsidRPr="00857D19">
        <w:rPr>
          <w:bCs/>
          <w:szCs w:val="18"/>
        </w:rPr>
        <w:t xml:space="preserve">Medidas de Desempeño financiero, metas y alcance. -  Al monitorear el desempeño financiero basado en el seguimiento del gasto, crear y apegarse a un presupuesto y establecer objetivos alcanzables, puede comprender mejor a dónde va el recurso y desarrollar estrategias para alcanzar los objetivos, por lo que </w:t>
      </w:r>
      <w:r w:rsidR="001A50ED" w:rsidRPr="00857D19">
        <w:rPr>
          <w:bCs/>
          <w:szCs w:val="18"/>
        </w:rPr>
        <w:t xml:space="preserve">se </w:t>
      </w:r>
      <w:r w:rsidR="001A50ED" w:rsidRPr="00857D19">
        <w:rPr>
          <w:rFonts w:ascii="Arial" w:hAnsi="Arial" w:cs="Arial"/>
          <w:color w:val="111111"/>
          <w:sz w:val="20"/>
          <w:szCs w:val="20"/>
          <w:shd w:val="clear" w:color="auto" w:fill="F9F9F9"/>
        </w:rPr>
        <w:t>requiere</w:t>
      </w:r>
      <w:r w:rsidRPr="00857D19">
        <w:rPr>
          <w:rFonts w:ascii="Arial" w:hAnsi="Arial" w:cs="Arial"/>
          <w:color w:val="111111"/>
          <w:sz w:val="20"/>
          <w:szCs w:val="20"/>
          <w:shd w:val="clear" w:color="auto" w:fill="F9F9F9"/>
        </w:rPr>
        <w:t xml:space="preserve"> una </w:t>
      </w:r>
      <w:r w:rsidRPr="00857D19">
        <w:rPr>
          <w:rStyle w:val="Textoennegrita"/>
          <w:rFonts w:ascii="Arial" w:hAnsi="Arial" w:cs="Arial"/>
          <w:b w:val="0"/>
          <w:bCs w:val="0"/>
          <w:color w:val="111111"/>
          <w:sz w:val="20"/>
          <w:szCs w:val="20"/>
          <w:shd w:val="clear" w:color="auto" w:fill="F9F9F9"/>
        </w:rPr>
        <w:t>correcta administración de recursos</w:t>
      </w:r>
      <w:r w:rsidRPr="00857D19">
        <w:rPr>
          <w:rFonts w:ascii="Arial" w:hAnsi="Arial" w:cs="Arial"/>
          <w:color w:val="111111"/>
          <w:sz w:val="20"/>
          <w:szCs w:val="20"/>
          <w:shd w:val="clear" w:color="auto" w:fill="F9F9F9"/>
        </w:rPr>
        <w:t>, planificación, disciplina y compromiso para lograrlas</w:t>
      </w:r>
      <w:r w:rsidRPr="00857D19">
        <w:rPr>
          <w:rFonts w:ascii="Roboto" w:hAnsi="Roboto"/>
          <w:color w:val="111111"/>
          <w:shd w:val="clear" w:color="auto" w:fill="F9F9F9"/>
        </w:rPr>
        <w:t>.</w:t>
      </w:r>
    </w:p>
    <w:p w14:paraId="50E26DE5" w14:textId="77777777" w:rsidR="00857D19" w:rsidRDefault="00857D19" w:rsidP="00857D19">
      <w:pPr>
        <w:pStyle w:val="Prrafodelista"/>
        <w:ind w:left="1368"/>
        <w:jc w:val="both"/>
      </w:pPr>
    </w:p>
    <w:p w14:paraId="64B00167" w14:textId="4D6C9B27" w:rsidR="00857D19" w:rsidRDefault="00857D19" w:rsidP="00857D1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</w:pPr>
      <w:r w:rsidRPr="00857D19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Información por Segmentos </w:t>
      </w:r>
    </w:p>
    <w:p w14:paraId="10DD7C2C" w14:textId="4B17B864" w:rsidR="009F0418" w:rsidRDefault="009F0418" w:rsidP="009F0418">
      <w:pPr>
        <w:pStyle w:val="Texto"/>
        <w:spacing w:after="0" w:line="240" w:lineRule="exact"/>
        <w:ind w:left="288" w:firstLine="0"/>
        <w:rPr>
          <w:szCs w:val="18"/>
        </w:rPr>
      </w:pPr>
      <w:r w:rsidRPr="007E08AE">
        <w:rPr>
          <w:szCs w:val="18"/>
        </w:rPr>
        <w:t>No presentamos información segmentada ya que no tenemos gran diversidad de operaciones y actividades financieras</w:t>
      </w:r>
    </w:p>
    <w:p w14:paraId="6809C3C8" w14:textId="59A8C3F2" w:rsidR="009F0418" w:rsidRDefault="009F0418" w:rsidP="009F0418">
      <w:pPr>
        <w:pStyle w:val="Texto"/>
        <w:spacing w:after="0" w:line="240" w:lineRule="exact"/>
        <w:ind w:left="288" w:firstLine="0"/>
        <w:rPr>
          <w:szCs w:val="18"/>
        </w:rPr>
      </w:pPr>
    </w:p>
    <w:p w14:paraId="3A71F128" w14:textId="403D67FE" w:rsidR="009F0418" w:rsidRDefault="009F0418" w:rsidP="009F0418">
      <w:pPr>
        <w:pStyle w:val="Texto"/>
        <w:spacing w:after="0" w:line="240" w:lineRule="exact"/>
        <w:ind w:left="288" w:firstLine="0"/>
        <w:rPr>
          <w:szCs w:val="18"/>
        </w:rPr>
      </w:pPr>
    </w:p>
    <w:p w14:paraId="0ECB5AA9" w14:textId="09FC5F57" w:rsidR="009F0418" w:rsidRPr="009F0418" w:rsidRDefault="009F0418" w:rsidP="009F0418">
      <w:pPr>
        <w:pStyle w:val="Texto"/>
        <w:numPr>
          <w:ilvl w:val="0"/>
          <w:numId w:val="9"/>
        </w:numPr>
        <w:spacing w:after="0" w:line="240" w:lineRule="exact"/>
        <w:rPr>
          <w:b/>
          <w:bCs/>
          <w:szCs w:val="18"/>
          <w:lang w:val="es-MX"/>
        </w:rPr>
      </w:pPr>
      <w:r w:rsidRPr="009F0418">
        <w:rPr>
          <w:b/>
          <w:bCs/>
          <w:szCs w:val="18"/>
        </w:rPr>
        <w:t>Eventos posteriores al cierre</w:t>
      </w:r>
    </w:p>
    <w:p w14:paraId="31E23C7C" w14:textId="4F373D82" w:rsidR="009F0418" w:rsidRDefault="009F0418" w:rsidP="009F0418">
      <w:pPr>
        <w:pStyle w:val="Texto"/>
        <w:spacing w:after="0" w:line="240" w:lineRule="exact"/>
        <w:rPr>
          <w:b/>
          <w:bCs/>
          <w:szCs w:val="18"/>
        </w:rPr>
      </w:pPr>
    </w:p>
    <w:p w14:paraId="40A8DA47" w14:textId="77777777" w:rsidR="009F0418" w:rsidRPr="007E08AE" w:rsidRDefault="009F0418" w:rsidP="009F0418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No tenemos eventos que puedan afectar a los estados financieros después del cierre del ejercicio.</w:t>
      </w:r>
    </w:p>
    <w:p w14:paraId="28CAB122" w14:textId="77777777" w:rsidR="009F0418" w:rsidRPr="007E08AE" w:rsidRDefault="009F0418" w:rsidP="009F0418">
      <w:pPr>
        <w:pStyle w:val="Texto"/>
        <w:spacing w:after="0" w:line="240" w:lineRule="exact"/>
        <w:ind w:firstLine="0"/>
        <w:rPr>
          <w:szCs w:val="18"/>
        </w:rPr>
      </w:pPr>
    </w:p>
    <w:p w14:paraId="153F839D" w14:textId="77777777" w:rsidR="009F0418" w:rsidRPr="009F0418" w:rsidRDefault="009F0418" w:rsidP="009F0418">
      <w:pPr>
        <w:pStyle w:val="Texto"/>
        <w:spacing w:after="0" w:line="240" w:lineRule="exact"/>
        <w:rPr>
          <w:b/>
          <w:bCs/>
          <w:szCs w:val="18"/>
        </w:rPr>
      </w:pPr>
    </w:p>
    <w:p w14:paraId="5A8917EF" w14:textId="77777777" w:rsidR="009F0418" w:rsidRPr="009F0418" w:rsidRDefault="009F0418" w:rsidP="009F0418">
      <w:pPr>
        <w:ind w:left="288"/>
        <w:jc w:val="both"/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</w:pPr>
    </w:p>
    <w:p w14:paraId="1F6A51F3" w14:textId="77777777" w:rsidR="00CA5810" w:rsidRPr="00857D19" w:rsidRDefault="00CA5810" w:rsidP="00CA5810">
      <w:pPr>
        <w:pStyle w:val="Prrafodelista"/>
        <w:ind w:left="1008"/>
        <w:jc w:val="both"/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</w:pPr>
    </w:p>
    <w:p w14:paraId="6C89D0EE" w14:textId="3508EE26" w:rsidR="007B34E5" w:rsidRPr="007B34E5" w:rsidRDefault="007B34E5" w:rsidP="007B34E5">
      <w:pPr>
        <w:pStyle w:val="Texto"/>
        <w:spacing w:after="0" w:line="240" w:lineRule="exact"/>
        <w:ind w:left="1368" w:firstLine="0"/>
        <w:rPr>
          <w:bCs/>
          <w:szCs w:val="18"/>
        </w:rPr>
      </w:pPr>
    </w:p>
    <w:p w14:paraId="0EC1DCD8" w14:textId="06463FF7" w:rsidR="007B34E5" w:rsidRDefault="007B34E5" w:rsidP="007B34E5">
      <w:pPr>
        <w:pStyle w:val="Texto"/>
        <w:spacing w:after="0" w:line="240" w:lineRule="exact"/>
        <w:ind w:left="1368" w:firstLine="0"/>
        <w:rPr>
          <w:b/>
          <w:szCs w:val="18"/>
        </w:rPr>
      </w:pPr>
    </w:p>
    <w:p w14:paraId="1C8B3690" w14:textId="23B8F2AE" w:rsidR="0019106F" w:rsidRDefault="0019106F" w:rsidP="0019106F">
      <w:pPr>
        <w:pStyle w:val="Texto"/>
        <w:spacing w:after="0" w:line="240" w:lineRule="exact"/>
        <w:ind w:left="288" w:firstLine="0"/>
        <w:rPr>
          <w:b/>
          <w:szCs w:val="18"/>
        </w:rPr>
      </w:pPr>
    </w:p>
    <w:p w14:paraId="0942B1D0" w14:textId="4E75E5D3" w:rsidR="0019106F" w:rsidRDefault="0019106F" w:rsidP="0019106F">
      <w:pPr>
        <w:pStyle w:val="Texto"/>
        <w:spacing w:after="0" w:line="240" w:lineRule="exact"/>
        <w:rPr>
          <w:b/>
          <w:szCs w:val="18"/>
        </w:rPr>
      </w:pPr>
    </w:p>
    <w:p w14:paraId="45080E6C" w14:textId="28E56A1A" w:rsidR="0019106F" w:rsidRDefault="009F0418" w:rsidP="009F0418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</w:rPr>
      </w:pPr>
      <w:r>
        <w:rPr>
          <w:b/>
          <w:szCs w:val="18"/>
        </w:rPr>
        <w:t>Partes relacionadas</w:t>
      </w:r>
    </w:p>
    <w:p w14:paraId="04243659" w14:textId="7C45B212" w:rsidR="009F0418" w:rsidRDefault="009F0418" w:rsidP="009F0418">
      <w:pPr>
        <w:pStyle w:val="Texto"/>
        <w:spacing w:after="0" w:line="240" w:lineRule="exact"/>
        <w:rPr>
          <w:b/>
          <w:szCs w:val="18"/>
        </w:rPr>
      </w:pPr>
    </w:p>
    <w:p w14:paraId="18CD5028" w14:textId="761A064A" w:rsidR="009F0418" w:rsidRDefault="009F0418" w:rsidP="009F0418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No existen partes relacionadas que puedan ejercer influencia sobre las tomas de decisiones financieras y operativas.</w:t>
      </w:r>
    </w:p>
    <w:p w14:paraId="5F704323" w14:textId="70CC7219" w:rsidR="009F0418" w:rsidRDefault="009F0418" w:rsidP="009F0418">
      <w:pPr>
        <w:pStyle w:val="Texto"/>
        <w:spacing w:after="0" w:line="240" w:lineRule="exact"/>
        <w:rPr>
          <w:szCs w:val="18"/>
        </w:rPr>
      </w:pPr>
    </w:p>
    <w:p w14:paraId="6E4227DC" w14:textId="3E671884" w:rsidR="009F0418" w:rsidRDefault="009F0418" w:rsidP="009F0418">
      <w:pPr>
        <w:pStyle w:val="Texto"/>
        <w:numPr>
          <w:ilvl w:val="0"/>
          <w:numId w:val="9"/>
        </w:numPr>
        <w:spacing w:after="0" w:line="240" w:lineRule="exact"/>
        <w:rPr>
          <w:b/>
          <w:bCs/>
          <w:szCs w:val="18"/>
        </w:rPr>
      </w:pPr>
      <w:r w:rsidRPr="009F0418">
        <w:rPr>
          <w:b/>
          <w:bCs/>
          <w:szCs w:val="18"/>
        </w:rPr>
        <w:t xml:space="preserve">Responsabilidad Sobre la Presentación Razonable de la Información </w:t>
      </w:r>
    </w:p>
    <w:p w14:paraId="14245C6B" w14:textId="51FA2DE4" w:rsidR="009F0418" w:rsidRDefault="009F0418" w:rsidP="009F0418">
      <w:pPr>
        <w:pStyle w:val="Texto"/>
        <w:spacing w:after="0" w:line="240" w:lineRule="exact"/>
        <w:rPr>
          <w:b/>
          <w:bCs/>
          <w:szCs w:val="18"/>
        </w:rPr>
      </w:pPr>
    </w:p>
    <w:p w14:paraId="1E6506AE" w14:textId="1436F2D2" w:rsidR="003C34C1" w:rsidRPr="009F0418" w:rsidRDefault="009F0418" w:rsidP="009F0418">
      <w:pPr>
        <w:pStyle w:val="Texto"/>
        <w:spacing w:line="240" w:lineRule="auto"/>
        <w:rPr>
          <w:szCs w:val="18"/>
        </w:rPr>
      </w:pPr>
      <w:r w:rsidRPr="007E08AE">
        <w:rPr>
          <w:szCs w:val="18"/>
        </w:rPr>
        <w:t>La información contable, presupuestaria y programática que se presenta se deriva de los estados financieros, atendiendo al compromiso de mejorar la transparencia y la disciplina en el manejo de los recursos públicos, vinculando las actividades relacionadas con los registros presupuestarios y contables del ejercicio del gasto público y la administración financiera.</w:t>
      </w:r>
    </w:p>
    <w:p w14:paraId="2AC4C30B" w14:textId="77777777" w:rsidR="003C34C1" w:rsidRDefault="003C34C1" w:rsidP="00E11440">
      <w:pPr>
        <w:pStyle w:val="Texto"/>
        <w:spacing w:after="0" w:line="240" w:lineRule="exact"/>
        <w:jc w:val="left"/>
        <w:rPr>
          <w:b/>
          <w:szCs w:val="18"/>
        </w:rPr>
      </w:pPr>
    </w:p>
    <w:p w14:paraId="12C30BDC" w14:textId="1ED13D8D" w:rsidR="00E11440" w:rsidRDefault="009F0418" w:rsidP="00E11440">
      <w:pPr>
        <w:pStyle w:val="Texto"/>
        <w:spacing w:after="0" w:line="240" w:lineRule="exact"/>
        <w:jc w:val="left"/>
        <w:rPr>
          <w:b/>
          <w:szCs w:val="18"/>
        </w:rPr>
      </w:pPr>
      <w:r>
        <w:rPr>
          <w:b/>
          <w:szCs w:val="18"/>
        </w:rPr>
        <w:t>b</w:t>
      </w:r>
      <w:r w:rsidR="00E11440" w:rsidRPr="00F93511">
        <w:rPr>
          <w:b/>
          <w:szCs w:val="18"/>
        </w:rPr>
        <w:t>) NOTAS DE DESGLOSE</w:t>
      </w:r>
    </w:p>
    <w:p w14:paraId="5C32FCF3" w14:textId="0AD1D3A0" w:rsidR="00280F53" w:rsidRDefault="00280F53" w:rsidP="00E11440">
      <w:pPr>
        <w:pStyle w:val="Texto"/>
        <w:spacing w:after="0" w:line="240" w:lineRule="exact"/>
        <w:jc w:val="left"/>
        <w:rPr>
          <w:szCs w:val="18"/>
        </w:rPr>
      </w:pPr>
    </w:p>
    <w:p w14:paraId="4FA8ACF5" w14:textId="35268139" w:rsidR="00280F53" w:rsidRPr="00280F53" w:rsidRDefault="00280F53" w:rsidP="00280F53">
      <w:pPr>
        <w:pStyle w:val="Texto"/>
        <w:numPr>
          <w:ilvl w:val="0"/>
          <w:numId w:val="17"/>
        </w:numPr>
        <w:spacing w:after="0" w:line="240" w:lineRule="exact"/>
        <w:jc w:val="left"/>
        <w:rPr>
          <w:b/>
          <w:bCs/>
          <w:szCs w:val="18"/>
        </w:rPr>
      </w:pPr>
      <w:r w:rsidRPr="00280F53">
        <w:rPr>
          <w:b/>
          <w:bCs/>
          <w:szCs w:val="18"/>
        </w:rPr>
        <w:t>Notas al Estado de Actividades</w:t>
      </w:r>
    </w:p>
    <w:p w14:paraId="21384AC4" w14:textId="0798F9A1" w:rsidR="00280F53" w:rsidRPr="00280F53" w:rsidRDefault="00280F53" w:rsidP="00280F53">
      <w:pPr>
        <w:pStyle w:val="Texto"/>
        <w:spacing w:after="0" w:line="240" w:lineRule="exact"/>
        <w:ind w:left="1008" w:firstLine="0"/>
        <w:jc w:val="left"/>
        <w:rPr>
          <w:b/>
          <w:bCs/>
          <w:szCs w:val="18"/>
        </w:rPr>
      </w:pPr>
    </w:p>
    <w:p w14:paraId="12AD405A" w14:textId="438F4FAC" w:rsidR="00280F53" w:rsidRDefault="00280F53" w:rsidP="00280F53">
      <w:pPr>
        <w:pStyle w:val="Texto"/>
        <w:spacing w:after="0" w:line="240" w:lineRule="exact"/>
        <w:ind w:left="1008" w:firstLine="0"/>
        <w:jc w:val="left"/>
        <w:rPr>
          <w:b/>
          <w:bCs/>
          <w:szCs w:val="18"/>
        </w:rPr>
      </w:pPr>
      <w:r w:rsidRPr="00280F53">
        <w:rPr>
          <w:b/>
          <w:bCs/>
          <w:szCs w:val="18"/>
        </w:rPr>
        <w:t xml:space="preserve">Ingresos y Otros Beneficios </w:t>
      </w:r>
    </w:p>
    <w:p w14:paraId="6BF05CB0" w14:textId="7F20B8A8" w:rsidR="001A50ED" w:rsidRDefault="001A50ED" w:rsidP="00280F53">
      <w:pPr>
        <w:pStyle w:val="Texto"/>
        <w:spacing w:after="0" w:line="240" w:lineRule="exact"/>
        <w:ind w:left="1008" w:firstLine="0"/>
        <w:jc w:val="left"/>
        <w:rPr>
          <w:b/>
          <w:bCs/>
          <w:szCs w:val="18"/>
        </w:rPr>
      </w:pPr>
    </w:p>
    <w:p w14:paraId="60A6BD83" w14:textId="77777777" w:rsidR="001A50ED" w:rsidRPr="008571CE" w:rsidRDefault="001A50ED" w:rsidP="001A50ED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transferencias al </w:t>
      </w:r>
      <w:r>
        <w:rPr>
          <w:lang w:val="es-MX"/>
        </w:rPr>
        <w:t xml:space="preserve">31 de </w:t>
      </w:r>
      <w:proofErr w:type="gramStart"/>
      <w:r>
        <w:rPr>
          <w:lang w:val="es-MX"/>
        </w:rPr>
        <w:t>Marzo</w:t>
      </w:r>
      <w:proofErr w:type="gramEnd"/>
      <w:r>
        <w:rPr>
          <w:lang w:val="es-MX"/>
        </w:rPr>
        <w:t xml:space="preserve"> de 2024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 xml:space="preserve">$ </w:t>
      </w:r>
      <w:r>
        <w:rPr>
          <w:b/>
          <w:lang w:val="es-MX"/>
        </w:rPr>
        <w:t>812,718</w:t>
      </w:r>
    </w:p>
    <w:p w14:paraId="77C12D58" w14:textId="77777777" w:rsidR="001A50ED" w:rsidRPr="008571CE" w:rsidRDefault="001A50ED" w:rsidP="001A50ED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</w:t>
      </w:r>
      <w:r>
        <w:rPr>
          <w:lang w:val="es-MX"/>
        </w:rPr>
        <w:t>rendimientos financieros</w:t>
      </w:r>
      <w:r w:rsidRPr="00A90F3E">
        <w:rPr>
          <w:lang w:val="es-MX"/>
        </w:rPr>
        <w:t xml:space="preserve"> al </w:t>
      </w:r>
      <w:r>
        <w:rPr>
          <w:lang w:val="es-MX"/>
        </w:rPr>
        <w:t xml:space="preserve">31 de </w:t>
      </w:r>
      <w:proofErr w:type="gramStart"/>
      <w:r>
        <w:rPr>
          <w:lang w:val="es-MX"/>
        </w:rPr>
        <w:t>Marzo  de</w:t>
      </w:r>
      <w:proofErr w:type="gramEnd"/>
      <w:r>
        <w:rPr>
          <w:lang w:val="es-MX"/>
        </w:rPr>
        <w:t xml:space="preserve"> 2024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>$</w:t>
      </w:r>
      <w:r>
        <w:rPr>
          <w:b/>
          <w:lang w:val="es-MX"/>
        </w:rPr>
        <w:t>218</w:t>
      </w:r>
    </w:p>
    <w:p w14:paraId="48F5723E" w14:textId="0B2C964F" w:rsidR="001A50ED" w:rsidRDefault="001A50ED" w:rsidP="001A50ED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488F09C0" w14:textId="3275D54E" w:rsidR="001A50ED" w:rsidRDefault="001A50ED" w:rsidP="001A50ED">
      <w:pPr>
        <w:pStyle w:val="ROMANOS"/>
        <w:spacing w:after="0" w:line="240" w:lineRule="exact"/>
        <w:rPr>
          <w:lang w:val="es-MX"/>
        </w:rPr>
      </w:pPr>
    </w:p>
    <w:p w14:paraId="6D84E0E8" w14:textId="4675AD0E" w:rsidR="001A50ED" w:rsidRDefault="001A50ED" w:rsidP="001A50ED">
      <w:pPr>
        <w:pStyle w:val="ROMANOS"/>
        <w:spacing w:after="0" w:line="240" w:lineRule="exact"/>
        <w:rPr>
          <w:b/>
          <w:bCs/>
          <w:lang w:val="es-MX"/>
        </w:rPr>
      </w:pPr>
      <w:r w:rsidRPr="001A50ED">
        <w:rPr>
          <w:b/>
          <w:bCs/>
          <w:lang w:val="es-MX"/>
        </w:rPr>
        <w:t xml:space="preserve">               Gastos y Otras Perdidas</w:t>
      </w:r>
    </w:p>
    <w:p w14:paraId="2B7CC3AF" w14:textId="6C6BE2FE" w:rsidR="001A50ED" w:rsidRDefault="001A50ED" w:rsidP="001A50ED">
      <w:pPr>
        <w:pStyle w:val="ROMANOS"/>
        <w:spacing w:after="0" w:line="240" w:lineRule="exact"/>
        <w:rPr>
          <w:b/>
          <w:bCs/>
          <w:lang w:val="es-MX"/>
        </w:rPr>
      </w:pPr>
    </w:p>
    <w:p w14:paraId="4C36FB00" w14:textId="77777777" w:rsidR="001142AB" w:rsidRDefault="001142AB" w:rsidP="001142AB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Este rubro de gasto y otras pérdidas </w:t>
      </w:r>
      <w:r>
        <w:rPr>
          <w:lang w:val="es-MX"/>
        </w:rPr>
        <w:t xml:space="preserve">al 31 de </w:t>
      </w:r>
      <w:proofErr w:type="gramStart"/>
      <w:r>
        <w:rPr>
          <w:lang w:val="es-MX"/>
        </w:rPr>
        <w:t>Marzo</w:t>
      </w:r>
      <w:proofErr w:type="gramEnd"/>
      <w:r>
        <w:rPr>
          <w:lang w:val="es-MX"/>
        </w:rPr>
        <w:t xml:space="preserve"> de 2024</w:t>
      </w:r>
      <w:r w:rsidRPr="00A90F3E">
        <w:rPr>
          <w:lang w:val="es-MX"/>
        </w:rPr>
        <w:t xml:space="preserve"> se integra de</w:t>
      </w:r>
      <w:r>
        <w:rPr>
          <w:lang w:val="es-MX"/>
        </w:rPr>
        <w:t xml:space="preserve"> la siguiente manera:</w:t>
      </w:r>
    </w:p>
    <w:p w14:paraId="74480012" w14:textId="77777777" w:rsidR="001142AB" w:rsidRPr="00A90F3E" w:rsidRDefault="001142AB" w:rsidP="001142AB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1142AB" w:rsidRPr="00A90F3E" w14:paraId="3DD497F2" w14:textId="77777777" w:rsidTr="000B48C0">
        <w:tc>
          <w:tcPr>
            <w:tcW w:w="3004" w:type="dxa"/>
          </w:tcPr>
          <w:p w14:paraId="0937A0EA" w14:textId="77777777" w:rsidR="001142AB" w:rsidRPr="00A90F3E" w:rsidRDefault="001142AB" w:rsidP="000B48C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3624D38D" w14:textId="77777777" w:rsidR="001142AB" w:rsidRPr="00A90F3E" w:rsidRDefault="001142AB" w:rsidP="000B48C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1142AB" w:rsidRPr="00A90F3E" w14:paraId="3FE29A8A" w14:textId="77777777" w:rsidTr="000B48C0">
        <w:tc>
          <w:tcPr>
            <w:tcW w:w="3004" w:type="dxa"/>
          </w:tcPr>
          <w:p w14:paraId="1FD602F2" w14:textId="77777777" w:rsidR="001142AB" w:rsidRPr="00A90F3E" w:rsidRDefault="001142AB" w:rsidP="000B48C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703BC432" w14:textId="77777777" w:rsidR="001142AB" w:rsidRPr="002474BF" w:rsidRDefault="001142AB" w:rsidP="000B48C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479,336</w:t>
            </w:r>
          </w:p>
        </w:tc>
      </w:tr>
      <w:tr w:rsidR="001142AB" w:rsidRPr="00A90F3E" w14:paraId="71E8F0D8" w14:textId="77777777" w:rsidTr="000B48C0">
        <w:tc>
          <w:tcPr>
            <w:tcW w:w="3004" w:type="dxa"/>
          </w:tcPr>
          <w:p w14:paraId="734F7B05" w14:textId="77777777" w:rsidR="001142AB" w:rsidRPr="00A90F3E" w:rsidRDefault="001142AB" w:rsidP="000B48C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4B2F5551" w14:textId="77777777" w:rsidR="001142AB" w:rsidRPr="002474BF" w:rsidRDefault="001142AB" w:rsidP="000B48C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27,952</w:t>
            </w:r>
          </w:p>
        </w:tc>
      </w:tr>
      <w:tr w:rsidR="001142AB" w:rsidRPr="00A90F3E" w14:paraId="115E24F5" w14:textId="77777777" w:rsidTr="000B48C0">
        <w:tc>
          <w:tcPr>
            <w:tcW w:w="3004" w:type="dxa"/>
          </w:tcPr>
          <w:p w14:paraId="106C884E" w14:textId="77777777" w:rsidR="001142AB" w:rsidRPr="00A90F3E" w:rsidRDefault="001142AB" w:rsidP="000B48C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2EB5D94D" w14:textId="77777777" w:rsidR="001142AB" w:rsidRPr="002474BF" w:rsidRDefault="001142AB" w:rsidP="000B48C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95,159</w:t>
            </w:r>
          </w:p>
        </w:tc>
      </w:tr>
      <w:tr w:rsidR="001142AB" w:rsidRPr="00A90F3E" w14:paraId="72D7D1ED" w14:textId="77777777" w:rsidTr="000B48C0">
        <w:tc>
          <w:tcPr>
            <w:tcW w:w="3004" w:type="dxa"/>
          </w:tcPr>
          <w:p w14:paraId="63BC9781" w14:textId="77777777" w:rsidR="001142AB" w:rsidRPr="001E37A1" w:rsidRDefault="001142AB" w:rsidP="000B48C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1E37A1">
              <w:rPr>
                <w:lang w:val="es-MX"/>
              </w:rPr>
              <w:t>Otras aplicaciones de operación</w:t>
            </w:r>
          </w:p>
        </w:tc>
        <w:tc>
          <w:tcPr>
            <w:tcW w:w="1843" w:type="dxa"/>
          </w:tcPr>
          <w:p w14:paraId="550D1B29" w14:textId="77777777" w:rsidR="001142AB" w:rsidRPr="002474BF" w:rsidRDefault="001142AB" w:rsidP="000B48C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1142AB" w:rsidRPr="00A90F3E" w14:paraId="47CA6B5E" w14:textId="77777777" w:rsidTr="000B48C0">
        <w:tc>
          <w:tcPr>
            <w:tcW w:w="3004" w:type="dxa"/>
          </w:tcPr>
          <w:p w14:paraId="5C9D6FBA" w14:textId="77777777" w:rsidR="001142AB" w:rsidRPr="00A90F3E" w:rsidRDefault="001142AB" w:rsidP="000B48C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1ED40B83" w14:textId="77777777" w:rsidR="001142AB" w:rsidRPr="002474BF" w:rsidRDefault="001142AB" w:rsidP="000B48C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602,447</w:t>
            </w:r>
          </w:p>
        </w:tc>
      </w:tr>
    </w:tbl>
    <w:p w14:paraId="01F022FD" w14:textId="3B85D9A1" w:rsidR="001A50ED" w:rsidRDefault="001A50ED" w:rsidP="001A50ED">
      <w:pPr>
        <w:pStyle w:val="ROMANOS"/>
        <w:spacing w:after="0" w:line="240" w:lineRule="exact"/>
        <w:rPr>
          <w:b/>
          <w:bCs/>
          <w:lang w:val="es-MX"/>
        </w:rPr>
      </w:pPr>
    </w:p>
    <w:p w14:paraId="18FABF38" w14:textId="668696FE" w:rsidR="001142AB" w:rsidRDefault="001142AB" w:rsidP="001A50ED">
      <w:pPr>
        <w:pStyle w:val="ROMANOS"/>
        <w:spacing w:after="0" w:line="240" w:lineRule="exact"/>
        <w:rPr>
          <w:b/>
          <w:bCs/>
          <w:lang w:val="es-MX"/>
        </w:rPr>
      </w:pPr>
    </w:p>
    <w:p w14:paraId="545B6B55" w14:textId="595A678D" w:rsidR="001142AB" w:rsidRDefault="001142AB" w:rsidP="001142AB">
      <w:pPr>
        <w:pStyle w:val="ROMANOS"/>
        <w:numPr>
          <w:ilvl w:val="0"/>
          <w:numId w:val="17"/>
        </w:numPr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Notas al Estado de situación Financiera </w:t>
      </w:r>
    </w:p>
    <w:p w14:paraId="76E408FE" w14:textId="77777777" w:rsidR="00E11440" w:rsidRPr="00F93511" w:rsidRDefault="00E11440" w:rsidP="001142AB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2539FD33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CB349FF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452A8584" w14:textId="40D128CC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Pr="00F93511">
        <w:rPr>
          <w:b/>
          <w:szCs w:val="18"/>
          <w:lang w:val="es-MX"/>
        </w:rPr>
        <w:t>fectivo y Equivalentes</w:t>
      </w:r>
    </w:p>
    <w:p w14:paraId="3316EE41" w14:textId="77777777" w:rsidR="00F14EEF" w:rsidRDefault="00F14EEF" w:rsidP="00F14EEF">
      <w:pPr>
        <w:pStyle w:val="Texto"/>
        <w:spacing w:after="0" w:line="240" w:lineRule="exact"/>
        <w:rPr>
          <w:b/>
          <w:szCs w:val="18"/>
          <w:lang w:val="es-MX"/>
        </w:rPr>
      </w:pPr>
    </w:p>
    <w:p w14:paraId="0B50F68B" w14:textId="5A584D0A" w:rsidR="00E11440" w:rsidRPr="00FF7779" w:rsidRDefault="00E11440" w:rsidP="00F14EEF">
      <w:pPr>
        <w:pStyle w:val="Texto"/>
        <w:numPr>
          <w:ilvl w:val="0"/>
          <w:numId w:val="18"/>
        </w:numPr>
        <w:spacing w:after="0" w:line="240" w:lineRule="exact"/>
        <w:rPr>
          <w:lang w:val="es-MX"/>
        </w:rPr>
      </w:pPr>
      <w:r w:rsidRPr="00265891">
        <w:rPr>
          <w:lang w:val="es-MX"/>
        </w:rPr>
        <w:t xml:space="preserve">En el rubro de Efectivo y Equivalentes se refleja el saldo final disponible al </w:t>
      </w:r>
      <w:r w:rsidR="0015781E">
        <w:rPr>
          <w:lang w:val="es-MX"/>
        </w:rPr>
        <w:t xml:space="preserve">31 de </w:t>
      </w:r>
      <w:proofErr w:type="gramStart"/>
      <w:r w:rsidR="00FD0F29">
        <w:rPr>
          <w:lang w:val="es-MX"/>
        </w:rPr>
        <w:t>Marzo</w:t>
      </w:r>
      <w:proofErr w:type="gramEnd"/>
      <w:r w:rsidR="00F13AE7">
        <w:rPr>
          <w:lang w:val="es-MX"/>
        </w:rPr>
        <w:t xml:space="preserve"> </w:t>
      </w:r>
      <w:r w:rsidR="00521720">
        <w:rPr>
          <w:lang w:val="es-MX"/>
        </w:rPr>
        <w:t>de 202</w:t>
      </w:r>
      <w:r w:rsidR="00FD0F29">
        <w:rPr>
          <w:lang w:val="es-MX"/>
        </w:rPr>
        <w:t>4</w:t>
      </w:r>
      <w:r w:rsidRPr="00265891">
        <w:rPr>
          <w:lang w:val="es-MX"/>
        </w:rPr>
        <w:t xml:space="preserve"> por</w:t>
      </w:r>
      <w:r w:rsidR="00521720">
        <w:rPr>
          <w:lang w:val="es-MX"/>
        </w:rPr>
        <w:t xml:space="preserve">                               </w:t>
      </w:r>
      <w:r w:rsidR="007C113E">
        <w:rPr>
          <w:b/>
          <w:lang w:val="es-MX"/>
        </w:rPr>
        <w:t xml:space="preserve">$ </w:t>
      </w:r>
      <w:r w:rsidR="00FD0F29">
        <w:rPr>
          <w:b/>
          <w:lang w:val="es-MX"/>
        </w:rPr>
        <w:t>747</w:t>
      </w:r>
      <w:r w:rsidR="00F13AE7">
        <w:rPr>
          <w:b/>
          <w:lang w:val="es-MX"/>
        </w:rPr>
        <w:t>,</w:t>
      </w:r>
      <w:r w:rsidR="00FD0F29">
        <w:rPr>
          <w:b/>
          <w:lang w:val="es-MX"/>
        </w:rPr>
        <w:t>852</w:t>
      </w:r>
    </w:p>
    <w:p w14:paraId="3C0EE0F4" w14:textId="77777777" w:rsidR="00E11440" w:rsidRPr="00A86E6F" w:rsidRDefault="00E11440" w:rsidP="00A86E6F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A86E6F">
        <w:rPr>
          <w:b/>
          <w:lang w:val="es-MX"/>
        </w:rPr>
        <w:t>Derechos a recibir Efectivo y Equivalentes y Bienes o Servicios a Recibir</w:t>
      </w:r>
    </w:p>
    <w:p w14:paraId="21D8BBCC" w14:textId="6A70C20E" w:rsidR="00E11440" w:rsidRPr="00F93511" w:rsidRDefault="00E11440" w:rsidP="00A86E6F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ab/>
      </w:r>
      <w:r w:rsidR="00F14EEF">
        <w:rPr>
          <w:lang w:val="es-MX"/>
        </w:rPr>
        <w:t xml:space="preserve">2.  </w:t>
      </w:r>
      <w:r w:rsidRPr="00F93511">
        <w:rPr>
          <w:lang w:val="es-MX"/>
        </w:rPr>
        <w:t xml:space="preserve">En derechos a recibir efectivo y equivalente tenemos una cantidad por </w:t>
      </w:r>
      <w:r>
        <w:rPr>
          <w:lang w:val="es-MX"/>
        </w:rPr>
        <w:t xml:space="preserve">$ </w:t>
      </w:r>
      <w:r w:rsidR="00435FAE">
        <w:rPr>
          <w:lang w:val="es-MX"/>
        </w:rPr>
        <w:t>1</w:t>
      </w:r>
      <w:r w:rsidR="00F13AE7">
        <w:rPr>
          <w:lang w:val="es-MX"/>
        </w:rPr>
        <w:t>4</w:t>
      </w:r>
      <w:r w:rsidR="00FD0F29">
        <w:rPr>
          <w:lang w:val="es-MX"/>
        </w:rPr>
        <w:t>8</w:t>
      </w:r>
      <w:r w:rsidR="00F13AE7">
        <w:rPr>
          <w:lang w:val="es-MX"/>
        </w:rPr>
        <w:t>,</w:t>
      </w:r>
      <w:r w:rsidR="00FD0F29">
        <w:rPr>
          <w:lang w:val="es-MX"/>
        </w:rPr>
        <w:t>291</w:t>
      </w:r>
      <w:r>
        <w:rPr>
          <w:color w:val="FF0000"/>
          <w:lang w:val="es-MX"/>
        </w:rPr>
        <w:t xml:space="preserve"> </w:t>
      </w:r>
      <w:r w:rsidRPr="00F93511">
        <w:rPr>
          <w:lang w:val="es-MX"/>
        </w:rPr>
        <w:t>en deudores diversos</w:t>
      </w:r>
      <w:r w:rsidR="00C10075">
        <w:rPr>
          <w:lang w:val="es-MX"/>
        </w:rPr>
        <w:t>.</w:t>
      </w:r>
    </w:p>
    <w:p w14:paraId="12A93BB5" w14:textId="3985B82A" w:rsidR="00E11440" w:rsidRPr="00F93511" w:rsidRDefault="00E11440" w:rsidP="00E11440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ab/>
      </w:r>
      <w:r w:rsidR="00F14EEF">
        <w:rPr>
          <w:lang w:val="es-MX"/>
        </w:rPr>
        <w:t xml:space="preserve">3. </w:t>
      </w:r>
      <w:r w:rsidR="00F13AE7">
        <w:rPr>
          <w:lang w:val="es-MX"/>
        </w:rPr>
        <w:t>E</w:t>
      </w:r>
      <w:r w:rsidRPr="00F93511">
        <w:rPr>
          <w:lang w:val="es-MX"/>
        </w:rPr>
        <w:t>n el rubro con derechos a recibir bienes y servicios</w:t>
      </w:r>
      <w:r w:rsidR="00F13AE7">
        <w:rPr>
          <w:lang w:val="es-MX"/>
        </w:rPr>
        <w:t xml:space="preserve"> un importe de $30,378.</w:t>
      </w:r>
    </w:p>
    <w:p w14:paraId="016443E2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  <w:r w:rsidRPr="00A86E6F">
        <w:rPr>
          <w:b/>
          <w:lang w:val="es-MX"/>
        </w:rPr>
        <w:t>Bienes Disponibles para su Transformación o Consumo (inventarios)</w:t>
      </w:r>
    </w:p>
    <w:p w14:paraId="7E8CE042" w14:textId="71BAA361" w:rsidR="00E11440" w:rsidRPr="00A86E6F" w:rsidRDefault="00E11440" w:rsidP="00F14EEF">
      <w:pPr>
        <w:pStyle w:val="ROMANOS"/>
        <w:spacing w:after="0" w:line="240" w:lineRule="exact"/>
        <w:ind w:left="0" w:firstLine="0"/>
        <w:rPr>
          <w:lang w:val="es-MX"/>
        </w:rPr>
      </w:pPr>
      <w:r w:rsidRPr="00A86E6F">
        <w:rPr>
          <w:lang w:val="es-MX"/>
        </w:rPr>
        <w:tab/>
      </w:r>
      <w:r w:rsidR="00F14EEF">
        <w:rPr>
          <w:lang w:val="es-MX"/>
        </w:rPr>
        <w:t xml:space="preserve">4. </w:t>
      </w:r>
      <w:r w:rsidRPr="00A86E6F">
        <w:rPr>
          <w:lang w:val="es-MX"/>
        </w:rPr>
        <w:t xml:space="preserve">No aplica: porque en nuestros inventarios no contamos con bienes destinados a la transformación  </w:t>
      </w:r>
      <w:r w:rsidRPr="00A86E6F">
        <w:rPr>
          <w:lang w:val="es-MX"/>
        </w:rPr>
        <w:tab/>
      </w:r>
    </w:p>
    <w:p w14:paraId="7D8435CA" w14:textId="38DA9453" w:rsidR="00E11440" w:rsidRPr="00A86E6F" w:rsidRDefault="00E11440" w:rsidP="00E11440">
      <w:pPr>
        <w:pStyle w:val="ROMANOS"/>
        <w:spacing w:after="0" w:line="240" w:lineRule="exact"/>
        <w:rPr>
          <w:lang w:val="es-MX"/>
        </w:rPr>
      </w:pPr>
      <w:r w:rsidRPr="00A86E6F">
        <w:rPr>
          <w:lang w:val="es-MX"/>
        </w:rPr>
        <w:tab/>
      </w:r>
      <w:r w:rsidR="00F14EEF">
        <w:rPr>
          <w:lang w:val="es-MX"/>
        </w:rPr>
        <w:t xml:space="preserve">5. </w:t>
      </w:r>
      <w:r w:rsidRPr="00A86E6F">
        <w:rPr>
          <w:lang w:val="es-MX"/>
        </w:rPr>
        <w:t xml:space="preserve">No contamos con cuentas de almacén por eso no hay método de valuación de la misma. </w:t>
      </w:r>
    </w:p>
    <w:p w14:paraId="0B2B1671" w14:textId="77777777" w:rsidR="001142AB" w:rsidRDefault="00E11440" w:rsidP="00E11440">
      <w:pPr>
        <w:pStyle w:val="ROMANOS"/>
        <w:spacing w:after="0" w:line="240" w:lineRule="exact"/>
        <w:rPr>
          <w:lang w:val="es-MX"/>
        </w:rPr>
      </w:pPr>
      <w:r w:rsidRPr="00A86E6F">
        <w:rPr>
          <w:lang w:val="es-MX"/>
        </w:rPr>
        <w:tab/>
      </w:r>
    </w:p>
    <w:p w14:paraId="585C7437" w14:textId="77777777" w:rsidR="001142AB" w:rsidRDefault="001142AB" w:rsidP="00E11440">
      <w:pPr>
        <w:pStyle w:val="ROMANOS"/>
        <w:spacing w:after="0" w:line="240" w:lineRule="exact"/>
        <w:rPr>
          <w:lang w:val="es-MX"/>
        </w:rPr>
      </w:pPr>
    </w:p>
    <w:p w14:paraId="42BCAA7A" w14:textId="77777777" w:rsidR="001142AB" w:rsidRDefault="001142AB" w:rsidP="00E11440">
      <w:pPr>
        <w:pStyle w:val="ROMANOS"/>
        <w:spacing w:after="0" w:line="240" w:lineRule="exact"/>
        <w:rPr>
          <w:lang w:val="es-MX"/>
        </w:rPr>
      </w:pPr>
    </w:p>
    <w:p w14:paraId="19D84D28" w14:textId="77777777" w:rsidR="001142AB" w:rsidRDefault="001142AB" w:rsidP="00E11440">
      <w:pPr>
        <w:pStyle w:val="ROMANOS"/>
        <w:spacing w:after="0" w:line="240" w:lineRule="exact"/>
        <w:rPr>
          <w:lang w:val="es-MX"/>
        </w:rPr>
      </w:pPr>
    </w:p>
    <w:p w14:paraId="26BA7459" w14:textId="77777777" w:rsidR="001142AB" w:rsidRDefault="001142AB" w:rsidP="00E11440">
      <w:pPr>
        <w:pStyle w:val="ROMANOS"/>
        <w:spacing w:after="0" w:line="240" w:lineRule="exact"/>
        <w:rPr>
          <w:lang w:val="es-MX"/>
        </w:rPr>
      </w:pPr>
    </w:p>
    <w:p w14:paraId="6FB210D5" w14:textId="77777777" w:rsidR="001142AB" w:rsidRDefault="001142AB" w:rsidP="00E11440">
      <w:pPr>
        <w:pStyle w:val="ROMANOS"/>
        <w:spacing w:after="0" w:line="240" w:lineRule="exact"/>
        <w:rPr>
          <w:lang w:val="es-MX"/>
        </w:rPr>
      </w:pPr>
    </w:p>
    <w:p w14:paraId="1F5F8850" w14:textId="77777777" w:rsidR="00836EEA" w:rsidRDefault="00836EEA" w:rsidP="00E11440">
      <w:pPr>
        <w:pStyle w:val="ROMANOS"/>
        <w:spacing w:after="0" w:line="240" w:lineRule="exact"/>
        <w:rPr>
          <w:b/>
          <w:lang w:val="es-MX"/>
        </w:rPr>
      </w:pPr>
    </w:p>
    <w:p w14:paraId="3F978CD0" w14:textId="77777777" w:rsidR="00836EEA" w:rsidRDefault="00836EEA" w:rsidP="00E11440">
      <w:pPr>
        <w:pStyle w:val="ROMANOS"/>
        <w:spacing w:after="0" w:line="240" w:lineRule="exact"/>
        <w:rPr>
          <w:b/>
          <w:lang w:val="es-MX"/>
        </w:rPr>
      </w:pPr>
    </w:p>
    <w:p w14:paraId="54108ED4" w14:textId="2EFD1EE9"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86E6F">
        <w:rPr>
          <w:b/>
          <w:lang w:val="es-MX"/>
        </w:rPr>
        <w:t>Inversiones Financieras</w:t>
      </w:r>
    </w:p>
    <w:p w14:paraId="23105EDD" w14:textId="77777777" w:rsidR="001142AB" w:rsidRPr="00A86E6F" w:rsidRDefault="001142AB" w:rsidP="001142AB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A442C04" w14:textId="238935B9" w:rsidR="00E11440" w:rsidRPr="00A86E6F" w:rsidRDefault="00F14EE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</w:t>
      </w:r>
      <w:r w:rsidR="00E11440" w:rsidRPr="00A86E6F">
        <w:rPr>
          <w:lang w:val="es-MX"/>
        </w:rPr>
        <w:tab/>
      </w:r>
      <w:proofErr w:type="gramStart"/>
      <w:r w:rsidR="00E11440" w:rsidRPr="00A86E6F">
        <w:rPr>
          <w:lang w:val="es-MX"/>
        </w:rPr>
        <w:t>No</w:t>
      </w:r>
      <w:proofErr w:type="gramEnd"/>
      <w:r w:rsidR="00E11440" w:rsidRPr="00A86E6F">
        <w:rPr>
          <w:lang w:val="es-MX"/>
        </w:rPr>
        <w:t xml:space="preserve"> somos fideicomiso, no tenemos inversiones financieras de este tipo.</w:t>
      </w:r>
    </w:p>
    <w:p w14:paraId="4459567E" w14:textId="4EBBFA28" w:rsidR="00E11440" w:rsidRPr="00A86E6F" w:rsidRDefault="00F14EE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7.</w:t>
      </w:r>
      <w:r w:rsidR="00E11440" w:rsidRPr="00A86E6F">
        <w:rPr>
          <w:lang w:val="es-MX"/>
        </w:rPr>
        <w:tab/>
        <w:t xml:space="preserve">Nuestra inversión financiera no genera saldos a favor y solo se da por las ministraciones mensuales que realiza el Gobierno del Estado. </w:t>
      </w:r>
    </w:p>
    <w:p w14:paraId="3257ECBA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722163F3" w14:textId="001B1DA3" w:rsidR="00E11440" w:rsidRPr="00F93511" w:rsidRDefault="00F14EE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8. </w:t>
      </w:r>
      <w:r w:rsidR="00E11440" w:rsidRPr="00F93511">
        <w:rPr>
          <w:lang w:val="es-MX"/>
        </w:rPr>
        <w:tab/>
      </w:r>
      <w:r w:rsidR="00E11440">
        <w:rPr>
          <w:lang w:val="es-MX"/>
        </w:rPr>
        <w:t xml:space="preserve">Al </w:t>
      </w:r>
      <w:r w:rsidR="0015781E">
        <w:rPr>
          <w:lang w:val="es-MX"/>
        </w:rPr>
        <w:t xml:space="preserve">31 de </w:t>
      </w:r>
      <w:proofErr w:type="gramStart"/>
      <w:r w:rsidR="00FD0F29">
        <w:rPr>
          <w:lang w:val="es-MX"/>
        </w:rPr>
        <w:t>Marzo</w:t>
      </w:r>
      <w:proofErr w:type="gramEnd"/>
      <w:r w:rsidR="00F13AE7">
        <w:rPr>
          <w:lang w:val="es-MX"/>
        </w:rPr>
        <w:t xml:space="preserve"> </w:t>
      </w:r>
      <w:r w:rsidR="00FD0F29">
        <w:rPr>
          <w:lang w:val="es-MX"/>
        </w:rPr>
        <w:t>de 2024</w:t>
      </w:r>
      <w:r w:rsidR="00E11440">
        <w:rPr>
          <w:lang w:val="es-MX"/>
        </w:rPr>
        <w:t xml:space="preserve"> se refleja un saldo de </w:t>
      </w:r>
      <w:r w:rsidR="00F13AE7">
        <w:rPr>
          <w:lang w:val="es-MX"/>
        </w:rPr>
        <w:t>$1, 333,274.</w:t>
      </w:r>
    </w:p>
    <w:p w14:paraId="06044CF4" w14:textId="77777777" w:rsidR="00E11440" w:rsidRDefault="00E11440" w:rsidP="00E11440">
      <w:pPr>
        <w:spacing w:after="0" w:line="240" w:lineRule="exact"/>
      </w:pPr>
    </w:p>
    <w:tbl>
      <w:tblPr>
        <w:tblStyle w:val="Tablaconcuadrcula"/>
        <w:tblpPr w:leftFromText="141" w:rightFromText="141" w:vertAnchor="text" w:horzAnchor="page" w:tblpX="2761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641"/>
        <w:gridCol w:w="1417"/>
      </w:tblGrid>
      <w:tr w:rsidR="00E11440" w14:paraId="6364CD55" w14:textId="77777777" w:rsidTr="00E11440">
        <w:tc>
          <w:tcPr>
            <w:tcW w:w="3641" w:type="dxa"/>
          </w:tcPr>
          <w:p w14:paraId="6E08E0DD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65A76F46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E11440" w14:paraId="068C15D9" w14:textId="77777777" w:rsidTr="00E11440">
        <w:tc>
          <w:tcPr>
            <w:tcW w:w="3641" w:type="dxa"/>
          </w:tcPr>
          <w:p w14:paraId="2D262E37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2CC7C2E2" w14:textId="77777777" w:rsidR="00E11440" w:rsidRDefault="00E11440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</w:t>
            </w:r>
            <w:r w:rsidR="007C113E">
              <w:rPr>
                <w:lang w:val="es-MX"/>
              </w:rPr>
              <w:t>8</w:t>
            </w:r>
            <w:r>
              <w:rPr>
                <w:lang w:val="es-MX"/>
              </w:rPr>
              <w:t>,230</w:t>
            </w:r>
          </w:p>
        </w:tc>
      </w:tr>
      <w:tr w:rsidR="00E11440" w14:paraId="1EC80146" w14:textId="77777777" w:rsidTr="00E11440">
        <w:tc>
          <w:tcPr>
            <w:tcW w:w="3641" w:type="dxa"/>
          </w:tcPr>
          <w:p w14:paraId="472ECCB8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Equipo de cómputo y Tecnologías de la Información </w:t>
            </w:r>
          </w:p>
        </w:tc>
        <w:tc>
          <w:tcPr>
            <w:tcW w:w="1417" w:type="dxa"/>
          </w:tcPr>
          <w:p w14:paraId="69709318" w14:textId="282A41C1" w:rsidR="00E11440" w:rsidRDefault="00F13AE7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458,674</w:t>
            </w:r>
          </w:p>
        </w:tc>
      </w:tr>
      <w:tr w:rsidR="00F13AE7" w14:paraId="04D04731" w14:textId="77777777" w:rsidTr="00E11440">
        <w:tc>
          <w:tcPr>
            <w:tcW w:w="3641" w:type="dxa"/>
          </w:tcPr>
          <w:p w14:paraId="0C157E25" w14:textId="589C1467" w:rsidR="00F13AE7" w:rsidRDefault="00F13AE7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1417" w:type="dxa"/>
          </w:tcPr>
          <w:p w14:paraId="2F951195" w14:textId="76C7A71B" w:rsidR="00F13AE7" w:rsidRDefault="00F13AE7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796,370</w:t>
            </w:r>
          </w:p>
        </w:tc>
      </w:tr>
      <w:tr w:rsidR="00E11440" w14:paraId="6AE73EEF" w14:textId="77777777" w:rsidTr="00E11440">
        <w:tc>
          <w:tcPr>
            <w:tcW w:w="3641" w:type="dxa"/>
          </w:tcPr>
          <w:p w14:paraId="79E59013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76D52B33" w14:textId="6EFFDE74" w:rsidR="00E11440" w:rsidRPr="00F13AE7" w:rsidRDefault="00F13AE7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F13AE7">
              <w:rPr>
                <w:b/>
                <w:lang w:val="es-MX"/>
              </w:rPr>
              <w:t>1,333,274</w:t>
            </w:r>
          </w:p>
        </w:tc>
      </w:tr>
    </w:tbl>
    <w:p w14:paraId="446636F5" w14:textId="77777777" w:rsidR="00E11440" w:rsidRDefault="00E11440" w:rsidP="00E11440">
      <w:pPr>
        <w:spacing w:after="0" w:line="240" w:lineRule="exact"/>
      </w:pPr>
      <w:r>
        <w:br w:type="textWrapping" w:clear="all"/>
      </w:r>
    </w:p>
    <w:p w14:paraId="205730A5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4BF1E309" w14:textId="499A5450" w:rsidR="00E11440" w:rsidRPr="00F93511" w:rsidRDefault="00F14EE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9.</w:t>
      </w:r>
      <w:r w:rsidR="00E11440" w:rsidRPr="00F93511">
        <w:rPr>
          <w:lang w:val="es-MX"/>
        </w:rPr>
        <w:tab/>
        <w:t>No realizamos estimaciones de cuentas incobrables ni deterioro de activos biológicos porque no tenemos este tipo de bienes.</w:t>
      </w:r>
    </w:p>
    <w:p w14:paraId="199FB9D9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FA96AB0" w14:textId="77777777"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  <w:t>Otros Activos</w:t>
      </w:r>
    </w:p>
    <w:p w14:paraId="2A901F0C" w14:textId="2C6ADD11" w:rsidR="00E11440" w:rsidRDefault="00F14EEF" w:rsidP="003660E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10.</w:t>
      </w:r>
      <w:r w:rsidR="00E11440" w:rsidRPr="00E60FF3">
        <w:rPr>
          <w:lang w:val="es-MX"/>
        </w:rPr>
        <w:tab/>
      </w:r>
      <w:r w:rsidR="00E11440">
        <w:rPr>
          <w:lang w:val="es-MX"/>
        </w:rPr>
        <w:t xml:space="preserve">No aplica. </w:t>
      </w:r>
    </w:p>
    <w:p w14:paraId="1AAF9278" w14:textId="77777777" w:rsidR="003660E1" w:rsidRPr="003660E1" w:rsidRDefault="003660E1" w:rsidP="003660E1">
      <w:pPr>
        <w:pStyle w:val="ROMANOS"/>
        <w:spacing w:after="0" w:line="240" w:lineRule="exact"/>
        <w:rPr>
          <w:lang w:val="es-MX"/>
        </w:rPr>
      </w:pPr>
    </w:p>
    <w:p w14:paraId="11AF168A" w14:textId="77777777" w:rsidR="00981018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14:paraId="7603E347" w14:textId="2730AED0" w:rsidR="00E11440" w:rsidRPr="00E60FF3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ab/>
      </w:r>
    </w:p>
    <w:p w14:paraId="0E33056B" w14:textId="1880FEC5"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183B40">
        <w:rPr>
          <w:lang w:val="es-MX"/>
        </w:rPr>
        <w:t>Proveedores por pagar a corto plazo $</w:t>
      </w:r>
      <w:r w:rsidR="00FD0F29">
        <w:rPr>
          <w:lang w:val="es-MX"/>
        </w:rPr>
        <w:t>37</w:t>
      </w:r>
      <w:r w:rsidR="00F13AE7">
        <w:rPr>
          <w:lang w:val="es-MX"/>
        </w:rPr>
        <w:t>,2</w:t>
      </w:r>
      <w:r w:rsidR="00FD0F29">
        <w:rPr>
          <w:lang w:val="es-MX"/>
        </w:rPr>
        <w:t>47</w:t>
      </w:r>
      <w:r w:rsidR="00521720">
        <w:rPr>
          <w:lang w:val="es-MX"/>
        </w:rPr>
        <w:t>.00</w:t>
      </w:r>
    </w:p>
    <w:p w14:paraId="46EFC173" w14:textId="727254D3" w:rsidR="00E11440" w:rsidRDefault="00981018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="00E11440" w:rsidRPr="00E60FF3">
        <w:rPr>
          <w:lang w:val="es-MX"/>
        </w:rPr>
        <w:t>.</w:t>
      </w:r>
      <w:r w:rsidR="00E11440" w:rsidRPr="00E60FF3">
        <w:rPr>
          <w:lang w:val="es-MX"/>
        </w:rPr>
        <w:tab/>
      </w:r>
      <w:r w:rsidR="00E11440" w:rsidRPr="003660E1">
        <w:rPr>
          <w:lang w:val="es-MX"/>
        </w:rPr>
        <w:t>No tenemos</w:t>
      </w:r>
      <w:r w:rsidR="00E11440" w:rsidRPr="00E60FF3">
        <w:rPr>
          <w:lang w:val="es-MX"/>
        </w:rPr>
        <w:t xml:space="preserve"> cuentas de pasivo por tanto no puede haber impacto financiero.</w:t>
      </w:r>
    </w:p>
    <w:p w14:paraId="0CE55973" w14:textId="77777777" w:rsidR="00E11440" w:rsidRDefault="00E11440" w:rsidP="00E11440">
      <w:pPr>
        <w:pStyle w:val="ROMANOS"/>
        <w:spacing w:after="0" w:line="240" w:lineRule="exact"/>
        <w:ind w:left="0" w:firstLine="0"/>
        <w:rPr>
          <w:lang w:val="es-MX"/>
        </w:rPr>
      </w:pPr>
    </w:p>
    <w:p w14:paraId="55A53E42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F524DA2" w14:textId="77777777" w:rsidR="00E11440" w:rsidRPr="00DF7A8E" w:rsidRDefault="00E11440" w:rsidP="00E11440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E11440" w:rsidRPr="00FF191E" w14:paraId="3913E13F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537909A8" w14:textId="77777777" w:rsidR="00E11440" w:rsidRPr="00FF191E" w:rsidRDefault="00E11440" w:rsidP="007E08A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657448A5" w14:textId="4E1C7B00" w:rsidR="00E11440" w:rsidRPr="002474BF" w:rsidRDefault="00E11440" w:rsidP="005217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74B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202</w:t>
            </w:r>
            <w:r w:rsidR="0038617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</w:p>
        </w:tc>
      </w:tr>
      <w:tr w:rsidR="00E11440" w:rsidRPr="00FF191E" w14:paraId="7528CBE3" w14:textId="77777777" w:rsidTr="007E08AE">
        <w:trPr>
          <w:trHeight w:val="300"/>
        </w:trPr>
        <w:tc>
          <w:tcPr>
            <w:tcW w:w="3460" w:type="dxa"/>
            <w:noWrap/>
          </w:tcPr>
          <w:p w14:paraId="4AB4F8A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BB4763D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1AC50BE1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3922B97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04325A76" w14:textId="28D166AB" w:rsidR="00E11440" w:rsidRPr="008559BA" w:rsidRDefault="00386178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210,489</w:t>
            </w:r>
          </w:p>
        </w:tc>
      </w:tr>
      <w:tr w:rsidR="00E11440" w:rsidRPr="00FF191E" w14:paraId="43C3FA68" w14:textId="77777777" w:rsidTr="007E08AE">
        <w:trPr>
          <w:trHeight w:val="300"/>
        </w:trPr>
        <w:tc>
          <w:tcPr>
            <w:tcW w:w="3460" w:type="dxa"/>
            <w:noWrap/>
          </w:tcPr>
          <w:p w14:paraId="14657442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329C053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4728B363" w14:textId="77777777" w:rsidTr="007E08AE">
        <w:trPr>
          <w:trHeight w:val="315"/>
        </w:trPr>
        <w:tc>
          <w:tcPr>
            <w:tcW w:w="3460" w:type="dxa"/>
            <w:noWrap/>
            <w:hideMark/>
          </w:tcPr>
          <w:p w14:paraId="506A41D8" w14:textId="77777777" w:rsidR="00E11440" w:rsidRPr="00922E70" w:rsidRDefault="00E11440" w:rsidP="007E08A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176CE20C" w14:textId="15EF03DD" w:rsidR="00E11440" w:rsidRPr="002474BF" w:rsidRDefault="00386178" w:rsidP="0052172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210,489</w:t>
            </w:r>
          </w:p>
        </w:tc>
      </w:tr>
    </w:tbl>
    <w:p w14:paraId="7F76AC4F" w14:textId="77777777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2A304213" w14:textId="6CBC4EE9" w:rsidR="00E11440" w:rsidRPr="003660E1" w:rsidRDefault="00E11440" w:rsidP="003660E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15781E">
        <w:rPr>
          <w:rFonts w:ascii="Arial" w:hAnsi="Arial" w:cs="Arial"/>
          <w:sz w:val="18"/>
          <w:szCs w:val="18"/>
        </w:rPr>
        <w:t xml:space="preserve">31 de </w:t>
      </w:r>
      <w:proofErr w:type="gramStart"/>
      <w:r w:rsidR="00386178">
        <w:rPr>
          <w:rFonts w:ascii="Arial" w:hAnsi="Arial" w:cs="Arial"/>
          <w:sz w:val="18"/>
          <w:szCs w:val="18"/>
        </w:rPr>
        <w:t>Marzo</w:t>
      </w:r>
      <w:proofErr w:type="gramEnd"/>
      <w:r w:rsidR="0012450C">
        <w:rPr>
          <w:rFonts w:ascii="Arial" w:hAnsi="Arial" w:cs="Arial"/>
          <w:sz w:val="18"/>
          <w:szCs w:val="18"/>
        </w:rPr>
        <w:t xml:space="preserve"> </w:t>
      </w:r>
      <w:r w:rsidR="00631F4E">
        <w:rPr>
          <w:rFonts w:ascii="Arial" w:hAnsi="Arial" w:cs="Arial"/>
          <w:sz w:val="18"/>
          <w:szCs w:val="18"/>
        </w:rPr>
        <w:t>de 202</w:t>
      </w:r>
      <w:r w:rsidR="00386178">
        <w:rPr>
          <w:rFonts w:ascii="Arial" w:hAnsi="Arial" w:cs="Arial"/>
          <w:sz w:val="18"/>
          <w:szCs w:val="18"/>
        </w:rPr>
        <w:t>4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</w:t>
      </w:r>
      <w:r>
        <w:rPr>
          <w:rFonts w:ascii="Arial" w:hAnsi="Arial" w:cs="Arial"/>
          <w:sz w:val="18"/>
          <w:szCs w:val="18"/>
        </w:rPr>
        <w:t xml:space="preserve">superávit </w:t>
      </w:r>
      <w:r w:rsidRPr="00DF7A8E">
        <w:rPr>
          <w:rFonts w:ascii="Arial" w:hAnsi="Arial" w:cs="Arial"/>
          <w:sz w:val="18"/>
          <w:szCs w:val="18"/>
        </w:rPr>
        <w:t xml:space="preserve">por </w:t>
      </w:r>
      <w:r w:rsidR="00386178">
        <w:rPr>
          <w:rFonts w:ascii="Arial" w:hAnsi="Arial" w:cs="Arial"/>
          <w:b/>
          <w:bCs/>
          <w:color w:val="000000"/>
          <w:sz w:val="18"/>
          <w:szCs w:val="18"/>
        </w:rPr>
        <w:t>210,489</w:t>
      </w:r>
    </w:p>
    <w:p w14:paraId="1863A0FB" w14:textId="1F7C5EC1" w:rsidR="00E11440" w:rsidRDefault="00E11440" w:rsidP="00A27B80">
      <w:pPr>
        <w:pStyle w:val="INCISO"/>
        <w:numPr>
          <w:ilvl w:val="0"/>
          <w:numId w:val="20"/>
        </w:numPr>
        <w:spacing w:after="0" w:line="240" w:lineRule="exact"/>
        <w:rPr>
          <w:b/>
          <w:smallCaps/>
        </w:rPr>
      </w:pPr>
      <w:r w:rsidRPr="00A90F3E">
        <w:rPr>
          <w:b/>
          <w:smallCaps/>
        </w:rPr>
        <w:t xml:space="preserve">Notas al Estado de Flujos de Efectivo </w:t>
      </w:r>
    </w:p>
    <w:tbl>
      <w:tblPr>
        <w:tblpPr w:leftFromText="141" w:rightFromText="141" w:vertAnchor="text" w:horzAnchor="margin" w:tblpXSpec="right" w:tblpY="129"/>
        <w:tblW w:w="8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5"/>
        <w:gridCol w:w="1935"/>
        <w:gridCol w:w="1935"/>
      </w:tblGrid>
      <w:tr w:rsidR="00836EEA" w:rsidRPr="008030D3" w14:paraId="43D1D4FB" w14:textId="77777777" w:rsidTr="00836EEA">
        <w:trPr>
          <w:trHeight w:val="11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0CA106" w14:textId="77777777" w:rsidR="00836EEA" w:rsidRPr="008030D3" w:rsidRDefault="00836EEA" w:rsidP="00836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CONSCEPTO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8A5D9C" w14:textId="77777777" w:rsidR="00836EEA" w:rsidRPr="008030D3" w:rsidRDefault="00836EEA" w:rsidP="00836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362261" w14:textId="77777777" w:rsidR="00836EEA" w:rsidRPr="008030D3" w:rsidRDefault="00836EEA" w:rsidP="00836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2023</w:t>
            </w:r>
          </w:p>
        </w:tc>
      </w:tr>
      <w:tr w:rsidR="00836EEA" w:rsidRPr="008030D3" w14:paraId="3727B724" w14:textId="77777777" w:rsidTr="00836EEA">
        <w:trPr>
          <w:trHeight w:val="11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70D5" w14:textId="77777777" w:rsidR="00836EEA" w:rsidRPr="008030D3" w:rsidRDefault="00836EEA" w:rsidP="0083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Efectivo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7870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174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836EEA" w:rsidRPr="008030D3" w14:paraId="2651415C" w14:textId="77777777" w:rsidTr="00836EEA">
        <w:trPr>
          <w:trHeight w:val="11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BE6B" w14:textId="77777777" w:rsidR="00836EEA" w:rsidRPr="008030D3" w:rsidRDefault="00836EEA" w:rsidP="0083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Bancos /Tesorería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B648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747,852.00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D6D3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610,320.00</w:t>
            </w:r>
          </w:p>
        </w:tc>
      </w:tr>
      <w:tr w:rsidR="00836EEA" w:rsidRPr="008030D3" w14:paraId="35687A25" w14:textId="77777777" w:rsidTr="00836EEA">
        <w:trPr>
          <w:trHeight w:val="11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1EB2" w14:textId="77777777" w:rsidR="00836EEA" w:rsidRPr="008030D3" w:rsidRDefault="00836EEA" w:rsidP="0083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Bancos /Dependencias y Otros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5F2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2977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836EEA" w:rsidRPr="008030D3" w14:paraId="142559B9" w14:textId="77777777" w:rsidTr="00836EEA">
        <w:trPr>
          <w:trHeight w:val="22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B4F6" w14:textId="77777777" w:rsidR="00836EEA" w:rsidRPr="008030D3" w:rsidRDefault="00836EEA" w:rsidP="0083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Inversiones Temporales (Ha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ta 3 meses)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AD6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C9CC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836EEA" w:rsidRPr="008030D3" w14:paraId="3AE939DF" w14:textId="77777777" w:rsidTr="00836EEA">
        <w:trPr>
          <w:trHeight w:val="22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D40A" w14:textId="77777777" w:rsidR="00836EEA" w:rsidRPr="008030D3" w:rsidRDefault="00836EEA" w:rsidP="0083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Fondos con afectación Especifica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7F90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A1EF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836EEA" w:rsidRPr="008030D3" w14:paraId="13282590" w14:textId="77777777" w:rsidTr="00836EEA">
        <w:trPr>
          <w:trHeight w:val="34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F728" w14:textId="77777777" w:rsidR="00836EEA" w:rsidRPr="008030D3" w:rsidRDefault="00836EEA" w:rsidP="0083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Depositos</w:t>
            </w:r>
            <w:proofErr w:type="spellEnd"/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en Fondos de Terceros en Garantía y/o Administración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7686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C6F9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836EEA" w:rsidRPr="008030D3" w14:paraId="4A8BA10E" w14:textId="77777777" w:rsidTr="00836EEA">
        <w:trPr>
          <w:trHeight w:val="22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B665" w14:textId="77777777" w:rsidR="00836EEA" w:rsidRPr="008030D3" w:rsidRDefault="00836EEA" w:rsidP="0083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Otros Efectivos y Equivalentes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331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88F9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836EEA" w:rsidRPr="008030D3" w14:paraId="4D690E70" w14:textId="77777777" w:rsidTr="00836EEA">
        <w:trPr>
          <w:trHeight w:val="11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9AE85CD" w14:textId="77777777" w:rsidR="00836EEA" w:rsidRPr="008030D3" w:rsidRDefault="00836EEA" w:rsidP="00836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500301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747,852.00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902F09" w14:textId="77777777" w:rsidR="00836EEA" w:rsidRPr="008030D3" w:rsidRDefault="00836EEA" w:rsidP="00836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030D3">
              <w:rPr>
                <w:rFonts w:ascii="Calibri" w:eastAsia="Times New Roman" w:hAnsi="Calibri" w:cs="Calibri"/>
                <w:color w:val="000000"/>
                <w:lang w:eastAsia="es-MX"/>
              </w:rPr>
              <w:t>610,320.00</w:t>
            </w:r>
          </w:p>
        </w:tc>
      </w:tr>
    </w:tbl>
    <w:p w14:paraId="4C32F169" w14:textId="59641E69" w:rsidR="00836EEA" w:rsidRDefault="00836EEA" w:rsidP="00836EEA">
      <w:pPr>
        <w:pStyle w:val="INCISO"/>
        <w:spacing w:after="0" w:line="240" w:lineRule="exact"/>
        <w:ind w:left="0" w:firstLine="0"/>
        <w:rPr>
          <w:b/>
          <w:smallCaps/>
        </w:rPr>
      </w:pPr>
    </w:p>
    <w:p w14:paraId="70EF971B" w14:textId="12628634" w:rsidR="00836EEA" w:rsidRDefault="00836EEA" w:rsidP="00836EEA">
      <w:pPr>
        <w:pStyle w:val="INCISO"/>
        <w:spacing w:after="0" w:line="240" w:lineRule="exact"/>
        <w:ind w:left="360" w:firstLine="0"/>
        <w:rPr>
          <w:b/>
          <w:smallCaps/>
        </w:rPr>
      </w:pPr>
    </w:p>
    <w:p w14:paraId="0C262059" w14:textId="2DB3BEB7" w:rsidR="00836EEA" w:rsidRDefault="00836EEA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63A837CA" w14:textId="47711AE5" w:rsidR="00836EEA" w:rsidRDefault="00836EEA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5921AD37" w14:textId="7BFEF1A4" w:rsidR="00836EEA" w:rsidRDefault="00836EEA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7E891889" w14:textId="29E410ED" w:rsidR="00836EEA" w:rsidRDefault="00836EEA" w:rsidP="00836EEA">
      <w:pPr>
        <w:pStyle w:val="INCISO"/>
        <w:spacing w:after="0" w:line="240" w:lineRule="exact"/>
        <w:rPr>
          <w:b/>
          <w:smallCaps/>
        </w:rPr>
      </w:pPr>
      <w:r>
        <w:rPr>
          <w:b/>
          <w:smallCaps/>
        </w:rPr>
        <w:t>2.</w:t>
      </w:r>
    </w:p>
    <w:p w14:paraId="2D6A112A" w14:textId="59215385" w:rsidR="00836EEA" w:rsidRDefault="00836EEA" w:rsidP="00836EEA">
      <w:pPr>
        <w:pStyle w:val="INCISO"/>
        <w:spacing w:after="0" w:line="240" w:lineRule="exact"/>
        <w:rPr>
          <w:b/>
          <w:smallCaps/>
        </w:rPr>
      </w:pPr>
    </w:p>
    <w:tbl>
      <w:tblPr>
        <w:tblW w:w="6240" w:type="dxa"/>
        <w:tblInd w:w="1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0"/>
        <w:gridCol w:w="1315"/>
        <w:gridCol w:w="1315"/>
      </w:tblGrid>
      <w:tr w:rsidR="000829E5" w:rsidRPr="000829E5" w14:paraId="2BBAB464" w14:textId="77777777" w:rsidTr="000829E5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19701" w14:textId="77777777" w:rsidR="000829E5" w:rsidRPr="000829E5" w:rsidRDefault="000829E5" w:rsidP="00082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Adquisiciones de Actividades de Inversión efectivamente pagadas</w:t>
            </w:r>
          </w:p>
        </w:tc>
      </w:tr>
      <w:tr w:rsidR="000829E5" w:rsidRPr="000829E5" w14:paraId="791F6702" w14:textId="77777777" w:rsidTr="000829E5">
        <w:trPr>
          <w:trHeight w:val="3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A72E8E" w14:textId="77777777" w:rsidR="000829E5" w:rsidRPr="000829E5" w:rsidRDefault="000829E5" w:rsidP="00082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B1C958" w14:textId="77777777" w:rsidR="000829E5" w:rsidRPr="000829E5" w:rsidRDefault="000829E5" w:rsidP="00082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85DA96" w14:textId="77777777" w:rsidR="000829E5" w:rsidRPr="000829E5" w:rsidRDefault="000829E5" w:rsidP="00082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2023</w:t>
            </w:r>
          </w:p>
        </w:tc>
      </w:tr>
      <w:tr w:rsidR="000829E5" w:rsidRPr="000829E5" w14:paraId="4C9D84DA" w14:textId="77777777" w:rsidTr="000829E5">
        <w:trPr>
          <w:trHeight w:val="6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B29C" w14:textId="3A71CDC1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Bienes </w:t>
            </w:r>
            <w:r w:rsidRPr="00082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Inmuebles y</w:t>
            </w:r>
            <w:r w:rsidRPr="00082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082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Construcciones en</w:t>
            </w:r>
            <w:r w:rsidRPr="00082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Procesos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E052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4E81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6B13C063" w14:textId="77777777" w:rsidTr="000829E5">
        <w:trPr>
          <w:trHeight w:val="3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ECE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Terrenos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75FC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1386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2463C52C" w14:textId="77777777" w:rsidTr="000829E5">
        <w:trPr>
          <w:trHeight w:val="40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8575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Viviendas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BE21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F619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0F0C38CB" w14:textId="77777777" w:rsidTr="000829E5">
        <w:trPr>
          <w:trHeight w:val="3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E348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Edificios no habitacionales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17C7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DFDF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7E3A9494" w14:textId="77777777" w:rsidTr="000829E5">
        <w:trPr>
          <w:trHeight w:val="43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81DC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Infraestructura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C503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FA1B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646B2276" w14:textId="77777777" w:rsidTr="000829E5">
        <w:trPr>
          <w:trHeight w:val="57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E981" w14:textId="043E2B9F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Contracciones</w:t>
            </w: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en Procesos en Bienes Propios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B787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A2B0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483C495B" w14:textId="77777777" w:rsidTr="000829E5">
        <w:trPr>
          <w:trHeight w:val="3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19D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Otros Bienes Inmuebles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11B0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7E4E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56C74FDB" w14:textId="77777777" w:rsidTr="000829E5">
        <w:trPr>
          <w:trHeight w:val="3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0BCA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Bienes Muebles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1529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1,333,274.00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7207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1,333,274.00</w:t>
            </w:r>
          </w:p>
        </w:tc>
      </w:tr>
      <w:tr w:rsidR="000829E5" w:rsidRPr="000829E5" w14:paraId="693E7932" w14:textId="77777777" w:rsidTr="000829E5">
        <w:trPr>
          <w:trHeight w:val="6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722E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Mobiliario y Equipo de Administración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1E95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536,904.00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C19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536,904.00</w:t>
            </w:r>
          </w:p>
        </w:tc>
      </w:tr>
      <w:tr w:rsidR="000829E5" w:rsidRPr="000829E5" w14:paraId="4174DA1E" w14:textId="77777777" w:rsidTr="000829E5">
        <w:trPr>
          <w:trHeight w:val="6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6343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Mobiliario y Equipo Educacional y Recreativo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618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6566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13C07189" w14:textId="77777777" w:rsidTr="000829E5">
        <w:trPr>
          <w:trHeight w:val="6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7622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Equipo e Instrumental Médico y de Laboratorio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C9E5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4457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7AD5200E" w14:textId="77777777" w:rsidTr="000829E5">
        <w:trPr>
          <w:trHeight w:val="3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386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Vehículos y Equipo de Transporte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52B5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796,370.00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BA3A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796,370.00</w:t>
            </w:r>
          </w:p>
        </w:tc>
      </w:tr>
      <w:tr w:rsidR="000829E5" w:rsidRPr="000829E5" w14:paraId="26F5FD6C" w14:textId="77777777" w:rsidTr="000829E5">
        <w:trPr>
          <w:trHeight w:val="3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2E2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Equipo de Defensa y Seguridad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A439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CAC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41B53E78" w14:textId="77777777" w:rsidTr="000829E5">
        <w:trPr>
          <w:trHeight w:val="6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CEC8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Maquinaria, Otros Equipos y Herramientas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17D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D24A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06F3BF30" w14:textId="77777777" w:rsidTr="000829E5">
        <w:trPr>
          <w:trHeight w:val="6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5669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Colecciones, Obras de Arte y Objetos Valiosos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EBAA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9359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4152FCDE" w14:textId="77777777" w:rsidTr="000829E5">
        <w:trPr>
          <w:trHeight w:val="3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FAC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Activos Biológicos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BE8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45A1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829E5" w:rsidRPr="000829E5" w14:paraId="53ECFC0F" w14:textId="77777777" w:rsidTr="000829E5">
        <w:trPr>
          <w:trHeight w:val="3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026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Otras Inversiones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0ED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9D1B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829E5" w:rsidRPr="000829E5" w14:paraId="52FE8545" w14:textId="77777777" w:rsidTr="000829E5">
        <w:trPr>
          <w:trHeight w:val="30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8EB0D4" w14:textId="77777777" w:rsidR="000829E5" w:rsidRPr="000829E5" w:rsidRDefault="000829E5" w:rsidP="00082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2285A4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1,333,274.00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6DA923" w14:textId="77777777" w:rsidR="000829E5" w:rsidRPr="000829E5" w:rsidRDefault="000829E5" w:rsidP="000829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29E5">
              <w:rPr>
                <w:rFonts w:ascii="Calibri" w:eastAsia="Times New Roman" w:hAnsi="Calibri" w:cs="Calibri"/>
                <w:color w:val="000000"/>
                <w:lang w:eastAsia="es-MX"/>
              </w:rPr>
              <w:t>1,333,274.00</w:t>
            </w:r>
          </w:p>
        </w:tc>
      </w:tr>
    </w:tbl>
    <w:p w14:paraId="6E8DF84B" w14:textId="77777777" w:rsidR="00836EEA" w:rsidRDefault="00836EEA" w:rsidP="00836EEA">
      <w:pPr>
        <w:pStyle w:val="INCISO"/>
        <w:spacing w:after="0" w:line="240" w:lineRule="exact"/>
        <w:rPr>
          <w:b/>
          <w:smallCaps/>
        </w:rPr>
      </w:pPr>
    </w:p>
    <w:p w14:paraId="67AC51E0" w14:textId="58CDF30A" w:rsidR="00836EEA" w:rsidRDefault="00836EEA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1198A3C4" w14:textId="5DCD9687" w:rsidR="00836EEA" w:rsidRDefault="00836EEA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33149CD9" w14:textId="38D20893" w:rsidR="007A3168" w:rsidRDefault="007A3168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6C9FBDC6" w14:textId="474054FB" w:rsidR="007A3168" w:rsidRDefault="007A3168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0A090B5C" w14:textId="77777777" w:rsidR="007A3168" w:rsidRDefault="007A3168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54843E51" w14:textId="705781C3" w:rsidR="00836EEA" w:rsidRDefault="00836EEA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681A1BF6" w14:textId="4CAF8B9A" w:rsidR="00836EEA" w:rsidRDefault="00836EEA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058B679E" w14:textId="5012D59D" w:rsidR="00836EEA" w:rsidRDefault="00836EEA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7D99D13B" w14:textId="77777777" w:rsidR="00836EEA" w:rsidRPr="00A90F3E" w:rsidRDefault="00836EEA" w:rsidP="00836EEA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41237B00" w14:textId="73660FB0" w:rsidR="00E11440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7A9E96ED" w14:textId="3110F989" w:rsidR="003660E1" w:rsidRDefault="003660E1" w:rsidP="008030D3">
      <w:pPr>
        <w:pStyle w:val="ROMANOS"/>
        <w:spacing w:after="0" w:line="240" w:lineRule="exact"/>
        <w:ind w:left="0" w:firstLine="0"/>
        <w:rPr>
          <w:lang w:val="es-MX"/>
        </w:rPr>
      </w:pPr>
    </w:p>
    <w:p w14:paraId="7341C4EC" w14:textId="3D2C8EDD" w:rsidR="003660E1" w:rsidRDefault="003660E1" w:rsidP="003660E1">
      <w:pPr>
        <w:pStyle w:val="ROMANOS"/>
        <w:spacing w:after="0" w:line="240" w:lineRule="exact"/>
        <w:rPr>
          <w:lang w:val="es-MX"/>
        </w:rPr>
      </w:pPr>
    </w:p>
    <w:p w14:paraId="71719B4F" w14:textId="2E601C89" w:rsidR="003660E1" w:rsidRDefault="003660E1" w:rsidP="003660E1">
      <w:pPr>
        <w:pStyle w:val="ROMANOS"/>
        <w:spacing w:after="0" w:line="240" w:lineRule="exact"/>
        <w:rPr>
          <w:lang w:val="es-MX"/>
        </w:rPr>
      </w:pPr>
    </w:p>
    <w:p w14:paraId="383390E8" w14:textId="2D4AE5A8" w:rsidR="003660E1" w:rsidRDefault="003660E1" w:rsidP="003660E1">
      <w:pPr>
        <w:pStyle w:val="ROMANOS"/>
        <w:spacing w:after="0" w:line="240" w:lineRule="exact"/>
        <w:rPr>
          <w:lang w:val="es-MX"/>
        </w:rPr>
      </w:pPr>
    </w:p>
    <w:p w14:paraId="2D591B8D" w14:textId="4E82A891" w:rsidR="003660E1" w:rsidRDefault="003660E1" w:rsidP="003660E1">
      <w:pPr>
        <w:pStyle w:val="ROMANOS"/>
        <w:spacing w:after="0" w:line="240" w:lineRule="exact"/>
        <w:rPr>
          <w:lang w:val="es-MX"/>
        </w:rPr>
      </w:pPr>
    </w:p>
    <w:p w14:paraId="0589B34C" w14:textId="0EB01E50" w:rsidR="003660E1" w:rsidRDefault="003660E1" w:rsidP="003660E1">
      <w:pPr>
        <w:pStyle w:val="ROMANOS"/>
        <w:spacing w:after="0" w:line="240" w:lineRule="exact"/>
        <w:rPr>
          <w:lang w:val="es-MX"/>
        </w:rPr>
      </w:pPr>
    </w:p>
    <w:p w14:paraId="1587A347" w14:textId="0F8FA7D3" w:rsidR="003660E1" w:rsidRDefault="003660E1" w:rsidP="003660E1">
      <w:pPr>
        <w:pStyle w:val="ROMANOS"/>
        <w:spacing w:after="0" w:line="240" w:lineRule="exact"/>
        <w:rPr>
          <w:lang w:val="es-MX"/>
        </w:rPr>
      </w:pPr>
    </w:p>
    <w:p w14:paraId="1525F2A4" w14:textId="33F983E8" w:rsidR="003660E1" w:rsidRPr="00F66279" w:rsidRDefault="000829E5" w:rsidP="003660E1">
      <w:pPr>
        <w:pStyle w:val="ROMANOS"/>
        <w:spacing w:after="0" w:line="240" w:lineRule="exact"/>
        <w:rPr>
          <w:b/>
          <w:bCs/>
          <w:lang w:val="es-MX"/>
        </w:rPr>
      </w:pPr>
      <w:r w:rsidRPr="00F66279">
        <w:rPr>
          <w:b/>
          <w:bCs/>
          <w:lang w:val="es-MX"/>
        </w:rPr>
        <w:t>3.</w:t>
      </w:r>
    </w:p>
    <w:p w14:paraId="06463B6B" w14:textId="66B44270" w:rsidR="000829E5" w:rsidRDefault="000829E5" w:rsidP="003660E1">
      <w:pPr>
        <w:pStyle w:val="ROMANOS"/>
        <w:spacing w:after="0" w:line="240" w:lineRule="exact"/>
        <w:rPr>
          <w:lang w:val="es-MX"/>
        </w:rPr>
      </w:pPr>
    </w:p>
    <w:tbl>
      <w:tblPr>
        <w:tblW w:w="5438" w:type="dxa"/>
        <w:tblInd w:w="2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1143"/>
        <w:gridCol w:w="1143"/>
      </w:tblGrid>
      <w:tr w:rsidR="00F66279" w:rsidRPr="00F66279" w14:paraId="57C3EEA1" w14:textId="77777777" w:rsidTr="00F66279">
        <w:trPr>
          <w:trHeight w:val="300"/>
        </w:trPr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DD8F02" w14:textId="7FA0C793" w:rsidR="00F66279" w:rsidRPr="00F66279" w:rsidRDefault="00F66279" w:rsidP="00F6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Conciliación de</w:t>
            </w: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Flujo de Efectivo Netos </w:t>
            </w:r>
          </w:p>
        </w:tc>
      </w:tr>
      <w:tr w:rsidR="00F66279" w:rsidRPr="00F66279" w14:paraId="6A5476A4" w14:textId="77777777" w:rsidTr="00F66279">
        <w:trPr>
          <w:trHeight w:val="30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8B74" w14:textId="77777777" w:rsidR="00F66279" w:rsidRPr="00F66279" w:rsidRDefault="00F66279" w:rsidP="00F6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Concepto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A960" w14:textId="77777777" w:rsidR="00F66279" w:rsidRPr="00F66279" w:rsidRDefault="00F66279" w:rsidP="00F6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7F3F" w14:textId="77777777" w:rsidR="00F66279" w:rsidRPr="00F66279" w:rsidRDefault="00F66279" w:rsidP="00F6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2023</w:t>
            </w:r>
          </w:p>
        </w:tc>
      </w:tr>
      <w:tr w:rsidR="00F66279" w:rsidRPr="00F66279" w14:paraId="006BD677" w14:textId="77777777" w:rsidTr="00F66279">
        <w:trPr>
          <w:trHeight w:val="60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5ADA" w14:textId="77777777" w:rsidR="00F66279" w:rsidRPr="00F66279" w:rsidRDefault="00F66279" w:rsidP="00F6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Resultado del Ejercicio Ahorro/Desahorro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3EE6" w14:textId="22497BA4" w:rsidR="00F66279" w:rsidRPr="00F66279" w:rsidRDefault="00A27B80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137,532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85E" w14:textId="59108794" w:rsidR="00F66279" w:rsidRPr="00F66279" w:rsidRDefault="00A27B80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-845,996</w:t>
            </w:r>
          </w:p>
        </w:tc>
      </w:tr>
      <w:tr w:rsidR="00F66279" w:rsidRPr="00F66279" w14:paraId="0A49548F" w14:textId="77777777" w:rsidTr="00F66279">
        <w:trPr>
          <w:trHeight w:val="60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3C11" w14:textId="77777777" w:rsidR="00F66279" w:rsidRPr="00F66279" w:rsidRDefault="00F66279" w:rsidP="00F6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Movimientos de partidas </w:t>
            </w:r>
            <w:proofErr w:type="gramStart"/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( o</w:t>
            </w:r>
            <w:proofErr w:type="gramEnd"/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rubros) que afectan al efectivo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31CB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0FA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F66279" w:rsidRPr="00F66279" w14:paraId="1FEEE6DC" w14:textId="77777777" w:rsidTr="00F66279">
        <w:trPr>
          <w:trHeight w:val="40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AE58" w14:textId="77777777" w:rsidR="00F66279" w:rsidRPr="00F66279" w:rsidRDefault="00F66279" w:rsidP="00F6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Depreciación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28E1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2171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F66279" w:rsidRPr="00F66279" w14:paraId="36D4C433" w14:textId="77777777" w:rsidTr="00F66279">
        <w:trPr>
          <w:trHeight w:val="34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499" w14:textId="77777777" w:rsidR="00F66279" w:rsidRPr="00F66279" w:rsidRDefault="00F66279" w:rsidP="00F6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Amortización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40C8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244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F66279" w:rsidRPr="00F66279" w14:paraId="4568E010" w14:textId="77777777" w:rsidTr="00F66279">
        <w:trPr>
          <w:trHeight w:val="43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7FF" w14:textId="77777777" w:rsidR="00F66279" w:rsidRPr="00F66279" w:rsidRDefault="00F66279" w:rsidP="00F6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Incrementos en las provisiones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BF58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652B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F66279" w:rsidRPr="00F66279" w14:paraId="123F0C30" w14:textId="77777777" w:rsidTr="00F66279">
        <w:trPr>
          <w:trHeight w:val="57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9D8D" w14:textId="77777777" w:rsidR="00F66279" w:rsidRPr="00F66279" w:rsidRDefault="00F66279" w:rsidP="00F6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Incremento en inversiones producido por revaluación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1EF6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D0E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F66279" w:rsidRPr="00F66279" w14:paraId="2792E543" w14:textId="77777777" w:rsidTr="00F66279">
        <w:trPr>
          <w:trHeight w:val="90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48B5" w14:textId="0B7C1125" w:rsidR="00F66279" w:rsidRPr="00F66279" w:rsidRDefault="00F66279" w:rsidP="00F6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Ganancia/Perdida en venta de bienes muebles, </w:t>
            </w: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inmuebles e</w:t>
            </w: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intangibles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153B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B3A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F66279" w:rsidRPr="00F66279" w14:paraId="7B5AF69A" w14:textId="77777777" w:rsidTr="00F66279">
        <w:trPr>
          <w:trHeight w:val="60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F21D" w14:textId="77777777" w:rsidR="00F66279" w:rsidRPr="00F66279" w:rsidRDefault="00F66279" w:rsidP="00F6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Incremento en cuentas por cobrar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13E9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F29" w14:textId="77777777" w:rsidR="00F66279" w:rsidRPr="00F66279" w:rsidRDefault="00F66279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F66279" w:rsidRPr="00F66279" w14:paraId="3F7645EE" w14:textId="77777777" w:rsidTr="00F66279">
        <w:trPr>
          <w:trHeight w:val="60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BB3628F" w14:textId="24056478" w:rsidR="00F66279" w:rsidRPr="00F66279" w:rsidRDefault="00F66279" w:rsidP="00F6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Flujos de efectivo Netos de las </w:t>
            </w: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>Actividades</w:t>
            </w:r>
            <w:r w:rsidRPr="00F66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Operación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D90873" w14:textId="1DEBEE6B" w:rsidR="00F66279" w:rsidRPr="00F66279" w:rsidRDefault="00A27B80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137,532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261166" w14:textId="34EB63B5" w:rsidR="00F66279" w:rsidRPr="00F66279" w:rsidRDefault="00A27B80" w:rsidP="00F6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-845,996</w:t>
            </w:r>
          </w:p>
        </w:tc>
      </w:tr>
    </w:tbl>
    <w:p w14:paraId="472BD100" w14:textId="0DF0590E" w:rsidR="000829E5" w:rsidRDefault="000829E5" w:rsidP="00F66279">
      <w:pPr>
        <w:pStyle w:val="ROMANOS"/>
        <w:spacing w:after="0" w:line="240" w:lineRule="exact"/>
        <w:ind w:left="0" w:firstLine="0"/>
        <w:rPr>
          <w:lang w:val="es-MX"/>
        </w:rPr>
      </w:pPr>
    </w:p>
    <w:p w14:paraId="2EA6C018" w14:textId="6524A01C" w:rsidR="003660E1" w:rsidRDefault="003660E1" w:rsidP="003660E1">
      <w:pPr>
        <w:pStyle w:val="ROMANOS"/>
        <w:spacing w:after="0" w:line="240" w:lineRule="exact"/>
        <w:rPr>
          <w:lang w:val="es-MX"/>
        </w:rPr>
      </w:pPr>
    </w:p>
    <w:p w14:paraId="1590A8F4" w14:textId="7C2D797D" w:rsidR="007A3168" w:rsidRDefault="007A3168" w:rsidP="007A3168">
      <w:pPr>
        <w:pStyle w:val="INCISO"/>
        <w:spacing w:after="0" w:line="240" w:lineRule="exact"/>
        <w:ind w:left="1008" w:firstLine="0"/>
        <w:rPr>
          <w:b/>
          <w:smallCaps/>
        </w:rPr>
      </w:pPr>
      <w:r>
        <w:rPr>
          <w:b/>
          <w:smallCaps/>
        </w:rPr>
        <w:t>V) Conciliación entre los ingresos presupuestarios y contables, así como entre los egresos PRESUPUESTARIOS Y los gastos contables</w:t>
      </w:r>
    </w:p>
    <w:p w14:paraId="69AE4658" w14:textId="18D90281" w:rsidR="007A3168" w:rsidRDefault="007A3168" w:rsidP="007A3168">
      <w:pPr>
        <w:pStyle w:val="INCISO"/>
        <w:spacing w:after="0" w:line="240" w:lineRule="exact"/>
        <w:ind w:left="1008" w:firstLine="0"/>
        <w:rPr>
          <w:b/>
          <w:smallCaps/>
        </w:rPr>
      </w:pPr>
    </w:p>
    <w:p w14:paraId="5A50B2E2" w14:textId="1EFA61E0" w:rsidR="00E11440" w:rsidRPr="007A3168" w:rsidRDefault="00E11440" w:rsidP="007A316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07ACD61" w14:textId="5437F0F1" w:rsidR="00E11440" w:rsidRDefault="000D2E1E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DF6A58">
        <w:rPr>
          <w:noProof/>
        </w:rPr>
        <w:drawing>
          <wp:anchor distT="0" distB="0" distL="114300" distR="114300" simplePos="0" relativeHeight="251660288" behindDoc="1" locked="0" layoutInCell="1" allowOverlap="1" wp14:anchorId="310B1752" wp14:editId="300EB558">
            <wp:simplePos x="0" y="0"/>
            <wp:positionH relativeFrom="column">
              <wp:posOffset>588396</wp:posOffset>
            </wp:positionH>
            <wp:positionV relativeFrom="paragraph">
              <wp:posOffset>11706</wp:posOffset>
            </wp:positionV>
            <wp:extent cx="5229993" cy="2617364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993" cy="2617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064DC" w14:textId="181AB900" w:rsidR="003660E1" w:rsidRDefault="003660E1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29B9EDB" w14:textId="35C85A0C" w:rsidR="003660E1" w:rsidRDefault="003660E1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4EB856F" w14:textId="18058AA9" w:rsidR="003660E1" w:rsidRDefault="003660E1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7A53EC0" w14:textId="09651EED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7600F0B" w14:textId="0B2DBB2B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4720D80" w14:textId="567CE022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FAF6347" w14:textId="568055FC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146F916C" w14:textId="172A8CCA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667EFD5" w14:textId="6C689F09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4AA0240" w14:textId="09250CF9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D6F5704" w14:textId="636A14E2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7B0199C" w14:textId="39D36B03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EBD16F2" w14:textId="37263F58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158EF81" w14:textId="5BE90E37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16D33278" w14:textId="3F43DAF1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93335FB" w14:textId="2CAA9D46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8605E06" w14:textId="1403CC9F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0CDAB54" w14:textId="1D329EDE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3A056D1C" w14:textId="7D37A96E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B6BCE21" w14:textId="73310DD1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3BEC0E6D" w14:textId="69F23D0B" w:rsidR="000D2E1E" w:rsidRDefault="000D2E1E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D1CB9D9" w14:textId="22126E0F" w:rsidR="000D2E1E" w:rsidRDefault="000D2E1E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38150014" w14:textId="18B0D5CF" w:rsidR="000D2E1E" w:rsidRDefault="000D2E1E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307382C" w14:textId="38E85C0E" w:rsidR="000D2E1E" w:rsidRDefault="000D2E1E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0D2E1E">
        <w:rPr>
          <w:rFonts w:ascii="Soberana Sans Light" w:hAnsi="Soberana Sans Light"/>
          <w:sz w:val="22"/>
          <w:szCs w:val="22"/>
          <w:lang w:val="es-MX"/>
        </w:rPr>
        <w:lastRenderedPageBreak/>
        <w:drawing>
          <wp:anchor distT="0" distB="0" distL="114300" distR="114300" simplePos="0" relativeHeight="251661312" behindDoc="0" locked="0" layoutInCell="1" allowOverlap="1" wp14:anchorId="12901D2B" wp14:editId="19F09832">
            <wp:simplePos x="0" y="0"/>
            <wp:positionH relativeFrom="column">
              <wp:posOffset>-516890</wp:posOffset>
            </wp:positionH>
            <wp:positionV relativeFrom="paragraph">
              <wp:posOffset>269240</wp:posOffset>
            </wp:positionV>
            <wp:extent cx="7012940" cy="4986655"/>
            <wp:effectExtent l="0" t="0" r="0" b="4445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940" cy="498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0287F" w14:textId="3AE9DDA2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4F5A877" w14:textId="30C5EF7E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0BF33C9" w14:textId="77777777" w:rsidR="00D7023D" w:rsidRDefault="00D7023D" w:rsidP="000D2E1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5F50A682" w14:textId="77777777" w:rsidR="007A3168" w:rsidRDefault="007A3168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EE5EF14" w14:textId="77777777" w:rsidR="003660E1" w:rsidRPr="00540418" w:rsidRDefault="003660E1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DCDE70E" w14:textId="77777777" w:rsidR="00E11440" w:rsidRDefault="00E11440" w:rsidP="00E11440">
      <w:pPr>
        <w:spacing w:after="0" w:line="240" w:lineRule="exact"/>
      </w:pPr>
    </w:p>
    <w:p w14:paraId="2B1B9AA2" w14:textId="77777777" w:rsidR="00E11440" w:rsidRDefault="00E11440" w:rsidP="00E11440">
      <w:pPr>
        <w:spacing w:after="0" w:line="240" w:lineRule="exact"/>
      </w:pPr>
    </w:p>
    <w:p w14:paraId="5D080175" w14:textId="77777777" w:rsidR="00E11440" w:rsidRDefault="00E11440" w:rsidP="00E11440">
      <w:pPr>
        <w:spacing w:after="0" w:line="240" w:lineRule="exact"/>
      </w:pPr>
    </w:p>
    <w:p w14:paraId="6125D988" w14:textId="77777777" w:rsidR="00E11440" w:rsidRDefault="00E11440" w:rsidP="00E11440">
      <w:pPr>
        <w:spacing w:after="0" w:line="240" w:lineRule="exact"/>
      </w:pPr>
    </w:p>
    <w:p w14:paraId="0417309E" w14:textId="77777777" w:rsidR="00E11440" w:rsidRDefault="00E11440" w:rsidP="00E11440">
      <w:pPr>
        <w:spacing w:after="0" w:line="240" w:lineRule="exact"/>
      </w:pPr>
    </w:p>
    <w:p w14:paraId="08B0DAB2" w14:textId="77777777" w:rsidR="00E11440" w:rsidRDefault="00E11440" w:rsidP="00667D50"/>
    <w:tbl>
      <w:tblPr>
        <w:tblStyle w:val="Tablaconcuadrcula"/>
        <w:tblpPr w:leftFromText="141" w:rightFromText="141" w:vertAnchor="text" w:horzAnchor="margin" w:tblpXSpec="center" w:tblpY="155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1506"/>
        <w:gridCol w:w="4372"/>
      </w:tblGrid>
      <w:tr w:rsidR="007E08AE" w14:paraId="2ED18219" w14:textId="77777777" w:rsidTr="001C068F">
        <w:trPr>
          <w:trHeight w:val="601"/>
        </w:trPr>
        <w:tc>
          <w:tcPr>
            <w:tcW w:w="4392" w:type="dxa"/>
          </w:tcPr>
          <w:p w14:paraId="03C2821C" w14:textId="33BC2D4C" w:rsidR="007E08AE" w:rsidRDefault="00435FAE" w:rsidP="007E08A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</w:t>
            </w:r>
            <w:r w:rsidR="009D5099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 VÁSQUEZ PÉREZ</w:t>
            </w:r>
          </w:p>
          <w:p w14:paraId="58061C6D" w14:textId="335F898C" w:rsidR="007E08AE" w:rsidRDefault="001C068F" w:rsidP="007E08AE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 </w:t>
            </w:r>
          </w:p>
        </w:tc>
        <w:tc>
          <w:tcPr>
            <w:tcW w:w="1506" w:type="dxa"/>
          </w:tcPr>
          <w:p w14:paraId="7D7D5A89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14:paraId="25794DB2" w14:textId="77777777" w:rsidR="00386178" w:rsidRDefault="00386178" w:rsidP="00386178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27061146" w14:textId="2A016C80" w:rsidR="007E08AE" w:rsidRDefault="00386178" w:rsidP="007E08A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ENCARGADA DEL DESPACHO DE LA DIRECCIÓN</w:t>
            </w:r>
          </w:p>
        </w:tc>
      </w:tr>
    </w:tbl>
    <w:p w14:paraId="3678C07D" w14:textId="77777777" w:rsidR="007E08AE" w:rsidRDefault="007E08AE" w:rsidP="007E08AE">
      <w:pPr>
        <w:spacing w:after="0" w:line="240" w:lineRule="exact"/>
      </w:pPr>
    </w:p>
    <w:p w14:paraId="517D5938" w14:textId="77777777" w:rsidR="007E08AE" w:rsidRDefault="007E08AE" w:rsidP="00667D50"/>
    <w:p w14:paraId="50D4A311" w14:textId="77777777" w:rsidR="007E08AE" w:rsidRDefault="007E08AE" w:rsidP="00667D50"/>
    <w:p w14:paraId="0880A855" w14:textId="77777777" w:rsidR="007E08AE" w:rsidRDefault="007E08AE" w:rsidP="00667D50"/>
    <w:p w14:paraId="5726D04F" w14:textId="77777777" w:rsidR="00F2639C" w:rsidRDefault="00F2639C" w:rsidP="00667D50"/>
    <w:p w14:paraId="2CC4AFA0" w14:textId="61AA66A8" w:rsidR="007E08AE" w:rsidRPr="007E08AE" w:rsidRDefault="00F2639C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t>C</w:t>
      </w:r>
      <w:r w:rsidR="007E08AE" w:rsidRPr="007E08AE">
        <w:rPr>
          <w:b/>
          <w:szCs w:val="18"/>
        </w:rPr>
        <w:t>)</w:t>
      </w:r>
      <w:r w:rsidR="007E08AE" w:rsidRPr="007E08AE">
        <w:rPr>
          <w:szCs w:val="18"/>
        </w:rPr>
        <w:t xml:space="preserve"> </w:t>
      </w:r>
      <w:r w:rsidR="007E08AE" w:rsidRPr="007E08AE">
        <w:rPr>
          <w:b/>
          <w:szCs w:val="18"/>
          <w:lang w:val="es-MX"/>
        </w:rPr>
        <w:t>NOTAS DE MEMORIA (CUENTAS DE ORDEN)</w:t>
      </w:r>
    </w:p>
    <w:p w14:paraId="109267C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BA481F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1F56A8A8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A910068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  <w:lang w:val="es-MX"/>
        </w:rPr>
        <w:t>Las cuentas que se manejan para efectos de este documento son las siguientes:</w:t>
      </w:r>
    </w:p>
    <w:p w14:paraId="07C98BA6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59FF081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  <w:r w:rsidRPr="007E08AE">
        <w:rPr>
          <w:b/>
          <w:szCs w:val="18"/>
        </w:rPr>
        <w:t>Cuentas de Orden Contables y Presupuestarias:</w:t>
      </w:r>
    </w:p>
    <w:p w14:paraId="27E546D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</w:p>
    <w:p w14:paraId="21DACD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Contables:</w:t>
      </w:r>
    </w:p>
    <w:p w14:paraId="620C0C8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Valores</w:t>
      </w:r>
    </w:p>
    <w:p w14:paraId="0348CE37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Emisión de obligaciones</w:t>
      </w:r>
    </w:p>
    <w:p w14:paraId="1B1BD8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Avales y garantías</w:t>
      </w:r>
    </w:p>
    <w:p w14:paraId="164F07B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Juicios</w:t>
      </w:r>
    </w:p>
    <w:p w14:paraId="70E6EEC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Contratos para Inversión Mediante Proyectos para Prestación de Servicios (PPS) y Similares</w:t>
      </w:r>
    </w:p>
    <w:p w14:paraId="66646F69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Bienes concesionados o en comodato</w:t>
      </w:r>
    </w:p>
    <w:p w14:paraId="361304DC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12AE2D1D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Presupuestarias:</w:t>
      </w:r>
    </w:p>
    <w:p w14:paraId="3F05660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ingresos: Estas cuentas se registran de acuerdo a los momentos contables del ingreso aprobado, modificado, devengado y recaudado</w:t>
      </w:r>
    </w:p>
    <w:p w14:paraId="4D2933F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egresos: estas se registran dando cumplimiento a los momentos contables del aprobado, modificado, comprometido, devengado, ejercido y pagado con base acumulativa.</w:t>
      </w:r>
    </w:p>
    <w:p w14:paraId="40BADDB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5BD7EF7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Se informará,</w:t>
      </w:r>
      <w:r w:rsidRPr="007E08AE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060BC2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0C2A557A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rPr>
          <w:lang w:val="es-MX"/>
        </w:rPr>
        <w:t>1. No tenemos valores en custodia ni instrumentos de crédito.</w:t>
      </w:r>
    </w:p>
    <w:p w14:paraId="4F1DD7B3" w14:textId="77777777" w:rsidR="007E08AE" w:rsidRPr="007E08AE" w:rsidRDefault="007E08AE" w:rsidP="007E08AE">
      <w:pPr>
        <w:pStyle w:val="ROMANOS"/>
        <w:spacing w:after="0" w:line="240" w:lineRule="exact"/>
      </w:pPr>
      <w:r w:rsidRPr="007E08AE">
        <w:rPr>
          <w:lang w:val="es-MX"/>
        </w:rPr>
        <w:t xml:space="preserve">2. </w:t>
      </w:r>
      <w:r w:rsidRPr="007E08AE">
        <w:t>No emitimos instrumentos financieros</w:t>
      </w:r>
    </w:p>
    <w:p w14:paraId="46E8D893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t>3. No tenemos aplicamos obra por tanto no firmamos contrato en el rubro de construcción</w:t>
      </w:r>
      <w:r w:rsidRPr="007E08AE">
        <w:rPr>
          <w:lang w:val="es-MX"/>
        </w:rPr>
        <w:t>.</w:t>
      </w:r>
    </w:p>
    <w:tbl>
      <w:tblPr>
        <w:tblpPr w:leftFromText="141" w:rightFromText="141" w:vertAnchor="page" w:horzAnchor="page" w:tblpX="4208" w:tblpY="9718"/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180"/>
      </w:tblGrid>
      <w:tr w:rsidR="00FD2F64" w:rsidRPr="00FD2F64" w14:paraId="1F274AC8" w14:textId="77777777" w:rsidTr="00FD2F64">
        <w:trPr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4240A" w14:textId="77777777" w:rsidR="00FD2F64" w:rsidRPr="00FD2F64" w:rsidRDefault="00FD2F64" w:rsidP="00FD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Cuentas de Orden Presupuestarias de Ingresos </w:t>
            </w:r>
          </w:p>
        </w:tc>
      </w:tr>
      <w:tr w:rsidR="00FD2F64" w:rsidRPr="00FD2F64" w14:paraId="2F2ED915" w14:textId="77777777" w:rsidTr="00FD2F6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A882" w14:textId="77777777" w:rsidR="00FD2F64" w:rsidRPr="00FD2F64" w:rsidRDefault="00FD2F64" w:rsidP="00FD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Concepto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5281" w14:textId="77777777" w:rsidR="00FD2F64" w:rsidRPr="00FD2F64" w:rsidRDefault="00FD2F64" w:rsidP="00FD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2024</w:t>
            </w:r>
          </w:p>
        </w:tc>
      </w:tr>
      <w:tr w:rsidR="00FD2F64" w:rsidRPr="00FD2F64" w14:paraId="72ADBDB2" w14:textId="77777777" w:rsidTr="00FD2F64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D9A4" w14:textId="77777777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Ley de Ingresos Estimada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3D8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4,276,772.00</w:t>
            </w:r>
          </w:p>
        </w:tc>
      </w:tr>
      <w:tr w:rsidR="00FD2F64" w:rsidRPr="00FD2F64" w14:paraId="751E7E94" w14:textId="77777777" w:rsidTr="00FD2F64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3E1E" w14:textId="77777777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Ley de Ingresos por ejecutar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C078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3,463,836.44</w:t>
            </w:r>
          </w:p>
        </w:tc>
      </w:tr>
      <w:tr w:rsidR="00FD2F64" w:rsidRPr="00FD2F64" w14:paraId="751930CB" w14:textId="77777777" w:rsidTr="00FD2F64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DC71" w14:textId="68177475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Modificaciones a</w:t>
            </w: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la Ley de Ingresos Estimada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AB73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FD2F64" w:rsidRPr="00FD2F64" w14:paraId="6ECF9837" w14:textId="77777777" w:rsidTr="00FD2F64">
        <w:trPr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9AA" w14:textId="77777777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Ley de Ingresos Devengada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A94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812,935.56</w:t>
            </w:r>
          </w:p>
        </w:tc>
      </w:tr>
      <w:tr w:rsidR="00FD2F64" w:rsidRPr="00FD2F64" w14:paraId="55A0FB09" w14:textId="77777777" w:rsidTr="00FD2F64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57C3" w14:textId="77777777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Ley de Ingresos Recaudada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AF54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812,935.56</w:t>
            </w:r>
          </w:p>
        </w:tc>
      </w:tr>
    </w:tbl>
    <w:p w14:paraId="6DC9647A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62209DCB" w14:textId="6C45FCD8" w:rsidR="007E08AE" w:rsidRDefault="007E08AE" w:rsidP="007E08AE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14:paraId="5401D385" w14:textId="4E1D845F" w:rsidR="0090389F" w:rsidRDefault="00FD2F64" w:rsidP="00FD2F64">
      <w:pPr>
        <w:pStyle w:val="Texto"/>
        <w:spacing w:after="0" w:line="240" w:lineRule="exact"/>
        <w:ind w:firstLine="0"/>
        <w:rPr>
          <w:rFonts w:ascii="Soberana Sans Light" w:hAnsi="Soberana Sans Light"/>
          <w:b/>
          <w:szCs w:val="18"/>
          <w:lang w:val="es-MX"/>
        </w:rPr>
      </w:pPr>
      <w:r>
        <w:rPr>
          <w:rFonts w:ascii="Soberana Sans Light" w:hAnsi="Soberana Sans Light"/>
          <w:b/>
          <w:szCs w:val="18"/>
          <w:lang w:val="es-MX"/>
        </w:rPr>
        <w:t xml:space="preserve">Cuentas de Orden Presupuestario </w:t>
      </w:r>
    </w:p>
    <w:p w14:paraId="5D6C1B82" w14:textId="4500BB7D" w:rsidR="00FD2F64" w:rsidRDefault="00FD2F64" w:rsidP="00FD2F64">
      <w:pPr>
        <w:pStyle w:val="Texto"/>
        <w:spacing w:after="0" w:line="240" w:lineRule="exact"/>
        <w:ind w:firstLine="0"/>
        <w:rPr>
          <w:rFonts w:ascii="Soberana Sans Light" w:hAnsi="Soberana Sans Light"/>
          <w:b/>
          <w:szCs w:val="18"/>
          <w:lang w:val="es-MX"/>
        </w:rPr>
      </w:pPr>
      <w:r>
        <w:rPr>
          <w:rFonts w:ascii="Soberana Sans Light" w:hAnsi="Soberana Sans Light"/>
          <w:b/>
          <w:szCs w:val="18"/>
          <w:lang w:val="es-MX"/>
        </w:rPr>
        <w:t xml:space="preserve">        </w:t>
      </w:r>
    </w:p>
    <w:p w14:paraId="69C43DDB" w14:textId="77777777" w:rsidR="00FD2F64" w:rsidRDefault="00FD2F64" w:rsidP="00FD2F64">
      <w:pPr>
        <w:pStyle w:val="Texto"/>
        <w:spacing w:after="0" w:line="240" w:lineRule="exact"/>
        <w:ind w:firstLine="0"/>
        <w:rPr>
          <w:rFonts w:ascii="Soberana Sans Light" w:hAnsi="Soberana Sans Light"/>
          <w:b/>
          <w:szCs w:val="18"/>
          <w:lang w:val="es-MX"/>
        </w:rPr>
      </w:pPr>
      <w:r>
        <w:rPr>
          <w:rFonts w:ascii="Soberana Sans Light" w:hAnsi="Soberana Sans Light"/>
          <w:b/>
          <w:szCs w:val="18"/>
          <w:lang w:val="es-MX"/>
        </w:rPr>
        <w:t xml:space="preserve">       Cuentas de Ingresos</w:t>
      </w:r>
    </w:p>
    <w:p w14:paraId="334306EF" w14:textId="77777777" w:rsidR="00FD2F64" w:rsidRDefault="00FD2F64" w:rsidP="00FD2F64">
      <w:pPr>
        <w:pStyle w:val="Texto"/>
        <w:spacing w:after="0" w:line="240" w:lineRule="exact"/>
        <w:ind w:firstLine="0"/>
        <w:rPr>
          <w:rFonts w:ascii="Soberana Sans Light" w:hAnsi="Soberana Sans Light"/>
          <w:b/>
          <w:szCs w:val="18"/>
          <w:lang w:val="es-MX"/>
        </w:rPr>
      </w:pPr>
    </w:p>
    <w:p w14:paraId="65A5B6E6" w14:textId="77777777" w:rsidR="00FD2F64" w:rsidRDefault="00FD2F64" w:rsidP="00FD2F64">
      <w:pPr>
        <w:pStyle w:val="Texto"/>
        <w:spacing w:after="0" w:line="240" w:lineRule="exact"/>
        <w:ind w:firstLine="0"/>
        <w:rPr>
          <w:rFonts w:ascii="Soberana Sans Light" w:hAnsi="Soberana Sans Light"/>
          <w:b/>
          <w:szCs w:val="18"/>
          <w:lang w:val="es-MX"/>
        </w:rPr>
      </w:pPr>
    </w:p>
    <w:p w14:paraId="48259628" w14:textId="2D6DBAD8" w:rsidR="00FD2F64" w:rsidRDefault="00FD2F64" w:rsidP="00FD2F64">
      <w:pPr>
        <w:pStyle w:val="Texto"/>
        <w:spacing w:after="0" w:line="240" w:lineRule="exact"/>
        <w:ind w:firstLine="0"/>
        <w:rPr>
          <w:rFonts w:ascii="Soberana Sans Light" w:hAnsi="Soberana Sans Light"/>
          <w:b/>
          <w:szCs w:val="18"/>
          <w:lang w:val="es-MX"/>
        </w:rPr>
      </w:pPr>
      <w:r>
        <w:rPr>
          <w:rFonts w:ascii="Soberana Sans Light" w:hAnsi="Soberana Sans Light"/>
          <w:b/>
          <w:szCs w:val="18"/>
          <w:lang w:val="es-MX"/>
        </w:rPr>
        <w:t xml:space="preserve"> </w:t>
      </w:r>
    </w:p>
    <w:p w14:paraId="723E1C29" w14:textId="77777777" w:rsidR="00FD2F64" w:rsidRPr="007E08AE" w:rsidRDefault="00FD2F64" w:rsidP="00FD2F64">
      <w:pPr>
        <w:pStyle w:val="Texto"/>
        <w:spacing w:after="0" w:line="240" w:lineRule="exact"/>
        <w:ind w:firstLine="0"/>
        <w:rPr>
          <w:rFonts w:ascii="Soberana Sans Light" w:hAnsi="Soberana Sans Light"/>
          <w:b/>
          <w:szCs w:val="18"/>
          <w:lang w:val="es-MX"/>
        </w:rPr>
      </w:pPr>
    </w:p>
    <w:p w14:paraId="4CA8CA21" w14:textId="6AA28723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78273A7B" w14:textId="1A7420D7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741C9060" w14:textId="47F64C22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4ED37E4E" w14:textId="52D59F19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684576F8" w14:textId="4CB12EA1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18E359ED" w14:textId="77777777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7C64E2BA" w14:textId="3C3EFADD" w:rsidR="00123E37" w:rsidRDefault="00123E37" w:rsidP="00123E3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572ACD58" w14:textId="77777777" w:rsidR="00123E37" w:rsidRDefault="00123E37" w:rsidP="00123E3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64CC1813" w14:textId="74F2542E" w:rsidR="0090389F" w:rsidRDefault="0090389F" w:rsidP="007E08AE">
      <w:pPr>
        <w:pStyle w:val="INCISO"/>
        <w:spacing w:after="0" w:line="240" w:lineRule="exact"/>
      </w:pPr>
    </w:p>
    <w:p w14:paraId="02052508" w14:textId="77CF1226" w:rsidR="00FD2F64" w:rsidRDefault="00FD2F64" w:rsidP="00FD2F64">
      <w:pPr>
        <w:pStyle w:val="INCISO"/>
        <w:spacing w:after="0" w:line="240" w:lineRule="exact"/>
        <w:ind w:left="0" w:firstLine="0"/>
      </w:pPr>
    </w:p>
    <w:p w14:paraId="5DF838A2" w14:textId="16A1905F" w:rsidR="00FD2F64" w:rsidRDefault="00FD2F64" w:rsidP="00FD2F64">
      <w:pPr>
        <w:pStyle w:val="INCISO"/>
        <w:spacing w:after="0" w:line="240" w:lineRule="exact"/>
        <w:ind w:left="0" w:firstLine="0"/>
      </w:pPr>
    </w:p>
    <w:p w14:paraId="4F2C471B" w14:textId="556A6FD2" w:rsidR="00FD2F64" w:rsidRPr="00FD2F64" w:rsidRDefault="00FD2F64" w:rsidP="00FD2F64">
      <w:pPr>
        <w:pStyle w:val="INCISO"/>
        <w:spacing w:after="0" w:line="240" w:lineRule="exact"/>
        <w:ind w:left="0" w:firstLine="0"/>
        <w:rPr>
          <w:b/>
          <w:bCs/>
        </w:rPr>
      </w:pPr>
      <w:r>
        <w:t xml:space="preserve">      </w:t>
      </w:r>
      <w:r w:rsidRPr="00FD2F64">
        <w:rPr>
          <w:b/>
          <w:bCs/>
        </w:rPr>
        <w:t xml:space="preserve">Cuentas de Egresos </w:t>
      </w:r>
    </w:p>
    <w:p w14:paraId="4A62AD46" w14:textId="3B2ADABB" w:rsidR="0090389F" w:rsidRDefault="0090389F" w:rsidP="007E08AE">
      <w:pPr>
        <w:pStyle w:val="INCISO"/>
        <w:spacing w:after="0" w:line="240" w:lineRule="exact"/>
      </w:pPr>
    </w:p>
    <w:p w14:paraId="76160149" w14:textId="6D465C5E" w:rsidR="0090389F" w:rsidRDefault="0090389F" w:rsidP="007E08AE">
      <w:pPr>
        <w:pStyle w:val="INCISO"/>
        <w:spacing w:after="0" w:line="240" w:lineRule="exact"/>
      </w:pPr>
    </w:p>
    <w:p w14:paraId="3F5283B3" w14:textId="6C4601EE" w:rsidR="0090389F" w:rsidRDefault="0090389F" w:rsidP="007E08AE">
      <w:pPr>
        <w:pStyle w:val="INCISO"/>
        <w:spacing w:after="0" w:line="240" w:lineRule="exact"/>
      </w:pPr>
    </w:p>
    <w:p w14:paraId="54C4EA37" w14:textId="7AF002AB" w:rsidR="0090389F" w:rsidRDefault="0090389F" w:rsidP="007E08AE">
      <w:pPr>
        <w:pStyle w:val="INCISO"/>
        <w:spacing w:after="0" w:line="240" w:lineRule="exact"/>
      </w:pPr>
    </w:p>
    <w:p w14:paraId="64A350BB" w14:textId="685D0473" w:rsidR="00FD2F64" w:rsidRDefault="00FD2F64" w:rsidP="007E08AE">
      <w:pPr>
        <w:pStyle w:val="INCISO"/>
        <w:spacing w:after="0" w:line="240" w:lineRule="exact"/>
      </w:pPr>
    </w:p>
    <w:p w14:paraId="5380ACE8" w14:textId="0A762729" w:rsidR="00FD2F64" w:rsidRDefault="00FD2F64" w:rsidP="007E08AE">
      <w:pPr>
        <w:pStyle w:val="INCISO"/>
        <w:spacing w:after="0" w:line="240" w:lineRule="exact"/>
      </w:pPr>
    </w:p>
    <w:p w14:paraId="71C9126E" w14:textId="49D4EB30" w:rsidR="00FD2F64" w:rsidRDefault="00FD2F64" w:rsidP="007E08AE">
      <w:pPr>
        <w:pStyle w:val="INCISO"/>
        <w:spacing w:after="0" w:line="240" w:lineRule="exact"/>
      </w:pPr>
    </w:p>
    <w:p w14:paraId="084F7991" w14:textId="6BF75D14" w:rsidR="00FD2F64" w:rsidRDefault="00FD2F64" w:rsidP="007E08AE">
      <w:pPr>
        <w:pStyle w:val="INCISO"/>
        <w:spacing w:after="0" w:line="240" w:lineRule="exact"/>
      </w:pPr>
    </w:p>
    <w:p w14:paraId="0BBACB52" w14:textId="1816B06E" w:rsidR="00FD2F64" w:rsidRDefault="00FD2F64" w:rsidP="007E08AE">
      <w:pPr>
        <w:pStyle w:val="INCISO"/>
        <w:spacing w:after="0" w:line="240" w:lineRule="exact"/>
      </w:pPr>
    </w:p>
    <w:p w14:paraId="397B22CF" w14:textId="43F3378A" w:rsidR="00FD2F64" w:rsidRDefault="00FD2F64" w:rsidP="007E08AE">
      <w:pPr>
        <w:pStyle w:val="INCISO"/>
        <w:spacing w:after="0" w:line="240" w:lineRule="exact"/>
      </w:pPr>
    </w:p>
    <w:p w14:paraId="64A688E4" w14:textId="63DE71E9" w:rsidR="00FD2F64" w:rsidRDefault="00FD2F64" w:rsidP="007E08AE">
      <w:pPr>
        <w:pStyle w:val="INCISO"/>
        <w:spacing w:after="0" w:line="240" w:lineRule="exact"/>
      </w:pPr>
    </w:p>
    <w:p w14:paraId="67C4E4BD" w14:textId="0788127C" w:rsidR="00FD2F64" w:rsidRDefault="00FD2F64" w:rsidP="007E08AE">
      <w:pPr>
        <w:pStyle w:val="INCISO"/>
        <w:spacing w:after="0" w:line="240" w:lineRule="exact"/>
      </w:pPr>
    </w:p>
    <w:p w14:paraId="0A39E123" w14:textId="77777777" w:rsidR="00FD2F64" w:rsidRDefault="00FD2F64" w:rsidP="007E08AE">
      <w:pPr>
        <w:pStyle w:val="INCISO"/>
        <w:spacing w:after="0" w:line="240" w:lineRule="exact"/>
      </w:pPr>
    </w:p>
    <w:p w14:paraId="6DF42416" w14:textId="50AD211B" w:rsidR="0090389F" w:rsidRDefault="0090389F" w:rsidP="007E08AE">
      <w:pPr>
        <w:pStyle w:val="INCISO"/>
        <w:spacing w:after="0" w:line="240" w:lineRule="exact"/>
      </w:pPr>
    </w:p>
    <w:p w14:paraId="1CDBE2F3" w14:textId="023C0ADB" w:rsidR="0090389F" w:rsidRDefault="0090389F" w:rsidP="007E08AE">
      <w:pPr>
        <w:pStyle w:val="INCISO"/>
        <w:spacing w:after="0" w:line="240" w:lineRule="exact"/>
      </w:pPr>
    </w:p>
    <w:p w14:paraId="547913B4" w14:textId="638F1DE1" w:rsidR="0090389F" w:rsidRDefault="0090389F" w:rsidP="007E08AE">
      <w:pPr>
        <w:pStyle w:val="INCISO"/>
        <w:spacing w:after="0" w:line="240" w:lineRule="exact"/>
      </w:pPr>
    </w:p>
    <w:p w14:paraId="047A2718" w14:textId="66DB9DDE" w:rsidR="0090389F" w:rsidRDefault="0090389F" w:rsidP="007E08AE">
      <w:pPr>
        <w:pStyle w:val="INCISO"/>
        <w:spacing w:after="0" w:line="240" w:lineRule="exact"/>
      </w:pPr>
    </w:p>
    <w:p w14:paraId="12444709" w14:textId="6E6A313E" w:rsidR="00FD2F64" w:rsidRDefault="00FD2F64" w:rsidP="007E08AE">
      <w:pPr>
        <w:pStyle w:val="INCISO"/>
        <w:spacing w:after="0" w:line="240" w:lineRule="exact"/>
      </w:pPr>
    </w:p>
    <w:p w14:paraId="7BF28EE2" w14:textId="236064A5" w:rsidR="00FD2F64" w:rsidRDefault="00FD2F64" w:rsidP="007E08AE">
      <w:pPr>
        <w:pStyle w:val="INCISO"/>
        <w:spacing w:after="0" w:line="240" w:lineRule="exact"/>
      </w:pPr>
    </w:p>
    <w:tbl>
      <w:tblPr>
        <w:tblpPr w:leftFromText="141" w:rightFromText="141" w:vertAnchor="page" w:horzAnchor="margin" w:tblpXSpec="center" w:tblpY="2393"/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180"/>
      </w:tblGrid>
      <w:tr w:rsidR="00FD2F64" w:rsidRPr="00FD2F64" w14:paraId="3CE8F9AD" w14:textId="77777777" w:rsidTr="00FD2F64">
        <w:trPr>
          <w:trHeight w:val="900"/>
        </w:trPr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CAE56" w14:textId="5725E65A" w:rsidR="00FD2F64" w:rsidRPr="00FD2F64" w:rsidRDefault="00FD2F64" w:rsidP="00FD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Cuentas de Orden Presupuestarias de Egresos  </w:t>
            </w:r>
          </w:p>
        </w:tc>
      </w:tr>
      <w:tr w:rsidR="00FD2F64" w:rsidRPr="00FD2F64" w14:paraId="7D2CF4DA" w14:textId="77777777" w:rsidTr="00FD2F64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32EB" w14:textId="77777777" w:rsidR="00FD2F64" w:rsidRPr="00FD2F64" w:rsidRDefault="00FD2F64" w:rsidP="00FD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Concepto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4FBD" w14:textId="77777777" w:rsidR="00FD2F64" w:rsidRPr="00FD2F64" w:rsidRDefault="00FD2F64" w:rsidP="00FD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2024</w:t>
            </w:r>
          </w:p>
        </w:tc>
      </w:tr>
      <w:tr w:rsidR="00FD2F64" w:rsidRPr="00FD2F64" w14:paraId="3921C2C3" w14:textId="77777777" w:rsidTr="00FD2F64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3E50" w14:textId="77777777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Aprobado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6B4A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4,276,772.00</w:t>
            </w:r>
          </w:p>
        </w:tc>
      </w:tr>
      <w:tr w:rsidR="00FD2F64" w:rsidRPr="00FD2F64" w14:paraId="05079F24" w14:textId="77777777" w:rsidTr="00FD2F64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440" w14:textId="77777777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Presupuesto de Egresos por Ejercer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AB0B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3,674,324.99</w:t>
            </w:r>
          </w:p>
        </w:tc>
      </w:tr>
      <w:tr w:rsidR="00FD2F64" w:rsidRPr="00FD2F64" w14:paraId="62FDC697" w14:textId="77777777" w:rsidTr="00FD2F64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C8E6" w14:textId="055A1FC3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Modificaciones</w:t>
            </w: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al Presupuesto de Egresos Aprobado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E876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FD2F64" w:rsidRPr="00FD2F64" w14:paraId="54206BC3" w14:textId="77777777" w:rsidTr="00FD2F64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72E3" w14:textId="77777777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Comprometido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34C0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602,447.01</w:t>
            </w:r>
          </w:p>
        </w:tc>
      </w:tr>
      <w:tr w:rsidR="00FD2F64" w:rsidRPr="00FD2F64" w14:paraId="52472525" w14:textId="77777777" w:rsidTr="00FD2F6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F2A6" w14:textId="0E7739D2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Presupuesto de </w:t>
            </w: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Egresos Devengado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D035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602,447.01</w:t>
            </w:r>
          </w:p>
        </w:tc>
      </w:tr>
      <w:tr w:rsidR="00FD2F64" w:rsidRPr="00FD2F64" w14:paraId="1EE33114" w14:textId="77777777" w:rsidTr="00FD2F64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D682" w14:textId="77777777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Presupuesto de Egresos Ejercido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F970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602,447.01</w:t>
            </w:r>
          </w:p>
        </w:tc>
      </w:tr>
      <w:tr w:rsidR="00FD2F64" w:rsidRPr="00FD2F64" w14:paraId="77E9FE61" w14:textId="77777777" w:rsidTr="00FD2F64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9B9E" w14:textId="77777777" w:rsidR="00FD2F64" w:rsidRPr="00FD2F64" w:rsidRDefault="00FD2F64" w:rsidP="00FD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Presupuesto d Egresos Pagado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BD96" w14:textId="77777777" w:rsidR="00FD2F64" w:rsidRPr="00FD2F64" w:rsidRDefault="00FD2F64" w:rsidP="00FD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2F64">
              <w:rPr>
                <w:rFonts w:ascii="Calibri" w:eastAsia="Times New Roman" w:hAnsi="Calibri" w:cs="Calibri"/>
                <w:color w:val="000000"/>
                <w:lang w:eastAsia="es-MX"/>
              </w:rPr>
              <w:t>602,447.01</w:t>
            </w:r>
          </w:p>
        </w:tc>
      </w:tr>
    </w:tbl>
    <w:p w14:paraId="3FD9F882" w14:textId="77777777" w:rsidR="00FD2F64" w:rsidRDefault="00FD2F64" w:rsidP="007E08AE">
      <w:pPr>
        <w:pStyle w:val="INCISO"/>
        <w:spacing w:after="0" w:line="240" w:lineRule="exact"/>
      </w:pPr>
    </w:p>
    <w:p w14:paraId="508F0520" w14:textId="77777777" w:rsidR="0090389F" w:rsidRPr="007E08AE" w:rsidRDefault="0090389F" w:rsidP="007E08AE">
      <w:pPr>
        <w:pStyle w:val="INCISO"/>
        <w:spacing w:after="0" w:line="240" w:lineRule="exact"/>
      </w:pPr>
    </w:p>
    <w:p w14:paraId="0A78F74A" w14:textId="71695133" w:rsidR="00111EEA" w:rsidRDefault="00111EEA" w:rsidP="0011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05D0B5C" w14:textId="3C89AFC0" w:rsidR="00FD2F64" w:rsidRDefault="00FD2F64" w:rsidP="0011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281ED0" w14:textId="77777777" w:rsidR="00FD2F64" w:rsidRDefault="00FD2F64" w:rsidP="0011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D091F99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62025522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20481C0C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1E83765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481C7C7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09969857" w14:textId="62282814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3996726A" w14:textId="5BB01C9B" w:rsidR="00FD2F64" w:rsidRDefault="00FD2F64" w:rsidP="007E08AE">
      <w:pPr>
        <w:pStyle w:val="Texto"/>
        <w:spacing w:after="0" w:line="240" w:lineRule="exact"/>
        <w:rPr>
          <w:szCs w:val="18"/>
        </w:rPr>
      </w:pPr>
    </w:p>
    <w:p w14:paraId="0E4646D2" w14:textId="391797F8" w:rsidR="00FD2F64" w:rsidRDefault="00FD2F64" w:rsidP="007E08AE">
      <w:pPr>
        <w:pStyle w:val="Texto"/>
        <w:spacing w:after="0" w:line="240" w:lineRule="exact"/>
        <w:rPr>
          <w:szCs w:val="18"/>
        </w:rPr>
      </w:pPr>
    </w:p>
    <w:p w14:paraId="592DC8FA" w14:textId="4C840E63" w:rsidR="00FD2F64" w:rsidRDefault="00FD2F64" w:rsidP="007E08AE">
      <w:pPr>
        <w:pStyle w:val="Texto"/>
        <w:spacing w:after="0" w:line="240" w:lineRule="exact"/>
        <w:rPr>
          <w:szCs w:val="18"/>
        </w:rPr>
      </w:pPr>
    </w:p>
    <w:p w14:paraId="0128D791" w14:textId="16E282DC" w:rsidR="00FD2F64" w:rsidRDefault="00FD2F64" w:rsidP="007E08AE">
      <w:pPr>
        <w:pStyle w:val="Texto"/>
        <w:spacing w:after="0" w:line="240" w:lineRule="exact"/>
        <w:rPr>
          <w:szCs w:val="18"/>
        </w:rPr>
      </w:pPr>
    </w:p>
    <w:p w14:paraId="0AC2F9B5" w14:textId="77777777" w:rsidR="00FD2F64" w:rsidRDefault="00FD2F64" w:rsidP="007E08AE">
      <w:pPr>
        <w:pStyle w:val="Texto"/>
        <w:spacing w:after="0" w:line="240" w:lineRule="exact"/>
        <w:rPr>
          <w:szCs w:val="18"/>
        </w:rPr>
      </w:pPr>
    </w:p>
    <w:p w14:paraId="715EFBD2" w14:textId="77777777" w:rsidR="007E08AE" w:rsidRPr="00C41338" w:rsidRDefault="00C41338" w:rsidP="007E08AE">
      <w:pPr>
        <w:pStyle w:val="Texto"/>
        <w:spacing w:after="0" w:line="240" w:lineRule="exact"/>
        <w:rPr>
          <w:szCs w:val="18"/>
        </w:rPr>
      </w:pPr>
      <w:r w:rsidRPr="00C41338">
        <w:rPr>
          <w:szCs w:val="18"/>
        </w:rPr>
        <w:t>Bajo protesta de decir verdad declaramos que los Estados Financieros y sus Notas son razonablemente responsabilidad del emisor</w:t>
      </w:r>
    </w:p>
    <w:p w14:paraId="63EFACA9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45F72EB0" w14:textId="77777777" w:rsidTr="00EB4B34">
        <w:trPr>
          <w:trHeight w:val="590"/>
        </w:trPr>
        <w:tc>
          <w:tcPr>
            <w:tcW w:w="4074" w:type="dxa"/>
          </w:tcPr>
          <w:p w14:paraId="7CBFB585" w14:textId="62D07F3E" w:rsidR="001C068F" w:rsidRPr="001C068F" w:rsidRDefault="00753F90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1A39F42" w14:textId="045B59C4" w:rsidR="00C41338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753F9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D218F33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6DD69A83" w14:textId="77777777" w:rsidR="00DE54C8" w:rsidRPr="001C068F" w:rsidRDefault="00DE54C8" w:rsidP="00DE54C8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16FB68FB" w14:textId="74ACEBDD" w:rsidR="00C41338" w:rsidRDefault="00DE54C8" w:rsidP="001C068F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ENCARGADA DEL DESPACHO DE LA DIRECCIÓN</w:t>
            </w:r>
          </w:p>
        </w:tc>
      </w:tr>
    </w:tbl>
    <w:p w14:paraId="36C6F70C" w14:textId="77777777" w:rsidR="007E08AE" w:rsidRPr="007E08AE" w:rsidRDefault="007E08AE" w:rsidP="00667D50">
      <w:pPr>
        <w:rPr>
          <w:sz w:val="18"/>
          <w:szCs w:val="18"/>
        </w:rPr>
      </w:pPr>
    </w:p>
    <w:sectPr w:rsidR="007E08AE" w:rsidRPr="007E08AE" w:rsidSect="000474FE">
      <w:headerReference w:type="even" r:id="rId18"/>
      <w:headerReference w:type="default" r:id="rId19"/>
      <w:footerReference w:type="even" r:id="rId20"/>
      <w:footerReference w:type="default" r:id="rId21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D9C0" w14:textId="77777777" w:rsidR="00F34443" w:rsidRDefault="00F34443" w:rsidP="00EA5418">
      <w:pPr>
        <w:spacing w:after="0" w:line="240" w:lineRule="auto"/>
      </w:pPr>
      <w:r>
        <w:separator/>
      </w:r>
    </w:p>
  </w:endnote>
  <w:endnote w:type="continuationSeparator" w:id="0">
    <w:p w14:paraId="3BD5574E" w14:textId="77777777" w:rsidR="00F34443" w:rsidRDefault="00F344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D232" w14:textId="711D18CA" w:rsidR="00102F89" w:rsidRPr="004E3EA4" w:rsidRDefault="00102F8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E961F7" wp14:editId="145FEA6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AFDC9A3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0389F" w:rsidRPr="0090389F">
          <w:rPr>
            <w:rFonts w:ascii="Arial" w:hAnsi="Arial" w:cs="Arial"/>
            <w:noProof/>
            <w:sz w:val="20"/>
            <w:lang w:val="es-ES"/>
          </w:rPr>
          <w:t>12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7BFA18E" w14:textId="77777777" w:rsidR="00102F89" w:rsidRDefault="00102F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0150" w14:textId="2E521088" w:rsidR="00102F89" w:rsidRPr="003527CD" w:rsidRDefault="00102F8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FD7DE" wp14:editId="7AF9474F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C08CF9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0389F" w:rsidRPr="0090389F">
          <w:rPr>
            <w:rFonts w:ascii="Arial" w:hAnsi="Arial" w:cs="Arial"/>
            <w:noProof/>
            <w:lang w:val="es-ES"/>
          </w:rPr>
          <w:t>13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D5E8" w14:textId="77777777" w:rsidR="00F34443" w:rsidRDefault="00F34443" w:rsidP="00EA5418">
      <w:pPr>
        <w:spacing w:after="0" w:line="240" w:lineRule="auto"/>
      </w:pPr>
      <w:r>
        <w:separator/>
      </w:r>
    </w:p>
  </w:footnote>
  <w:footnote w:type="continuationSeparator" w:id="0">
    <w:p w14:paraId="06BB2BB2" w14:textId="77777777" w:rsidR="00F34443" w:rsidRDefault="00F344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0331" w14:textId="77777777" w:rsidR="00102F89" w:rsidRDefault="00102F89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61A7D" wp14:editId="6533296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B5D739F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6C8B8F2" wp14:editId="0D6C1C4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1CDE" w14:textId="5CFDE99B" w:rsidR="00102F89" w:rsidRDefault="00102F8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458C10CB" w14:textId="77777777" w:rsidR="00102F89" w:rsidRPr="00DE4269" w:rsidRDefault="00102F8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8B8F2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41C1CDE" w14:textId="5CFDE99B" w:rsidR="00102F89" w:rsidRDefault="00102F8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458C10CB" w14:textId="77777777" w:rsidR="00102F89" w:rsidRPr="00DE4269" w:rsidRDefault="00102F8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853C64" wp14:editId="1D6A7A15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D235" w14:textId="77777777" w:rsidR="00102F89" w:rsidRDefault="00102F8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219A1BEA" w14:textId="77777777" w:rsidR="00102F89" w:rsidRDefault="00102F8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02D9FA0" w14:textId="376F2D8F" w:rsidR="00102F89" w:rsidRPr="00275FC6" w:rsidRDefault="00102F8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53C64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" filled="f" stroked="f">
              <v:textbox>
                <w:txbxContent>
                  <w:p w14:paraId="5871D235" w14:textId="77777777" w:rsidR="00102F89" w:rsidRDefault="00102F8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219A1BEA" w14:textId="77777777" w:rsidR="00102F89" w:rsidRDefault="00102F8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02D9FA0" w14:textId="376F2D8F" w:rsidR="00102F89" w:rsidRPr="00275FC6" w:rsidRDefault="00102F8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194" w14:textId="77777777" w:rsidR="00102F89" w:rsidRPr="003527CD" w:rsidRDefault="00102F8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A427C" wp14:editId="08355422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83483E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446"/>
    <w:multiLevelType w:val="hybridMultilevel"/>
    <w:tmpl w:val="F16A1A78"/>
    <w:lvl w:ilvl="0" w:tplc="F8DA841E">
      <w:start w:val="4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890265B"/>
    <w:multiLevelType w:val="hybridMultilevel"/>
    <w:tmpl w:val="0BB8F152"/>
    <w:lvl w:ilvl="0" w:tplc="513609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E0FB4"/>
    <w:multiLevelType w:val="hybridMultilevel"/>
    <w:tmpl w:val="3E584350"/>
    <w:lvl w:ilvl="0" w:tplc="F6D28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B5F55"/>
    <w:multiLevelType w:val="hybridMultilevel"/>
    <w:tmpl w:val="093EDCA8"/>
    <w:lvl w:ilvl="0" w:tplc="F3DCE022">
      <w:start w:val="1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4F1B15"/>
    <w:multiLevelType w:val="hybridMultilevel"/>
    <w:tmpl w:val="13309136"/>
    <w:lvl w:ilvl="0" w:tplc="6CF46E10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E134706"/>
    <w:multiLevelType w:val="hybridMultilevel"/>
    <w:tmpl w:val="F390805A"/>
    <w:lvl w:ilvl="0" w:tplc="A3D8068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36FC27DD"/>
    <w:multiLevelType w:val="hybridMultilevel"/>
    <w:tmpl w:val="40D81738"/>
    <w:lvl w:ilvl="0" w:tplc="4F48DF4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3DD0109E"/>
    <w:multiLevelType w:val="hybridMultilevel"/>
    <w:tmpl w:val="C7B030F0"/>
    <w:lvl w:ilvl="0" w:tplc="6EAE92A2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1" w15:restartNumberingAfterBreak="0">
    <w:nsid w:val="45FE57E4"/>
    <w:multiLevelType w:val="hybridMultilevel"/>
    <w:tmpl w:val="1972AB1E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82F7459"/>
    <w:multiLevelType w:val="hybridMultilevel"/>
    <w:tmpl w:val="2CCAA3BA"/>
    <w:lvl w:ilvl="0" w:tplc="C73490B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1C12FC5"/>
    <w:multiLevelType w:val="hybridMultilevel"/>
    <w:tmpl w:val="4678CC8C"/>
    <w:lvl w:ilvl="0" w:tplc="D3FAB33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676C58FE"/>
    <w:multiLevelType w:val="hybridMultilevel"/>
    <w:tmpl w:val="BBAE9F9E"/>
    <w:lvl w:ilvl="0" w:tplc="0B3C5CAC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6A4B019E"/>
    <w:multiLevelType w:val="hybridMultilevel"/>
    <w:tmpl w:val="E2A6AC80"/>
    <w:lvl w:ilvl="0" w:tplc="51AC95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6C000D36"/>
    <w:multiLevelType w:val="hybridMultilevel"/>
    <w:tmpl w:val="29286A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54B59"/>
    <w:multiLevelType w:val="hybridMultilevel"/>
    <w:tmpl w:val="6546AED6"/>
    <w:lvl w:ilvl="0" w:tplc="95AEC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F00BCC"/>
    <w:multiLevelType w:val="hybridMultilevel"/>
    <w:tmpl w:val="340AB158"/>
    <w:lvl w:ilvl="0" w:tplc="08F4BFD8">
      <w:start w:val="1"/>
      <w:numFmt w:val="lowerLetter"/>
      <w:lvlText w:val="%1)"/>
      <w:lvlJc w:val="left"/>
      <w:pPr>
        <w:ind w:left="1368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4"/>
  </w:num>
  <w:num w:numId="7">
    <w:abstractNumId w:val="18"/>
  </w:num>
  <w:num w:numId="8">
    <w:abstractNumId w:val="13"/>
  </w:num>
  <w:num w:numId="9">
    <w:abstractNumId w:val="14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19"/>
  </w:num>
  <w:num w:numId="17">
    <w:abstractNumId w:val="5"/>
  </w:num>
  <w:num w:numId="18">
    <w:abstractNumId w:val="2"/>
  </w:num>
  <w:num w:numId="19">
    <w:abstractNumId w:val="17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D75"/>
    <w:rsid w:val="000024D1"/>
    <w:rsid w:val="00003FCF"/>
    <w:rsid w:val="000040CE"/>
    <w:rsid w:val="000053D1"/>
    <w:rsid w:val="00006217"/>
    <w:rsid w:val="00006893"/>
    <w:rsid w:val="0001342E"/>
    <w:rsid w:val="000155BC"/>
    <w:rsid w:val="000164D8"/>
    <w:rsid w:val="000202A5"/>
    <w:rsid w:val="000206AD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39D3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29E5"/>
    <w:rsid w:val="00084D46"/>
    <w:rsid w:val="000872D9"/>
    <w:rsid w:val="00090327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2CCE"/>
    <w:rsid w:val="000D2E1E"/>
    <w:rsid w:val="000D4D45"/>
    <w:rsid w:val="000D553D"/>
    <w:rsid w:val="000E0A96"/>
    <w:rsid w:val="000E10A7"/>
    <w:rsid w:val="000E4072"/>
    <w:rsid w:val="000E5C7A"/>
    <w:rsid w:val="000E6692"/>
    <w:rsid w:val="000F0C8F"/>
    <w:rsid w:val="000F0E08"/>
    <w:rsid w:val="000F1B18"/>
    <w:rsid w:val="000F5D5C"/>
    <w:rsid w:val="000F653E"/>
    <w:rsid w:val="000F7AB4"/>
    <w:rsid w:val="00100FD7"/>
    <w:rsid w:val="0010182C"/>
    <w:rsid w:val="00102F89"/>
    <w:rsid w:val="001049BA"/>
    <w:rsid w:val="00105410"/>
    <w:rsid w:val="00111884"/>
    <w:rsid w:val="00111EEA"/>
    <w:rsid w:val="00112770"/>
    <w:rsid w:val="001130E9"/>
    <w:rsid w:val="001142AB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3E37"/>
    <w:rsid w:val="0012450C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5781E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3B40"/>
    <w:rsid w:val="0018603D"/>
    <w:rsid w:val="001872A3"/>
    <w:rsid w:val="0019106F"/>
    <w:rsid w:val="00191085"/>
    <w:rsid w:val="00192770"/>
    <w:rsid w:val="00192B86"/>
    <w:rsid w:val="00193B2D"/>
    <w:rsid w:val="001974F6"/>
    <w:rsid w:val="001A3F6A"/>
    <w:rsid w:val="001A50ED"/>
    <w:rsid w:val="001A575F"/>
    <w:rsid w:val="001A78A4"/>
    <w:rsid w:val="001B03B2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68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2DA1"/>
    <w:rsid w:val="001D3572"/>
    <w:rsid w:val="001E12B2"/>
    <w:rsid w:val="001E2A65"/>
    <w:rsid w:val="001E3216"/>
    <w:rsid w:val="001E327A"/>
    <w:rsid w:val="001E46CF"/>
    <w:rsid w:val="001E7072"/>
    <w:rsid w:val="001F0C04"/>
    <w:rsid w:val="001F18C1"/>
    <w:rsid w:val="001F2E68"/>
    <w:rsid w:val="001F43FD"/>
    <w:rsid w:val="001F4B7F"/>
    <w:rsid w:val="00201919"/>
    <w:rsid w:val="002023F6"/>
    <w:rsid w:val="00202C27"/>
    <w:rsid w:val="00203AC0"/>
    <w:rsid w:val="00203F37"/>
    <w:rsid w:val="00204235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4509"/>
    <w:rsid w:val="00236748"/>
    <w:rsid w:val="00237A38"/>
    <w:rsid w:val="002431DD"/>
    <w:rsid w:val="00243D91"/>
    <w:rsid w:val="00245E54"/>
    <w:rsid w:val="00247AD7"/>
    <w:rsid w:val="00251F0D"/>
    <w:rsid w:val="00253B46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0F53"/>
    <w:rsid w:val="002858C7"/>
    <w:rsid w:val="00287D90"/>
    <w:rsid w:val="00290A24"/>
    <w:rsid w:val="00293266"/>
    <w:rsid w:val="00295C42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6B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45B2"/>
    <w:rsid w:val="002F4E61"/>
    <w:rsid w:val="002F502D"/>
    <w:rsid w:val="002F546C"/>
    <w:rsid w:val="00300EF3"/>
    <w:rsid w:val="00300F57"/>
    <w:rsid w:val="0030292A"/>
    <w:rsid w:val="00302E39"/>
    <w:rsid w:val="0031062C"/>
    <w:rsid w:val="00310A44"/>
    <w:rsid w:val="00310E45"/>
    <w:rsid w:val="00311228"/>
    <w:rsid w:val="00311255"/>
    <w:rsid w:val="00312040"/>
    <w:rsid w:val="00313090"/>
    <w:rsid w:val="003156F1"/>
    <w:rsid w:val="00316C39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7AA"/>
    <w:rsid w:val="00365BA0"/>
    <w:rsid w:val="003660E1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178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B7F68"/>
    <w:rsid w:val="003C34C1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8E7"/>
    <w:rsid w:val="003E33EF"/>
    <w:rsid w:val="003E3D38"/>
    <w:rsid w:val="003E63CA"/>
    <w:rsid w:val="003E6837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FAE"/>
    <w:rsid w:val="004373B9"/>
    <w:rsid w:val="00437809"/>
    <w:rsid w:val="0044190C"/>
    <w:rsid w:val="00441E7C"/>
    <w:rsid w:val="004424DB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6E35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18D0"/>
    <w:rsid w:val="00502DDD"/>
    <w:rsid w:val="00503454"/>
    <w:rsid w:val="005111D4"/>
    <w:rsid w:val="00512885"/>
    <w:rsid w:val="00513054"/>
    <w:rsid w:val="00513E7E"/>
    <w:rsid w:val="00514F2B"/>
    <w:rsid w:val="00516599"/>
    <w:rsid w:val="0052034A"/>
    <w:rsid w:val="00521715"/>
    <w:rsid w:val="00521720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460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C7DE5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1F4E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08B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3919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07D47"/>
    <w:rsid w:val="007103D4"/>
    <w:rsid w:val="007149DA"/>
    <w:rsid w:val="007156AF"/>
    <w:rsid w:val="00720256"/>
    <w:rsid w:val="00721EA3"/>
    <w:rsid w:val="00723A7B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4F"/>
    <w:rsid w:val="007439D3"/>
    <w:rsid w:val="007516C5"/>
    <w:rsid w:val="00753F90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0BB6"/>
    <w:rsid w:val="007818C3"/>
    <w:rsid w:val="00782910"/>
    <w:rsid w:val="00786193"/>
    <w:rsid w:val="00790B78"/>
    <w:rsid w:val="0079158C"/>
    <w:rsid w:val="00794967"/>
    <w:rsid w:val="0079582C"/>
    <w:rsid w:val="0079622A"/>
    <w:rsid w:val="00796CB0"/>
    <w:rsid w:val="007972C6"/>
    <w:rsid w:val="007A1F12"/>
    <w:rsid w:val="007A3168"/>
    <w:rsid w:val="007A3544"/>
    <w:rsid w:val="007A799B"/>
    <w:rsid w:val="007B2308"/>
    <w:rsid w:val="007B2FE4"/>
    <w:rsid w:val="007B34E5"/>
    <w:rsid w:val="007B4793"/>
    <w:rsid w:val="007B6BF7"/>
    <w:rsid w:val="007B72F6"/>
    <w:rsid w:val="007B7847"/>
    <w:rsid w:val="007C113E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8AE"/>
    <w:rsid w:val="007E5962"/>
    <w:rsid w:val="007E6739"/>
    <w:rsid w:val="007E67C0"/>
    <w:rsid w:val="007E67C9"/>
    <w:rsid w:val="007E7450"/>
    <w:rsid w:val="007E7A7E"/>
    <w:rsid w:val="007F00B0"/>
    <w:rsid w:val="007F4F8F"/>
    <w:rsid w:val="007F6085"/>
    <w:rsid w:val="00800925"/>
    <w:rsid w:val="00800EC0"/>
    <w:rsid w:val="00802736"/>
    <w:rsid w:val="00802B2A"/>
    <w:rsid w:val="008030D3"/>
    <w:rsid w:val="00807FF7"/>
    <w:rsid w:val="00810D49"/>
    <w:rsid w:val="00811DAC"/>
    <w:rsid w:val="00812FB1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36EEA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57D19"/>
    <w:rsid w:val="008624D8"/>
    <w:rsid w:val="00862E7E"/>
    <w:rsid w:val="008630BA"/>
    <w:rsid w:val="0086433A"/>
    <w:rsid w:val="008643A9"/>
    <w:rsid w:val="00864C50"/>
    <w:rsid w:val="00864FE6"/>
    <w:rsid w:val="008659FD"/>
    <w:rsid w:val="008661EB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EC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207"/>
    <w:rsid w:val="008F6D58"/>
    <w:rsid w:val="008F6EFE"/>
    <w:rsid w:val="008F708E"/>
    <w:rsid w:val="00902118"/>
    <w:rsid w:val="0090389F"/>
    <w:rsid w:val="00906016"/>
    <w:rsid w:val="009078F4"/>
    <w:rsid w:val="00910949"/>
    <w:rsid w:val="0091195E"/>
    <w:rsid w:val="00911BE3"/>
    <w:rsid w:val="00914080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4BE9"/>
    <w:rsid w:val="00955BF1"/>
    <w:rsid w:val="00957043"/>
    <w:rsid w:val="00957060"/>
    <w:rsid w:val="0095728F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49B"/>
    <w:rsid w:val="009743B6"/>
    <w:rsid w:val="00974D23"/>
    <w:rsid w:val="00975CBF"/>
    <w:rsid w:val="009768AE"/>
    <w:rsid w:val="00980D38"/>
    <w:rsid w:val="0098101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C7DBF"/>
    <w:rsid w:val="009D1F6C"/>
    <w:rsid w:val="009D20E7"/>
    <w:rsid w:val="009D5099"/>
    <w:rsid w:val="009D5D4C"/>
    <w:rsid w:val="009E2520"/>
    <w:rsid w:val="009E51F8"/>
    <w:rsid w:val="009F041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2E6"/>
    <w:rsid w:val="00A06D66"/>
    <w:rsid w:val="00A073BF"/>
    <w:rsid w:val="00A07E0D"/>
    <w:rsid w:val="00A14DCC"/>
    <w:rsid w:val="00A235BA"/>
    <w:rsid w:val="00A23892"/>
    <w:rsid w:val="00A23B93"/>
    <w:rsid w:val="00A27B80"/>
    <w:rsid w:val="00A33146"/>
    <w:rsid w:val="00A344CA"/>
    <w:rsid w:val="00A35A05"/>
    <w:rsid w:val="00A35C0C"/>
    <w:rsid w:val="00A363B6"/>
    <w:rsid w:val="00A365D5"/>
    <w:rsid w:val="00A37637"/>
    <w:rsid w:val="00A421CE"/>
    <w:rsid w:val="00A43DF9"/>
    <w:rsid w:val="00A450C9"/>
    <w:rsid w:val="00A45D7D"/>
    <w:rsid w:val="00A46101"/>
    <w:rsid w:val="00A46BF5"/>
    <w:rsid w:val="00A47F7A"/>
    <w:rsid w:val="00A47F8D"/>
    <w:rsid w:val="00A501B6"/>
    <w:rsid w:val="00A52E61"/>
    <w:rsid w:val="00A54D75"/>
    <w:rsid w:val="00A55162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1A87"/>
    <w:rsid w:val="00A83676"/>
    <w:rsid w:val="00A852D6"/>
    <w:rsid w:val="00A85EE5"/>
    <w:rsid w:val="00A86E6F"/>
    <w:rsid w:val="00A90E13"/>
    <w:rsid w:val="00A9143E"/>
    <w:rsid w:val="00A92A29"/>
    <w:rsid w:val="00A94BD0"/>
    <w:rsid w:val="00A94FC9"/>
    <w:rsid w:val="00A953C7"/>
    <w:rsid w:val="00A95577"/>
    <w:rsid w:val="00A96270"/>
    <w:rsid w:val="00A96C1F"/>
    <w:rsid w:val="00A97E18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3EC0"/>
    <w:rsid w:val="00BB7DA9"/>
    <w:rsid w:val="00BC4AD5"/>
    <w:rsid w:val="00BC5A17"/>
    <w:rsid w:val="00BC6745"/>
    <w:rsid w:val="00BD1AAF"/>
    <w:rsid w:val="00BD1E5D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1C4"/>
    <w:rsid w:val="00BE5B13"/>
    <w:rsid w:val="00BE5B39"/>
    <w:rsid w:val="00BE5D56"/>
    <w:rsid w:val="00BE7A98"/>
    <w:rsid w:val="00BF0A1E"/>
    <w:rsid w:val="00BF11E1"/>
    <w:rsid w:val="00C00590"/>
    <w:rsid w:val="00C013A1"/>
    <w:rsid w:val="00C01580"/>
    <w:rsid w:val="00C0654D"/>
    <w:rsid w:val="00C06709"/>
    <w:rsid w:val="00C10075"/>
    <w:rsid w:val="00C1028E"/>
    <w:rsid w:val="00C105A6"/>
    <w:rsid w:val="00C10C63"/>
    <w:rsid w:val="00C1279C"/>
    <w:rsid w:val="00C131EF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338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B71"/>
    <w:rsid w:val="00C86C59"/>
    <w:rsid w:val="00C875FA"/>
    <w:rsid w:val="00C91C5A"/>
    <w:rsid w:val="00C92668"/>
    <w:rsid w:val="00C95974"/>
    <w:rsid w:val="00C97083"/>
    <w:rsid w:val="00C97412"/>
    <w:rsid w:val="00CA24BE"/>
    <w:rsid w:val="00CA2A37"/>
    <w:rsid w:val="00CA37AE"/>
    <w:rsid w:val="00CA5810"/>
    <w:rsid w:val="00CA5CDF"/>
    <w:rsid w:val="00CA631E"/>
    <w:rsid w:val="00CA7A99"/>
    <w:rsid w:val="00CB156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0A8F"/>
    <w:rsid w:val="00D234B6"/>
    <w:rsid w:val="00D254F0"/>
    <w:rsid w:val="00D27B9B"/>
    <w:rsid w:val="00D3018F"/>
    <w:rsid w:val="00D32544"/>
    <w:rsid w:val="00D339CC"/>
    <w:rsid w:val="00D33BA3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04E7"/>
    <w:rsid w:val="00D62468"/>
    <w:rsid w:val="00D628F8"/>
    <w:rsid w:val="00D63571"/>
    <w:rsid w:val="00D66910"/>
    <w:rsid w:val="00D6706B"/>
    <w:rsid w:val="00D700D5"/>
    <w:rsid w:val="00D7023D"/>
    <w:rsid w:val="00D71A33"/>
    <w:rsid w:val="00D73B4D"/>
    <w:rsid w:val="00D7657E"/>
    <w:rsid w:val="00D83D4B"/>
    <w:rsid w:val="00D844B8"/>
    <w:rsid w:val="00D84DC8"/>
    <w:rsid w:val="00D854E6"/>
    <w:rsid w:val="00D8596D"/>
    <w:rsid w:val="00D86C30"/>
    <w:rsid w:val="00D92473"/>
    <w:rsid w:val="00D964D7"/>
    <w:rsid w:val="00DA1B01"/>
    <w:rsid w:val="00DA4A42"/>
    <w:rsid w:val="00DA5237"/>
    <w:rsid w:val="00DA6776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54C8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440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014B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69A"/>
    <w:rsid w:val="00EB3D8F"/>
    <w:rsid w:val="00EB4B34"/>
    <w:rsid w:val="00EC0BE3"/>
    <w:rsid w:val="00EC1988"/>
    <w:rsid w:val="00EC1EBD"/>
    <w:rsid w:val="00EC2DFD"/>
    <w:rsid w:val="00EC56A4"/>
    <w:rsid w:val="00EC5C3D"/>
    <w:rsid w:val="00EC61A6"/>
    <w:rsid w:val="00EC6292"/>
    <w:rsid w:val="00EC7901"/>
    <w:rsid w:val="00ED0858"/>
    <w:rsid w:val="00ED319C"/>
    <w:rsid w:val="00ED3EF4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03D3"/>
    <w:rsid w:val="00EF04BE"/>
    <w:rsid w:val="00EF5CC7"/>
    <w:rsid w:val="00EF62F8"/>
    <w:rsid w:val="00F00199"/>
    <w:rsid w:val="00F011BD"/>
    <w:rsid w:val="00F016BA"/>
    <w:rsid w:val="00F01B31"/>
    <w:rsid w:val="00F03C78"/>
    <w:rsid w:val="00F057DB"/>
    <w:rsid w:val="00F13AE7"/>
    <w:rsid w:val="00F14EEF"/>
    <w:rsid w:val="00F16A95"/>
    <w:rsid w:val="00F177C0"/>
    <w:rsid w:val="00F17C0D"/>
    <w:rsid w:val="00F20F31"/>
    <w:rsid w:val="00F233E1"/>
    <w:rsid w:val="00F2612E"/>
    <w:rsid w:val="00F2639C"/>
    <w:rsid w:val="00F30A85"/>
    <w:rsid w:val="00F32EC8"/>
    <w:rsid w:val="00F34443"/>
    <w:rsid w:val="00F34C98"/>
    <w:rsid w:val="00F364E9"/>
    <w:rsid w:val="00F378E3"/>
    <w:rsid w:val="00F40A84"/>
    <w:rsid w:val="00F424B7"/>
    <w:rsid w:val="00F44871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66279"/>
    <w:rsid w:val="00F70304"/>
    <w:rsid w:val="00F72CE6"/>
    <w:rsid w:val="00F755D0"/>
    <w:rsid w:val="00F77058"/>
    <w:rsid w:val="00F775B3"/>
    <w:rsid w:val="00F777A9"/>
    <w:rsid w:val="00F8125E"/>
    <w:rsid w:val="00F86F78"/>
    <w:rsid w:val="00F8797F"/>
    <w:rsid w:val="00F9019F"/>
    <w:rsid w:val="00F94878"/>
    <w:rsid w:val="00F94F3B"/>
    <w:rsid w:val="00F95FC8"/>
    <w:rsid w:val="00FA0D0F"/>
    <w:rsid w:val="00FA34B4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0F29"/>
    <w:rsid w:val="00FD16BF"/>
    <w:rsid w:val="00FD2F64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86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28E4B6"/>
  <w15:docId w15:val="{BB1BADA6-2436-4386-9177-A1E77900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4">
    <w:name w:val="heading 4"/>
    <w:basedOn w:val="Normal"/>
    <w:link w:val="Ttulo4Car"/>
    <w:uiPriority w:val="9"/>
    <w:qFormat/>
    <w:rsid w:val="00D20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440"/>
    <w:pPr>
      <w:widowControl w:val="0"/>
      <w:autoSpaceDE w:val="0"/>
      <w:autoSpaceDN w:val="0"/>
      <w:spacing w:before="56" w:after="0" w:line="240" w:lineRule="auto"/>
      <w:jc w:val="right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20A8F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B3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E8DB-F5BC-4C0E-A803-B76EE6C0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20</Pages>
  <Words>2679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MARIA GUADALUPE VASQUEZ PEREZ</cp:lastModifiedBy>
  <cp:revision>30</cp:revision>
  <cp:lastPrinted>2024-04-15T21:35:00Z</cp:lastPrinted>
  <dcterms:created xsi:type="dcterms:W3CDTF">2022-01-17T23:39:00Z</dcterms:created>
  <dcterms:modified xsi:type="dcterms:W3CDTF">2024-04-16T18:35:00Z</dcterms:modified>
</cp:coreProperties>
</file>