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339" w:rsidRPr="00037339" w:rsidRDefault="00037339">
      <w:pPr>
        <w:rPr>
          <w:sz w:val="2"/>
        </w:rPr>
      </w:pPr>
    </w:p>
    <w:tbl>
      <w:tblPr>
        <w:tblW w:w="10305" w:type="dxa"/>
        <w:tblCellMar>
          <w:left w:w="70" w:type="dxa"/>
          <w:right w:w="70" w:type="dxa"/>
        </w:tblCellMar>
        <w:tblLook w:val="04A0" w:firstRow="1" w:lastRow="0" w:firstColumn="1" w:lastColumn="0" w:noHBand="0" w:noVBand="1"/>
      </w:tblPr>
      <w:tblGrid>
        <w:gridCol w:w="542"/>
        <w:gridCol w:w="1726"/>
        <w:gridCol w:w="5073"/>
        <w:gridCol w:w="1877"/>
        <w:gridCol w:w="1087"/>
      </w:tblGrid>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COLEGIO DE EDUCACIÓN PROFESIONAL TÉCNICA DEL ESTADO DE TLAXCALA</w:t>
            </w:r>
          </w:p>
        </w:tc>
      </w:tr>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Estado de Actividades</w:t>
            </w:r>
          </w:p>
        </w:tc>
      </w:tr>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Del 01 de enero 2024 al 31 de marzo 2024</w:t>
            </w:r>
          </w:p>
        </w:tc>
      </w:tr>
      <w:tr w:rsidR="003901F0" w:rsidRPr="003901F0" w:rsidTr="003901F0">
        <w:trPr>
          <w:trHeight w:val="227"/>
        </w:trPr>
        <w:tc>
          <w:tcPr>
            <w:tcW w:w="10305" w:type="dxa"/>
            <w:gridSpan w:val="5"/>
            <w:tcBorders>
              <w:top w:val="nil"/>
              <w:left w:val="nil"/>
              <w:bottom w:val="nil"/>
              <w:right w:val="nil"/>
            </w:tcBorders>
            <w:shd w:val="clear" w:color="auto" w:fill="auto"/>
            <w:hideMark/>
          </w:tcPr>
          <w:p w:rsidR="003901F0" w:rsidRPr="003901F0" w:rsidRDefault="003901F0" w:rsidP="003901F0">
            <w:pPr>
              <w:spacing w:after="0" w:line="240" w:lineRule="auto"/>
              <w:jc w:val="center"/>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xml:space="preserve">  (Cifras en Pesos)</w:t>
            </w:r>
          </w:p>
        </w:tc>
      </w:tr>
      <w:tr w:rsidR="003901F0" w:rsidRPr="003901F0" w:rsidTr="00A92E35">
        <w:trPr>
          <w:trHeight w:val="242"/>
        </w:trPr>
        <w:tc>
          <w:tcPr>
            <w:tcW w:w="7341" w:type="dxa"/>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Concepto</w:t>
            </w:r>
          </w:p>
        </w:tc>
        <w:tc>
          <w:tcPr>
            <w:tcW w:w="1877" w:type="dxa"/>
            <w:tcBorders>
              <w:top w:val="single" w:sz="4" w:space="0" w:color="000000"/>
              <w:left w:val="nil"/>
              <w:bottom w:val="single" w:sz="4" w:space="0" w:color="000000"/>
              <w:right w:val="single" w:sz="4" w:space="0" w:color="auto"/>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2024</w:t>
            </w:r>
          </w:p>
        </w:tc>
        <w:tc>
          <w:tcPr>
            <w:tcW w:w="1087" w:type="dxa"/>
            <w:tcBorders>
              <w:top w:val="single" w:sz="4" w:space="0" w:color="000000"/>
              <w:left w:val="nil"/>
              <w:bottom w:val="single" w:sz="4" w:space="0" w:color="000000"/>
              <w:right w:val="single" w:sz="4" w:space="0" w:color="auto"/>
            </w:tcBorders>
            <w:shd w:val="clear" w:color="000000" w:fill="833C0C"/>
            <w:noWrap/>
            <w:hideMark/>
          </w:tcPr>
          <w:p w:rsidR="003901F0" w:rsidRPr="003901F0" w:rsidRDefault="003901F0" w:rsidP="003901F0">
            <w:pPr>
              <w:spacing w:after="0" w:line="240" w:lineRule="auto"/>
              <w:jc w:val="center"/>
              <w:rPr>
                <w:rFonts w:ascii="Arial" w:eastAsia="Times New Roman" w:hAnsi="Arial" w:cs="Arial"/>
                <w:b/>
                <w:bCs/>
                <w:color w:val="FFFFFF"/>
                <w:sz w:val="14"/>
                <w:szCs w:val="14"/>
                <w:lang w:eastAsia="es-MX"/>
              </w:rPr>
            </w:pPr>
            <w:r w:rsidRPr="003901F0">
              <w:rPr>
                <w:rFonts w:ascii="Arial" w:eastAsia="Times New Roman" w:hAnsi="Arial" w:cs="Arial"/>
                <w:b/>
                <w:bCs/>
                <w:color w:val="FFFFFF"/>
                <w:sz w:val="14"/>
                <w:szCs w:val="14"/>
                <w:lang w:eastAsia="es-MX"/>
              </w:rPr>
              <w:t>2023</w:t>
            </w:r>
          </w:p>
        </w:tc>
      </w:tr>
      <w:tr w:rsidR="003901F0" w:rsidRPr="003901F0" w:rsidTr="00A92E35">
        <w:trPr>
          <w:trHeight w:val="227"/>
        </w:trPr>
        <w:tc>
          <w:tcPr>
            <w:tcW w:w="7341" w:type="dxa"/>
            <w:gridSpan w:val="3"/>
            <w:tcBorders>
              <w:top w:val="single" w:sz="4" w:space="0" w:color="000000"/>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INGRESOS Y OTROS BENEFICIOS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Ingresos de Gestión</w:t>
            </w:r>
          </w:p>
        </w:tc>
        <w:tc>
          <w:tcPr>
            <w:tcW w:w="187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8,136</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28,300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Impuestos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Cuotas y Aportaciones de Seguridad Social</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Contribuciones de Mejoras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Derechos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Productos</w:t>
            </w:r>
          </w:p>
        </w:tc>
        <w:tc>
          <w:tcPr>
            <w:tcW w:w="187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8,136</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28,300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Aprovechamientos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Ingresos por Venta de Bienes y Prestación de Servicios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333"/>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Participaciones, Aportaciones, Convenios, Incentivos Derivados de la Colaboración Fiscal, Fondos Distintos de Aportaciones, Transferencias, Asignaciones,</w:t>
            </w:r>
            <w:r w:rsidRPr="003901F0">
              <w:rPr>
                <w:rFonts w:ascii="Arial" w:eastAsia="Times New Roman" w:hAnsi="Arial" w:cs="Arial"/>
                <w:b/>
                <w:bCs/>
                <w:color w:val="000000"/>
                <w:sz w:val="14"/>
                <w:szCs w:val="14"/>
                <w:lang w:eastAsia="es-MX"/>
              </w:rPr>
              <w:br/>
              <w:t>Subsidios y Subvenciones, y Pensiones y Jubilaciones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20,538,057</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73,373,488</w:t>
            </w:r>
          </w:p>
        </w:tc>
      </w:tr>
      <w:tr w:rsidR="003901F0" w:rsidRPr="003901F0" w:rsidTr="00A92E35">
        <w:trPr>
          <w:trHeight w:val="19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Participaciones, Aportaciones, Convenios, Incentivos Derivados de la Colaboración Fiscal y Fondos Distintos de Aportaciones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Asignaciones, Subsidios y Subvenciones, y Pensiones y Jubilaciones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20,538,057</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73,373,488</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Otros Ingresos y Beneficios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121,770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Ingresos Financieros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Incremento por Variación de Inventarios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del Exceso de Estimaciones por Pérdida o Deterioro u Obsolescencia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del Exceso de Provisiones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Otros Ingresos y Beneficios Varios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121,770</w:t>
            </w:r>
          </w:p>
        </w:tc>
      </w:tr>
      <w:tr w:rsidR="003901F0" w:rsidRPr="003901F0" w:rsidTr="00A92E35">
        <w:trPr>
          <w:trHeight w:val="166"/>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Total de Ingresos y Otros Beneficios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20,546,193</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73,523,558</w:t>
            </w:r>
          </w:p>
        </w:tc>
      </w:tr>
      <w:tr w:rsidR="003901F0" w:rsidRPr="003901F0" w:rsidTr="00A92E35">
        <w:trPr>
          <w:trHeight w:val="21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GASTOS Y OTRAS PÉRDIDAS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 </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Gastos de Funcionamiento</w:t>
            </w:r>
          </w:p>
        </w:tc>
        <w:tc>
          <w:tcPr>
            <w:tcW w:w="187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14,5</w:t>
            </w:r>
            <w:r w:rsidR="00C068B7">
              <w:rPr>
                <w:rFonts w:ascii="Arial" w:eastAsia="Times New Roman" w:hAnsi="Arial" w:cs="Arial"/>
                <w:b/>
                <w:bCs/>
                <w:color w:val="000000"/>
                <w:sz w:val="14"/>
                <w:szCs w:val="14"/>
                <w:lang w:eastAsia="es-MX"/>
              </w:rPr>
              <w:t>50</w:t>
            </w:r>
            <w:r w:rsidRPr="003901F0">
              <w:rPr>
                <w:rFonts w:ascii="Arial" w:eastAsia="Times New Roman" w:hAnsi="Arial" w:cs="Arial"/>
                <w:b/>
                <w:bCs/>
                <w:color w:val="000000"/>
                <w:sz w:val="14"/>
                <w:szCs w:val="14"/>
                <w:lang w:eastAsia="es-MX"/>
              </w:rPr>
              <w:t>,</w:t>
            </w:r>
            <w:r w:rsidR="00C068B7">
              <w:rPr>
                <w:rFonts w:ascii="Arial" w:eastAsia="Times New Roman" w:hAnsi="Arial" w:cs="Arial"/>
                <w:b/>
                <w:bCs/>
                <w:color w:val="000000"/>
                <w:sz w:val="14"/>
                <w:szCs w:val="14"/>
                <w:lang w:eastAsia="es-MX"/>
              </w:rPr>
              <w:t>085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70,765,398</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Servicios Personales</w:t>
            </w:r>
          </w:p>
        </w:tc>
        <w:tc>
          <w:tcPr>
            <w:tcW w:w="1877" w:type="dxa"/>
            <w:tcBorders>
              <w:top w:val="nil"/>
              <w:left w:val="nil"/>
              <w:bottom w:val="nil"/>
              <w:right w:val="single" w:sz="4" w:space="0" w:color="000000"/>
            </w:tcBorders>
            <w:shd w:val="clear" w:color="000000" w:fill="FFFFFF"/>
            <w:hideMark/>
          </w:tcPr>
          <w:p w:rsidR="00C068B7" w:rsidRPr="003901F0" w:rsidRDefault="003901F0" w:rsidP="00C068B7">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13,34</w:t>
            </w:r>
            <w:r w:rsidR="00C068B7">
              <w:rPr>
                <w:rFonts w:ascii="Arial" w:eastAsia="Times New Roman" w:hAnsi="Arial" w:cs="Arial"/>
                <w:color w:val="000000"/>
                <w:sz w:val="14"/>
                <w:szCs w:val="14"/>
                <w:lang w:eastAsia="es-MX"/>
              </w:rPr>
              <w:t>8</w:t>
            </w:r>
            <w:r w:rsidRPr="003901F0">
              <w:rPr>
                <w:rFonts w:ascii="Arial" w:eastAsia="Times New Roman" w:hAnsi="Arial" w:cs="Arial"/>
                <w:color w:val="000000"/>
                <w:sz w:val="14"/>
                <w:szCs w:val="14"/>
                <w:lang w:eastAsia="es-MX"/>
              </w:rPr>
              <w:t>,</w:t>
            </w:r>
            <w:r w:rsidR="00C068B7">
              <w:rPr>
                <w:rFonts w:ascii="Arial" w:eastAsia="Times New Roman" w:hAnsi="Arial" w:cs="Arial"/>
                <w:color w:val="000000"/>
                <w:sz w:val="14"/>
                <w:szCs w:val="14"/>
                <w:lang w:eastAsia="es-MX"/>
              </w:rPr>
              <w:t>017</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61,919,728</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Materiales y Suministros</w:t>
            </w:r>
          </w:p>
        </w:tc>
        <w:tc>
          <w:tcPr>
            <w:tcW w:w="187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115,134</w:t>
            </w:r>
          </w:p>
        </w:tc>
        <w:tc>
          <w:tcPr>
            <w:tcW w:w="108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2,377,064</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Servicios Generales</w:t>
            </w:r>
          </w:p>
        </w:tc>
        <w:tc>
          <w:tcPr>
            <w:tcW w:w="187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1,086,934</w:t>
            </w:r>
          </w:p>
        </w:tc>
        <w:tc>
          <w:tcPr>
            <w:tcW w:w="1087" w:type="dxa"/>
            <w:tcBorders>
              <w:top w:val="nil"/>
              <w:left w:val="nil"/>
              <w:bottom w:val="nil"/>
              <w:right w:val="single" w:sz="4" w:space="0" w:color="000000"/>
            </w:tcBorders>
            <w:shd w:val="clear" w:color="000000" w:fill="FFFFFF"/>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6,468,606</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Transferencias, Asignaciones, Subsidios y Otras Ayudas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33,885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87,885</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Internas y Asignaciones al Sector Público</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al Resto del Sector Público</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Subsidios y Subvenciones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Ayudas Sociales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33,885</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87,885</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Pensiones y Jubilaciones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 Fideicomisos, Mandatos y Contratos Análogos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 la Seguridad Social</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Donativos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Transferencias al Exterior</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Participaciones y Aportaciones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Participaciones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Aportaciones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Convenios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Intereses, Comisiones y Otros Gastos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Intereses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Comisiones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Gastos de la Deuda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Costo por Coberturas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Apoyos Financieros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Otros Gastos y Pérdidas Extraordinarias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660,794</w:t>
            </w:r>
          </w:p>
        </w:tc>
      </w:tr>
      <w:tr w:rsidR="003901F0" w:rsidRPr="003901F0" w:rsidTr="00A92E35">
        <w:trPr>
          <w:trHeight w:val="227"/>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Estimaciones, Depreciaciones, Deterioros, Obsolescencia y Amortizaciones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660,794</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Provisiones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Disminución de Inventarios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Otros Gastos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242"/>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Inversión Pública</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0</w:t>
            </w:r>
          </w:p>
        </w:tc>
      </w:tr>
      <w:tr w:rsidR="003901F0" w:rsidRPr="003901F0" w:rsidTr="00A92E35">
        <w:trPr>
          <w:trHeight w:val="170"/>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Inversión Pública no Capitalizable</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c>
          <w:tcPr>
            <w:tcW w:w="1087" w:type="dxa"/>
            <w:tcBorders>
              <w:top w:val="nil"/>
              <w:left w:val="nil"/>
              <w:bottom w:val="nil"/>
              <w:right w:val="single" w:sz="4" w:space="0" w:color="000000"/>
            </w:tcBorders>
            <w:shd w:val="clear" w:color="auto" w:fill="auto"/>
            <w:noWrap/>
            <w:hideMark/>
          </w:tcPr>
          <w:p w:rsidR="003901F0" w:rsidRPr="003901F0" w:rsidRDefault="003901F0" w:rsidP="003901F0">
            <w:pPr>
              <w:spacing w:after="0" w:line="240" w:lineRule="auto"/>
              <w:jc w:val="right"/>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0</w:t>
            </w:r>
          </w:p>
        </w:tc>
      </w:tr>
      <w:tr w:rsidR="003901F0" w:rsidRPr="003901F0" w:rsidTr="00A92E35">
        <w:trPr>
          <w:trHeight w:val="166"/>
        </w:trPr>
        <w:tc>
          <w:tcPr>
            <w:tcW w:w="7341" w:type="dxa"/>
            <w:gridSpan w:val="3"/>
            <w:tcBorders>
              <w:top w:val="nil"/>
              <w:left w:val="single" w:sz="4" w:space="0" w:color="000000"/>
              <w:bottom w:val="nil"/>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Total de Gastos y Otras Pérdidas</w:t>
            </w:r>
          </w:p>
        </w:tc>
        <w:tc>
          <w:tcPr>
            <w:tcW w:w="187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14,5</w:t>
            </w:r>
            <w:r w:rsidR="00C068B7">
              <w:rPr>
                <w:rFonts w:ascii="Arial" w:eastAsia="Times New Roman" w:hAnsi="Arial" w:cs="Arial"/>
                <w:b/>
                <w:bCs/>
                <w:color w:val="000000"/>
                <w:sz w:val="14"/>
                <w:szCs w:val="14"/>
                <w:lang w:eastAsia="es-MX"/>
              </w:rPr>
              <w:t>83</w:t>
            </w:r>
            <w:r w:rsidRPr="003901F0">
              <w:rPr>
                <w:rFonts w:ascii="Arial" w:eastAsia="Times New Roman" w:hAnsi="Arial" w:cs="Arial"/>
                <w:b/>
                <w:bCs/>
                <w:color w:val="000000"/>
                <w:sz w:val="14"/>
                <w:szCs w:val="14"/>
                <w:lang w:eastAsia="es-MX"/>
              </w:rPr>
              <w:t>,</w:t>
            </w:r>
            <w:r w:rsidR="00C068B7">
              <w:rPr>
                <w:rFonts w:ascii="Arial" w:eastAsia="Times New Roman" w:hAnsi="Arial" w:cs="Arial"/>
                <w:b/>
                <w:bCs/>
                <w:color w:val="000000"/>
                <w:sz w:val="14"/>
                <w:szCs w:val="14"/>
                <w:lang w:eastAsia="es-MX"/>
              </w:rPr>
              <w:t>970</w:t>
            </w:r>
          </w:p>
        </w:tc>
        <w:tc>
          <w:tcPr>
            <w:tcW w:w="1087" w:type="dxa"/>
            <w:tcBorders>
              <w:top w:val="nil"/>
              <w:left w:val="nil"/>
              <w:bottom w:val="nil"/>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71,514,077</w:t>
            </w:r>
          </w:p>
        </w:tc>
      </w:tr>
      <w:tr w:rsidR="003901F0" w:rsidRPr="003901F0" w:rsidTr="00A92E35">
        <w:trPr>
          <w:trHeight w:val="181"/>
        </w:trPr>
        <w:tc>
          <w:tcPr>
            <w:tcW w:w="7341" w:type="dxa"/>
            <w:gridSpan w:val="3"/>
            <w:tcBorders>
              <w:top w:val="nil"/>
              <w:left w:val="single" w:sz="4" w:space="0" w:color="000000"/>
              <w:bottom w:val="single" w:sz="4" w:space="0" w:color="000000"/>
              <w:right w:val="single" w:sz="4" w:space="0" w:color="000000"/>
            </w:tcBorders>
            <w:shd w:val="clear" w:color="auto" w:fill="auto"/>
            <w:hideMark/>
          </w:tcPr>
          <w:p w:rsidR="003901F0" w:rsidRPr="003901F0" w:rsidRDefault="003901F0" w:rsidP="003901F0">
            <w:pPr>
              <w:spacing w:after="0" w:line="240" w:lineRule="auto"/>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Resultados del Ejercicio (Ahorro/Desahorro)</w:t>
            </w:r>
          </w:p>
        </w:tc>
        <w:tc>
          <w:tcPr>
            <w:tcW w:w="1877" w:type="dxa"/>
            <w:tcBorders>
              <w:top w:val="nil"/>
              <w:left w:val="nil"/>
              <w:bottom w:val="single" w:sz="4" w:space="0" w:color="000000"/>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87532A">
              <w:rPr>
                <w:rFonts w:ascii="Arial" w:eastAsia="Times New Roman" w:hAnsi="Arial" w:cs="Arial"/>
                <w:b/>
                <w:bCs/>
                <w:color w:val="000000"/>
                <w:sz w:val="14"/>
                <w:szCs w:val="14"/>
                <w:lang w:eastAsia="es-MX"/>
              </w:rPr>
              <w:t>5,96</w:t>
            </w:r>
            <w:r w:rsidR="00C068B7" w:rsidRPr="0087532A">
              <w:rPr>
                <w:rFonts w:ascii="Arial" w:eastAsia="Times New Roman" w:hAnsi="Arial" w:cs="Arial"/>
                <w:b/>
                <w:bCs/>
                <w:color w:val="000000"/>
                <w:sz w:val="14"/>
                <w:szCs w:val="14"/>
                <w:lang w:eastAsia="es-MX"/>
              </w:rPr>
              <w:t>2</w:t>
            </w:r>
            <w:r w:rsidRPr="0087532A">
              <w:rPr>
                <w:rFonts w:ascii="Arial" w:eastAsia="Times New Roman" w:hAnsi="Arial" w:cs="Arial"/>
                <w:b/>
                <w:bCs/>
                <w:color w:val="000000"/>
                <w:sz w:val="14"/>
                <w:szCs w:val="14"/>
                <w:lang w:eastAsia="es-MX"/>
              </w:rPr>
              <w:t>,</w:t>
            </w:r>
            <w:r w:rsidR="00C80A27">
              <w:rPr>
                <w:rFonts w:ascii="Arial" w:eastAsia="Times New Roman" w:hAnsi="Arial" w:cs="Arial"/>
                <w:b/>
                <w:bCs/>
                <w:color w:val="000000"/>
                <w:sz w:val="14"/>
                <w:szCs w:val="14"/>
                <w:lang w:eastAsia="es-MX"/>
              </w:rPr>
              <w:t>22</w:t>
            </w:r>
            <w:r w:rsidR="00C068B7" w:rsidRPr="0087532A">
              <w:rPr>
                <w:rFonts w:ascii="Arial" w:eastAsia="Times New Roman" w:hAnsi="Arial" w:cs="Arial"/>
                <w:b/>
                <w:bCs/>
                <w:color w:val="000000"/>
                <w:sz w:val="14"/>
                <w:szCs w:val="14"/>
                <w:lang w:eastAsia="es-MX"/>
              </w:rPr>
              <w:t>3</w:t>
            </w:r>
          </w:p>
        </w:tc>
        <w:tc>
          <w:tcPr>
            <w:tcW w:w="1087" w:type="dxa"/>
            <w:tcBorders>
              <w:top w:val="nil"/>
              <w:left w:val="nil"/>
              <w:bottom w:val="single" w:sz="4" w:space="0" w:color="000000"/>
              <w:right w:val="single" w:sz="4" w:space="0" w:color="000000"/>
            </w:tcBorders>
            <w:shd w:val="clear" w:color="auto" w:fill="auto"/>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r w:rsidRPr="003901F0">
              <w:rPr>
                <w:rFonts w:ascii="Arial" w:eastAsia="Times New Roman" w:hAnsi="Arial" w:cs="Arial"/>
                <w:b/>
                <w:bCs/>
                <w:color w:val="000000"/>
                <w:sz w:val="14"/>
                <w:szCs w:val="14"/>
                <w:lang w:eastAsia="es-MX"/>
              </w:rPr>
              <w:t>2,009,481</w:t>
            </w:r>
          </w:p>
        </w:tc>
      </w:tr>
      <w:tr w:rsidR="003901F0" w:rsidRPr="003901F0" w:rsidTr="00A92E35">
        <w:trPr>
          <w:trHeight w:val="75"/>
        </w:trPr>
        <w:tc>
          <w:tcPr>
            <w:tcW w:w="542"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right"/>
              <w:rPr>
                <w:rFonts w:ascii="Arial" w:eastAsia="Times New Roman" w:hAnsi="Arial" w:cs="Arial"/>
                <w:b/>
                <w:bCs/>
                <w:color w:val="000000"/>
                <w:sz w:val="14"/>
                <w:szCs w:val="14"/>
                <w:lang w:eastAsia="es-MX"/>
              </w:rPr>
            </w:pPr>
          </w:p>
        </w:tc>
        <w:tc>
          <w:tcPr>
            <w:tcW w:w="172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87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r>
      <w:tr w:rsidR="003901F0" w:rsidRPr="003901F0" w:rsidTr="00A92E35">
        <w:trPr>
          <w:trHeight w:val="242"/>
        </w:trPr>
        <w:tc>
          <w:tcPr>
            <w:tcW w:w="9218" w:type="dxa"/>
            <w:gridSpan w:val="4"/>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Arial" w:eastAsia="Times New Roman" w:hAnsi="Arial" w:cs="Arial"/>
                <w:color w:val="000000"/>
                <w:sz w:val="14"/>
                <w:szCs w:val="14"/>
                <w:lang w:eastAsia="es-MX"/>
              </w:rPr>
            </w:pPr>
          </w:p>
        </w:tc>
      </w:tr>
      <w:tr w:rsidR="003901F0" w:rsidRPr="003901F0" w:rsidTr="00A92E35">
        <w:trPr>
          <w:trHeight w:val="242"/>
        </w:trPr>
        <w:tc>
          <w:tcPr>
            <w:tcW w:w="542"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726"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87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c>
          <w:tcPr>
            <w:tcW w:w="1087"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rPr>
                <w:rFonts w:ascii="Times New Roman" w:eastAsia="Times New Roman" w:hAnsi="Times New Roman" w:cs="Times New Roman"/>
                <w:sz w:val="20"/>
                <w:szCs w:val="20"/>
                <w:lang w:eastAsia="es-MX"/>
              </w:rPr>
            </w:pPr>
          </w:p>
        </w:tc>
      </w:tr>
      <w:tr w:rsidR="003901F0" w:rsidRPr="003901F0" w:rsidTr="00A92E35">
        <w:trPr>
          <w:trHeight w:val="242"/>
        </w:trPr>
        <w:tc>
          <w:tcPr>
            <w:tcW w:w="2268" w:type="dxa"/>
            <w:gridSpan w:val="2"/>
            <w:tcBorders>
              <w:top w:val="single" w:sz="4" w:space="0" w:color="auto"/>
              <w:left w:val="nil"/>
              <w:bottom w:val="nil"/>
              <w:right w:val="nil"/>
            </w:tcBorders>
            <w:shd w:val="clear" w:color="auto" w:fill="auto"/>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Mtro. Darwin Pérez y Pérez</w:t>
            </w:r>
          </w:p>
        </w:tc>
        <w:tc>
          <w:tcPr>
            <w:tcW w:w="5073" w:type="dxa"/>
            <w:tcBorders>
              <w:top w:val="nil"/>
              <w:left w:val="nil"/>
              <w:bottom w:val="nil"/>
              <w:right w:val="nil"/>
            </w:tcBorders>
            <w:shd w:val="clear" w:color="auto" w:fill="auto"/>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p>
        </w:tc>
        <w:tc>
          <w:tcPr>
            <w:tcW w:w="2964" w:type="dxa"/>
            <w:gridSpan w:val="2"/>
            <w:tcBorders>
              <w:top w:val="single" w:sz="4" w:space="0" w:color="auto"/>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Lic. Nancy Ramos Montiel</w:t>
            </w:r>
          </w:p>
        </w:tc>
      </w:tr>
      <w:tr w:rsidR="003901F0" w:rsidRPr="003901F0" w:rsidTr="00A92E35">
        <w:trPr>
          <w:trHeight w:val="242"/>
        </w:trPr>
        <w:tc>
          <w:tcPr>
            <w:tcW w:w="2268" w:type="dxa"/>
            <w:gridSpan w:val="2"/>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 General</w:t>
            </w:r>
          </w:p>
        </w:tc>
        <w:tc>
          <w:tcPr>
            <w:tcW w:w="5073" w:type="dxa"/>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p>
        </w:tc>
        <w:tc>
          <w:tcPr>
            <w:tcW w:w="2964" w:type="dxa"/>
            <w:gridSpan w:val="2"/>
            <w:tcBorders>
              <w:top w:val="nil"/>
              <w:left w:val="nil"/>
              <w:bottom w:val="nil"/>
              <w:right w:val="nil"/>
            </w:tcBorders>
            <w:shd w:val="clear" w:color="auto" w:fill="auto"/>
            <w:noWrap/>
            <w:vAlign w:val="bottom"/>
            <w:hideMark/>
          </w:tcPr>
          <w:p w:rsidR="003901F0" w:rsidRPr="003901F0" w:rsidRDefault="003901F0" w:rsidP="003901F0">
            <w:pPr>
              <w:spacing w:after="0" w:line="240" w:lineRule="auto"/>
              <w:jc w:val="center"/>
              <w:rPr>
                <w:rFonts w:ascii="Arial" w:eastAsia="Times New Roman" w:hAnsi="Arial" w:cs="Arial"/>
                <w:color w:val="000000"/>
                <w:sz w:val="14"/>
                <w:szCs w:val="14"/>
                <w:lang w:eastAsia="es-MX"/>
              </w:rPr>
            </w:pPr>
            <w:r w:rsidRPr="003901F0">
              <w:rPr>
                <w:rFonts w:ascii="Arial" w:eastAsia="Times New Roman" w:hAnsi="Arial" w:cs="Arial"/>
                <w:color w:val="000000"/>
                <w:sz w:val="14"/>
                <w:szCs w:val="14"/>
                <w:lang w:eastAsia="es-MX"/>
              </w:rPr>
              <w:t>Directora Administrativa</w:t>
            </w:r>
          </w:p>
        </w:tc>
      </w:tr>
    </w:tbl>
    <w:p w:rsidR="00013308" w:rsidRDefault="00013308" w:rsidP="00386C8E">
      <w:pPr>
        <w:rPr>
          <w:sz w:val="16"/>
        </w:rPr>
      </w:pPr>
    </w:p>
    <w:p w:rsidR="00F530F9" w:rsidRDefault="00F530F9" w:rsidP="00386C8E">
      <w:pPr>
        <w:rPr>
          <w:sz w:val="16"/>
        </w:rPr>
      </w:pPr>
    </w:p>
    <w:p w:rsidR="00D22E43" w:rsidRDefault="00D22E43" w:rsidP="00386C8E">
      <w:pPr>
        <w:rPr>
          <w:sz w:val="16"/>
        </w:rPr>
      </w:pPr>
    </w:p>
    <w:tbl>
      <w:tblPr>
        <w:tblW w:w="10054" w:type="dxa"/>
        <w:tblCellMar>
          <w:left w:w="70" w:type="dxa"/>
          <w:right w:w="70" w:type="dxa"/>
        </w:tblCellMar>
        <w:tblLook w:val="04A0" w:firstRow="1" w:lastRow="0" w:firstColumn="1" w:lastColumn="0" w:noHBand="0" w:noVBand="1"/>
      </w:tblPr>
      <w:tblGrid>
        <w:gridCol w:w="3197"/>
        <w:gridCol w:w="1022"/>
        <w:gridCol w:w="941"/>
        <w:gridCol w:w="2835"/>
        <w:gridCol w:w="1126"/>
        <w:gridCol w:w="941"/>
      </w:tblGrid>
      <w:tr w:rsidR="00EB206D" w:rsidRPr="00EB206D" w:rsidTr="00EB206D">
        <w:trPr>
          <w:trHeight w:val="199"/>
        </w:trPr>
        <w:tc>
          <w:tcPr>
            <w:tcW w:w="10054" w:type="dxa"/>
            <w:gridSpan w:val="6"/>
            <w:tcBorders>
              <w:top w:val="nil"/>
              <w:left w:val="nil"/>
              <w:bottom w:val="nil"/>
              <w:right w:val="nil"/>
            </w:tcBorders>
            <w:shd w:val="clear" w:color="auto" w:fill="auto"/>
            <w:hideMark/>
          </w:tcPr>
          <w:p w:rsidR="00EB206D" w:rsidRPr="00EB206D" w:rsidRDefault="00EB206D" w:rsidP="00EB206D">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COLEGIO DE EDUCACIÓN PROFESIONAL TÉCNICA DEL ESTADO DE TLAXCALA</w:t>
            </w:r>
          </w:p>
        </w:tc>
      </w:tr>
      <w:tr w:rsidR="00EB206D" w:rsidRPr="00EB206D" w:rsidTr="00EB206D">
        <w:trPr>
          <w:trHeight w:val="199"/>
        </w:trPr>
        <w:tc>
          <w:tcPr>
            <w:tcW w:w="10054" w:type="dxa"/>
            <w:gridSpan w:val="6"/>
            <w:tcBorders>
              <w:top w:val="nil"/>
              <w:left w:val="nil"/>
              <w:bottom w:val="nil"/>
              <w:right w:val="nil"/>
            </w:tcBorders>
            <w:shd w:val="clear" w:color="auto" w:fill="auto"/>
            <w:hideMark/>
          </w:tcPr>
          <w:p w:rsidR="00EB206D" w:rsidRPr="00EB206D" w:rsidRDefault="00EB206D" w:rsidP="00EB206D">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Estado de Situación Financiera</w:t>
            </w:r>
          </w:p>
        </w:tc>
      </w:tr>
      <w:tr w:rsidR="00EB206D" w:rsidRPr="00EB206D" w:rsidTr="00EB206D">
        <w:trPr>
          <w:trHeight w:val="199"/>
        </w:trPr>
        <w:tc>
          <w:tcPr>
            <w:tcW w:w="10054" w:type="dxa"/>
            <w:gridSpan w:val="6"/>
            <w:tcBorders>
              <w:top w:val="nil"/>
              <w:left w:val="nil"/>
              <w:bottom w:val="nil"/>
              <w:right w:val="nil"/>
            </w:tcBorders>
            <w:shd w:val="clear" w:color="auto" w:fill="auto"/>
            <w:hideMark/>
          </w:tcPr>
          <w:p w:rsidR="00EB206D" w:rsidRPr="00EB206D" w:rsidRDefault="00EB206D" w:rsidP="00EB206D">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Del 01 de enero al 31 de marzo de 2024</w:t>
            </w:r>
          </w:p>
        </w:tc>
      </w:tr>
      <w:tr w:rsidR="00EB206D" w:rsidRPr="00EB206D" w:rsidTr="00EB206D">
        <w:trPr>
          <w:trHeight w:val="199"/>
        </w:trPr>
        <w:tc>
          <w:tcPr>
            <w:tcW w:w="10054" w:type="dxa"/>
            <w:gridSpan w:val="6"/>
            <w:tcBorders>
              <w:top w:val="nil"/>
              <w:left w:val="nil"/>
              <w:bottom w:val="nil"/>
              <w:right w:val="nil"/>
            </w:tcBorders>
            <w:shd w:val="clear" w:color="auto" w:fill="auto"/>
            <w:hideMark/>
          </w:tcPr>
          <w:p w:rsidR="00EB206D" w:rsidRPr="00EB206D" w:rsidRDefault="00EB206D" w:rsidP="00EB206D">
            <w:pPr>
              <w:spacing w:after="0" w:line="240" w:lineRule="auto"/>
              <w:jc w:val="center"/>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 xml:space="preserve">  (Cifras en Pesos)</w:t>
            </w:r>
          </w:p>
        </w:tc>
      </w:tr>
      <w:tr w:rsidR="00EB206D" w:rsidRPr="00EB206D" w:rsidTr="00EB206D">
        <w:trPr>
          <w:trHeight w:val="199"/>
        </w:trPr>
        <w:tc>
          <w:tcPr>
            <w:tcW w:w="3197" w:type="dxa"/>
            <w:tcBorders>
              <w:top w:val="single" w:sz="4" w:space="0" w:color="000000"/>
              <w:left w:val="single" w:sz="4" w:space="0" w:color="auto"/>
              <w:bottom w:val="single" w:sz="4" w:space="0" w:color="000000"/>
              <w:right w:val="single" w:sz="4" w:space="0" w:color="auto"/>
            </w:tcBorders>
            <w:shd w:val="clear" w:color="000000" w:fill="833C0C"/>
            <w:noWrap/>
            <w:hideMark/>
          </w:tcPr>
          <w:p w:rsidR="00EB206D" w:rsidRPr="00EB206D" w:rsidRDefault="00EB206D" w:rsidP="00EB206D">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Concepto</w:t>
            </w:r>
          </w:p>
        </w:tc>
        <w:tc>
          <w:tcPr>
            <w:tcW w:w="1022" w:type="dxa"/>
            <w:tcBorders>
              <w:top w:val="single" w:sz="4" w:space="0" w:color="000000"/>
              <w:left w:val="nil"/>
              <w:bottom w:val="single" w:sz="4" w:space="0" w:color="000000"/>
              <w:right w:val="single" w:sz="4" w:space="0" w:color="auto"/>
            </w:tcBorders>
            <w:shd w:val="clear" w:color="000000" w:fill="833C0C"/>
            <w:noWrap/>
            <w:hideMark/>
          </w:tcPr>
          <w:p w:rsidR="00EB206D" w:rsidRPr="00EB206D" w:rsidRDefault="00EB206D" w:rsidP="00EB206D">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2024</w:t>
            </w:r>
          </w:p>
        </w:tc>
        <w:tc>
          <w:tcPr>
            <w:tcW w:w="936" w:type="dxa"/>
            <w:tcBorders>
              <w:top w:val="single" w:sz="4" w:space="0" w:color="000000"/>
              <w:left w:val="nil"/>
              <w:bottom w:val="single" w:sz="4" w:space="0" w:color="000000"/>
              <w:right w:val="single" w:sz="4" w:space="0" w:color="auto"/>
            </w:tcBorders>
            <w:shd w:val="clear" w:color="000000" w:fill="833C0C"/>
            <w:noWrap/>
            <w:hideMark/>
          </w:tcPr>
          <w:p w:rsidR="00EB206D" w:rsidRPr="00EB206D" w:rsidRDefault="00EB206D" w:rsidP="00EB206D">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2023</w:t>
            </w:r>
          </w:p>
        </w:tc>
        <w:tc>
          <w:tcPr>
            <w:tcW w:w="2834" w:type="dxa"/>
            <w:tcBorders>
              <w:top w:val="single" w:sz="4" w:space="0" w:color="000000"/>
              <w:left w:val="nil"/>
              <w:bottom w:val="single" w:sz="4" w:space="0" w:color="000000"/>
              <w:right w:val="single" w:sz="4" w:space="0" w:color="auto"/>
            </w:tcBorders>
            <w:shd w:val="clear" w:color="000000" w:fill="833C0C"/>
            <w:noWrap/>
            <w:hideMark/>
          </w:tcPr>
          <w:p w:rsidR="00EB206D" w:rsidRPr="00EB206D" w:rsidRDefault="00EB206D" w:rsidP="00EB206D">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Concepto</w:t>
            </w:r>
          </w:p>
        </w:tc>
        <w:tc>
          <w:tcPr>
            <w:tcW w:w="1126" w:type="dxa"/>
            <w:tcBorders>
              <w:top w:val="single" w:sz="4" w:space="0" w:color="000000"/>
              <w:left w:val="nil"/>
              <w:bottom w:val="single" w:sz="4" w:space="0" w:color="000000"/>
              <w:right w:val="single" w:sz="4" w:space="0" w:color="auto"/>
            </w:tcBorders>
            <w:shd w:val="clear" w:color="000000" w:fill="833C0C"/>
            <w:noWrap/>
            <w:hideMark/>
          </w:tcPr>
          <w:p w:rsidR="00EB206D" w:rsidRPr="00EB206D" w:rsidRDefault="00EB206D" w:rsidP="00EB206D">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2024</w:t>
            </w:r>
          </w:p>
        </w:tc>
        <w:tc>
          <w:tcPr>
            <w:tcW w:w="936" w:type="dxa"/>
            <w:tcBorders>
              <w:top w:val="single" w:sz="4" w:space="0" w:color="000000"/>
              <w:left w:val="nil"/>
              <w:bottom w:val="single" w:sz="4" w:space="0" w:color="000000"/>
              <w:right w:val="single" w:sz="4" w:space="0" w:color="auto"/>
            </w:tcBorders>
            <w:shd w:val="clear" w:color="000000" w:fill="833C0C"/>
            <w:noWrap/>
            <w:hideMark/>
          </w:tcPr>
          <w:p w:rsidR="00EB206D" w:rsidRPr="00EB206D" w:rsidRDefault="00EB206D" w:rsidP="00EB206D">
            <w:pPr>
              <w:spacing w:after="0" w:line="240" w:lineRule="auto"/>
              <w:jc w:val="center"/>
              <w:rPr>
                <w:rFonts w:ascii="Arial" w:eastAsia="Times New Roman" w:hAnsi="Arial" w:cs="Arial"/>
                <w:b/>
                <w:bCs/>
                <w:color w:val="FFFFFF"/>
                <w:sz w:val="16"/>
                <w:szCs w:val="16"/>
                <w:lang w:eastAsia="es-MX"/>
              </w:rPr>
            </w:pPr>
            <w:r w:rsidRPr="00EB206D">
              <w:rPr>
                <w:rFonts w:ascii="Arial" w:eastAsia="Times New Roman" w:hAnsi="Arial" w:cs="Arial"/>
                <w:b/>
                <w:bCs/>
                <w:color w:val="FFFFFF"/>
                <w:sz w:val="16"/>
                <w:szCs w:val="16"/>
                <w:lang w:eastAsia="es-MX"/>
              </w:rPr>
              <w:t>2023</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 Circulante</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 Circulante</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Efectivo y Equivalentes</w:t>
            </w:r>
          </w:p>
        </w:tc>
        <w:tc>
          <w:tcPr>
            <w:tcW w:w="1022" w:type="dxa"/>
            <w:tcBorders>
              <w:top w:val="nil"/>
              <w:left w:val="nil"/>
              <w:bottom w:val="nil"/>
              <w:right w:val="single" w:sz="4" w:space="0" w:color="000000"/>
            </w:tcBorders>
            <w:shd w:val="clear" w:color="auto" w:fill="auto"/>
            <w:noWrap/>
            <w:hideMark/>
          </w:tcPr>
          <w:p w:rsidR="00EB206D" w:rsidRPr="00EB206D" w:rsidRDefault="00164EE3" w:rsidP="00EB206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11,188,999</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8,373,652</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Cuentas por Pagar a 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164EE3">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960,27</w:t>
            </w:r>
            <w:r w:rsidR="00164EE3">
              <w:rPr>
                <w:rFonts w:ascii="Arial" w:eastAsia="Times New Roman" w:hAnsi="Arial" w:cs="Arial"/>
                <w:color w:val="000000"/>
                <w:sz w:val="16"/>
                <w:szCs w:val="16"/>
                <w:lang w:eastAsia="es-MX"/>
              </w:rPr>
              <w:t>2</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3,730,330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Efectivo o Equivalentes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101,625</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100,267</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Documentos por Pagar a 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126</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126</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Bienes o Servicios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Porción a Corto Plazo de la Deuda Pública a 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Inventarios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Títulos y Valores a 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Almacenes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Pasivos Diferidos a 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Estimación por Pérdida o Deterioro de Activos Circulantes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Fondos y Bienes de Terceros en Garantía y/o Administración a</w:t>
            </w:r>
            <w:r w:rsidRPr="00EB206D">
              <w:rPr>
                <w:rFonts w:ascii="Arial" w:eastAsia="Times New Roman" w:hAnsi="Arial" w:cs="Arial"/>
                <w:color w:val="000000"/>
                <w:sz w:val="16"/>
                <w:szCs w:val="16"/>
                <w:lang w:eastAsia="es-MX"/>
              </w:rPr>
              <w:br/>
              <w:t>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Activos Circulantes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Provisiones a 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Pasivos a Corto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Activos Circulantes</w:t>
            </w:r>
          </w:p>
        </w:tc>
        <w:tc>
          <w:tcPr>
            <w:tcW w:w="1022" w:type="dxa"/>
            <w:tcBorders>
              <w:top w:val="nil"/>
              <w:left w:val="nil"/>
              <w:bottom w:val="nil"/>
              <w:right w:val="single" w:sz="4" w:space="0" w:color="000000"/>
            </w:tcBorders>
            <w:shd w:val="clear" w:color="auto" w:fill="auto"/>
            <w:noWrap/>
            <w:hideMark/>
          </w:tcPr>
          <w:p w:rsidR="00EB206D" w:rsidRPr="00EB206D" w:rsidRDefault="00164EE3" w:rsidP="00EB206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11,290,624</w:t>
            </w:r>
          </w:p>
        </w:tc>
        <w:tc>
          <w:tcPr>
            <w:tcW w:w="936" w:type="dxa"/>
            <w:tcBorders>
              <w:top w:val="nil"/>
              <w:left w:val="nil"/>
              <w:bottom w:val="nil"/>
              <w:right w:val="single" w:sz="4" w:space="0" w:color="000000"/>
            </w:tcBorders>
            <w:shd w:val="clear" w:color="auto" w:fill="auto"/>
            <w:noWrap/>
            <w:hideMark/>
          </w:tcPr>
          <w:p w:rsidR="00EB206D" w:rsidRPr="00EB206D" w:rsidRDefault="00164EE3" w:rsidP="00EB206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8,473,919</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Pasivos Circulantes</w:t>
            </w:r>
          </w:p>
        </w:tc>
        <w:tc>
          <w:tcPr>
            <w:tcW w:w="1126" w:type="dxa"/>
            <w:tcBorders>
              <w:top w:val="nil"/>
              <w:left w:val="nil"/>
              <w:bottom w:val="nil"/>
              <w:right w:val="single" w:sz="4" w:space="0" w:color="000000"/>
            </w:tcBorders>
            <w:shd w:val="clear" w:color="auto" w:fill="auto"/>
            <w:noWrap/>
            <w:hideMark/>
          </w:tcPr>
          <w:p w:rsidR="00EB206D" w:rsidRPr="00EB206D" w:rsidRDefault="00EB206D" w:rsidP="006E3B11">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960,39</w:t>
            </w:r>
            <w:r w:rsidR="006E3B11">
              <w:rPr>
                <w:rFonts w:ascii="Arial" w:eastAsia="Times New Roman" w:hAnsi="Arial" w:cs="Arial"/>
                <w:b/>
                <w:bCs/>
                <w:color w:val="000000"/>
                <w:sz w:val="16"/>
                <w:szCs w:val="16"/>
                <w:lang w:eastAsia="es-MX"/>
              </w:rPr>
              <w:t>8</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3,730,456</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Activo No Circulante</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Inversiones Financieras a Largo Plazo</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Pasivo No Circulante</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Derechos a Recibir Efectivo o Equivalentes a Largo Plazo</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Cuentas por Pagar a 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Bienes Inmuebles, Infraestructura y Construcciones en Proceso</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6,468,726</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6,468,726</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Documentos por Pagar a 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Bienes Muebles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35,424,592</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35,414,592</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Deuda Pública a 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Activos Intangibles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584,814</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584,814</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Pasivos Diferidos a 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Depreciación, Deterioro y Amortización Acumulada de Bienes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-1,400,765</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-1,400,765</w:t>
            </w:r>
          </w:p>
        </w:tc>
        <w:tc>
          <w:tcPr>
            <w:tcW w:w="2834" w:type="dxa"/>
            <w:tcBorders>
              <w:top w:val="nil"/>
              <w:left w:val="nil"/>
              <w:bottom w:val="nil"/>
              <w:right w:val="single" w:sz="4" w:space="0" w:color="000000"/>
            </w:tcBorders>
            <w:shd w:val="clear" w:color="auto" w:fill="auto"/>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Fondos y Bienes de Terceros en Garantía y/o Administración a</w:t>
            </w:r>
            <w:r w:rsidRPr="00EB206D">
              <w:rPr>
                <w:rFonts w:ascii="Arial" w:eastAsia="Times New Roman" w:hAnsi="Arial" w:cs="Arial"/>
                <w:color w:val="000000"/>
                <w:sz w:val="16"/>
                <w:szCs w:val="16"/>
                <w:lang w:eastAsia="es-MX"/>
              </w:rPr>
              <w:br/>
              <w:t>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Activos Diferidos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Provisiones a Largo Plazo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Estimación por Pérdida o Deterioro de Activos no Circulantes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Otros Activos no Circulantes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Pasivos No Circulantes</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 Activos No Circulantes</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41,077,367</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41,067,367</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Pasivo</w:t>
            </w:r>
          </w:p>
        </w:tc>
        <w:tc>
          <w:tcPr>
            <w:tcW w:w="1126" w:type="dxa"/>
            <w:tcBorders>
              <w:top w:val="nil"/>
              <w:left w:val="nil"/>
              <w:bottom w:val="nil"/>
              <w:right w:val="single" w:sz="4" w:space="0" w:color="000000"/>
            </w:tcBorders>
            <w:shd w:val="clear" w:color="auto" w:fill="auto"/>
            <w:noWrap/>
            <w:hideMark/>
          </w:tcPr>
          <w:p w:rsidR="00EB206D" w:rsidRPr="00EB206D" w:rsidRDefault="00EB206D" w:rsidP="006E3B11">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960,39</w:t>
            </w:r>
            <w:r w:rsidR="006E3B11">
              <w:rPr>
                <w:rFonts w:ascii="Arial" w:eastAsia="Times New Roman" w:hAnsi="Arial" w:cs="Arial"/>
                <w:b/>
                <w:bCs/>
                <w:color w:val="000000"/>
                <w:sz w:val="16"/>
                <w:szCs w:val="16"/>
                <w:lang w:eastAsia="es-MX"/>
              </w:rPr>
              <w:t>8</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3,730,456</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Activo</w:t>
            </w:r>
          </w:p>
        </w:tc>
        <w:tc>
          <w:tcPr>
            <w:tcW w:w="1022" w:type="dxa"/>
            <w:tcBorders>
              <w:top w:val="nil"/>
              <w:left w:val="nil"/>
              <w:bottom w:val="nil"/>
              <w:right w:val="single" w:sz="4" w:space="0" w:color="000000"/>
            </w:tcBorders>
            <w:shd w:val="clear" w:color="auto" w:fill="auto"/>
            <w:noWrap/>
            <w:hideMark/>
          </w:tcPr>
          <w:p w:rsidR="00EB206D" w:rsidRPr="00EB206D" w:rsidRDefault="00164EE3" w:rsidP="00EB206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52,367,991</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49,541,286</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 Contribuido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33,202,242</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33,202,242</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Aportaciones</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32,862,242</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32,862,242</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Donaciones de Capital</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340,000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340,000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Actualización de la Hacienda Pública/Patrimonio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Hacienda Pública/Patrimonio Generado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18,205,351</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12,608,588</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Resultados del Ejercicio (Ahorro/ Desahorro)</w:t>
            </w:r>
          </w:p>
        </w:tc>
        <w:tc>
          <w:tcPr>
            <w:tcW w:w="1126" w:type="dxa"/>
            <w:tcBorders>
              <w:top w:val="nil"/>
              <w:left w:val="nil"/>
              <w:bottom w:val="nil"/>
              <w:right w:val="single" w:sz="4" w:space="0" w:color="000000"/>
            </w:tcBorders>
            <w:shd w:val="clear" w:color="auto" w:fill="auto"/>
            <w:noWrap/>
            <w:hideMark/>
          </w:tcPr>
          <w:p w:rsidR="00EB206D" w:rsidRPr="00834EAC" w:rsidRDefault="00EB206D" w:rsidP="00EB206D">
            <w:pPr>
              <w:spacing w:after="0" w:line="240" w:lineRule="auto"/>
              <w:jc w:val="right"/>
              <w:rPr>
                <w:rFonts w:ascii="Arial" w:eastAsia="Times New Roman" w:hAnsi="Arial" w:cs="Arial"/>
                <w:color w:val="000000"/>
                <w:sz w:val="16"/>
                <w:szCs w:val="16"/>
                <w:lang w:eastAsia="es-MX"/>
              </w:rPr>
            </w:pPr>
            <w:r w:rsidRPr="00834EAC">
              <w:rPr>
                <w:rFonts w:ascii="Arial" w:eastAsia="Times New Roman" w:hAnsi="Arial" w:cs="Arial"/>
                <w:color w:val="000000"/>
                <w:sz w:val="16"/>
                <w:szCs w:val="16"/>
                <w:lang w:eastAsia="es-MX"/>
              </w:rPr>
              <w:t>5,96</w:t>
            </w:r>
            <w:r w:rsidR="00834EAC" w:rsidRPr="00834EAC">
              <w:rPr>
                <w:rFonts w:ascii="Arial" w:eastAsia="Times New Roman" w:hAnsi="Arial" w:cs="Arial"/>
                <w:color w:val="000000"/>
                <w:sz w:val="16"/>
                <w:szCs w:val="16"/>
                <w:lang w:eastAsia="es-MX"/>
              </w:rPr>
              <w:t>2</w:t>
            </w:r>
            <w:r w:rsidRPr="00834EAC">
              <w:rPr>
                <w:rFonts w:ascii="Arial" w:eastAsia="Times New Roman" w:hAnsi="Arial" w:cs="Arial"/>
                <w:color w:val="000000"/>
                <w:sz w:val="16"/>
                <w:szCs w:val="16"/>
                <w:lang w:eastAsia="es-MX"/>
              </w:rPr>
              <w:t>,</w:t>
            </w:r>
            <w:r w:rsidR="00834EAC" w:rsidRPr="00834EAC">
              <w:rPr>
                <w:rFonts w:ascii="Arial" w:eastAsia="Times New Roman" w:hAnsi="Arial" w:cs="Arial"/>
                <w:color w:val="000000"/>
                <w:sz w:val="16"/>
                <w:szCs w:val="16"/>
                <w:lang w:eastAsia="es-MX"/>
              </w:rPr>
              <w:t>223</w:t>
            </w:r>
          </w:p>
          <w:p w:rsidR="00834EAC" w:rsidRPr="00EB206D" w:rsidRDefault="00834EAC" w:rsidP="00EB206D">
            <w:pPr>
              <w:spacing w:after="0" w:line="240" w:lineRule="auto"/>
              <w:jc w:val="right"/>
              <w:rPr>
                <w:rFonts w:ascii="Arial" w:eastAsia="Times New Roman" w:hAnsi="Arial" w:cs="Arial"/>
                <w:color w:val="000000"/>
                <w:sz w:val="16"/>
                <w:szCs w:val="16"/>
                <w:lang w:eastAsia="es-MX"/>
              </w:rPr>
            </w:pP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2,009,481</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Resultados de Ejercicios Anteriores</w:t>
            </w:r>
          </w:p>
        </w:tc>
        <w:tc>
          <w:tcPr>
            <w:tcW w:w="1126" w:type="dxa"/>
            <w:tcBorders>
              <w:top w:val="nil"/>
              <w:left w:val="nil"/>
              <w:bottom w:val="nil"/>
              <w:right w:val="single" w:sz="4" w:space="0" w:color="000000"/>
            </w:tcBorders>
            <w:shd w:val="clear" w:color="auto" w:fill="auto"/>
            <w:noWrap/>
            <w:hideMark/>
          </w:tcPr>
          <w:p w:rsidR="00EB206D" w:rsidRPr="00EB206D" w:rsidRDefault="006E3B11" w:rsidP="006E3B11">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12,243</w:t>
            </w:r>
            <w:r w:rsidR="00EB206D" w:rsidRPr="00EB206D">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128</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10,599,107</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proofErr w:type="spellStart"/>
            <w:r w:rsidRPr="00EB206D">
              <w:rPr>
                <w:rFonts w:ascii="Arial" w:eastAsia="Times New Roman" w:hAnsi="Arial" w:cs="Arial"/>
                <w:color w:val="000000"/>
                <w:sz w:val="16"/>
                <w:szCs w:val="16"/>
                <w:lang w:eastAsia="es-MX"/>
              </w:rPr>
              <w:t>Revalúos</w:t>
            </w:r>
            <w:proofErr w:type="spellEnd"/>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Reservas</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Rectificaciones de Resultados de Ejercicios Anteriores</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2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Exceso  o  Insuficiencia  en  la  Actualización  de  la  Hacienda</w:t>
            </w:r>
            <w:r w:rsidRPr="00EB206D">
              <w:rPr>
                <w:rFonts w:ascii="Arial" w:eastAsia="Times New Roman" w:hAnsi="Arial" w:cs="Arial"/>
                <w:b/>
                <w:bCs/>
                <w:color w:val="000000"/>
                <w:sz w:val="16"/>
                <w:szCs w:val="16"/>
                <w:lang w:eastAsia="es-MX"/>
              </w:rPr>
              <w:br/>
              <w:t>Pública/Patrimonio</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 por Posición Monetaria</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4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Resultado por Tenencia de Activos no Monetarios</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Hacienda Pública/Patrimonio</w:t>
            </w:r>
          </w:p>
        </w:tc>
        <w:tc>
          <w:tcPr>
            <w:tcW w:w="1126" w:type="dxa"/>
            <w:tcBorders>
              <w:top w:val="nil"/>
              <w:left w:val="nil"/>
              <w:bottom w:val="nil"/>
              <w:right w:val="single" w:sz="4" w:space="0" w:color="000000"/>
            </w:tcBorders>
            <w:shd w:val="clear" w:color="auto" w:fill="auto"/>
            <w:noWrap/>
            <w:hideMark/>
          </w:tcPr>
          <w:p w:rsidR="00EB206D" w:rsidRPr="00EB206D" w:rsidRDefault="006E3B11" w:rsidP="00EB206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51,407,593</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45,810,830</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B206D">
        <w:trPr>
          <w:trHeight w:val="199"/>
        </w:trPr>
        <w:tc>
          <w:tcPr>
            <w:tcW w:w="3197" w:type="dxa"/>
            <w:tcBorders>
              <w:top w:val="nil"/>
              <w:left w:val="single" w:sz="4" w:space="0" w:color="000000"/>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Total del Pasivo y Hacienda Pública/Patrimonio</w:t>
            </w:r>
          </w:p>
        </w:tc>
        <w:tc>
          <w:tcPr>
            <w:tcW w:w="1126" w:type="dxa"/>
            <w:tcBorders>
              <w:top w:val="nil"/>
              <w:left w:val="nil"/>
              <w:bottom w:val="nil"/>
              <w:right w:val="single" w:sz="4" w:space="0" w:color="000000"/>
            </w:tcBorders>
            <w:shd w:val="clear" w:color="auto" w:fill="auto"/>
            <w:noWrap/>
            <w:hideMark/>
          </w:tcPr>
          <w:p w:rsidR="00EB206D" w:rsidRPr="00EB206D" w:rsidRDefault="00EB206D" w:rsidP="006E3B11">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52,367,99</w:t>
            </w:r>
            <w:r w:rsidR="006E3B11">
              <w:rPr>
                <w:rFonts w:ascii="Arial" w:eastAsia="Times New Roman" w:hAnsi="Arial" w:cs="Arial"/>
                <w:b/>
                <w:bCs/>
                <w:color w:val="000000"/>
                <w:sz w:val="16"/>
                <w:szCs w:val="16"/>
                <w:lang w:eastAsia="es-MX"/>
              </w:rPr>
              <w:t>1</w:t>
            </w:r>
          </w:p>
        </w:tc>
        <w:tc>
          <w:tcPr>
            <w:tcW w:w="936" w:type="dxa"/>
            <w:tcBorders>
              <w:top w:val="nil"/>
              <w:left w:val="nil"/>
              <w:bottom w:val="nil"/>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b/>
                <w:bCs/>
                <w:color w:val="000000"/>
                <w:sz w:val="16"/>
                <w:szCs w:val="16"/>
                <w:lang w:eastAsia="es-MX"/>
              </w:rPr>
            </w:pPr>
            <w:r w:rsidRPr="00EB206D">
              <w:rPr>
                <w:rFonts w:ascii="Arial" w:eastAsia="Times New Roman" w:hAnsi="Arial" w:cs="Arial"/>
                <w:b/>
                <w:bCs/>
                <w:color w:val="000000"/>
                <w:sz w:val="16"/>
                <w:szCs w:val="16"/>
                <w:lang w:eastAsia="es-MX"/>
              </w:rPr>
              <w:t>49,541,286</w:t>
            </w:r>
          </w:p>
        </w:tc>
      </w:tr>
      <w:tr w:rsidR="00EB206D" w:rsidRPr="00EB206D" w:rsidTr="00EB206D">
        <w:trPr>
          <w:trHeight w:val="199"/>
        </w:trPr>
        <w:tc>
          <w:tcPr>
            <w:tcW w:w="3197" w:type="dxa"/>
            <w:tcBorders>
              <w:top w:val="nil"/>
              <w:left w:val="single" w:sz="4" w:space="0" w:color="000000"/>
              <w:bottom w:val="single" w:sz="4" w:space="0" w:color="000000"/>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022" w:type="dxa"/>
            <w:tcBorders>
              <w:top w:val="nil"/>
              <w:left w:val="nil"/>
              <w:bottom w:val="single" w:sz="4" w:space="0" w:color="000000"/>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single" w:sz="4" w:space="0" w:color="000000"/>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2834" w:type="dxa"/>
            <w:tcBorders>
              <w:top w:val="nil"/>
              <w:left w:val="nil"/>
              <w:bottom w:val="single" w:sz="4" w:space="0" w:color="000000"/>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1126" w:type="dxa"/>
            <w:tcBorders>
              <w:top w:val="nil"/>
              <w:left w:val="nil"/>
              <w:bottom w:val="single" w:sz="4" w:space="0" w:color="000000"/>
              <w:right w:val="single" w:sz="4" w:space="0" w:color="000000"/>
            </w:tcBorders>
            <w:shd w:val="clear" w:color="auto" w:fill="auto"/>
            <w:noWrap/>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c>
          <w:tcPr>
            <w:tcW w:w="936" w:type="dxa"/>
            <w:tcBorders>
              <w:top w:val="nil"/>
              <w:left w:val="nil"/>
              <w:bottom w:val="single" w:sz="4" w:space="0" w:color="000000"/>
              <w:right w:val="single" w:sz="4" w:space="0" w:color="000000"/>
            </w:tcBorders>
            <w:shd w:val="clear" w:color="auto" w:fill="auto"/>
            <w:noWrap/>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 </w:t>
            </w:r>
          </w:p>
        </w:tc>
      </w:tr>
      <w:tr w:rsidR="00EB206D" w:rsidRPr="00EB206D" w:rsidTr="00EA7387">
        <w:trPr>
          <w:trHeight w:val="96"/>
        </w:trPr>
        <w:tc>
          <w:tcPr>
            <w:tcW w:w="3197"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right"/>
              <w:rPr>
                <w:rFonts w:ascii="Arial" w:eastAsia="Times New Roman" w:hAnsi="Arial" w:cs="Arial"/>
                <w:color w:val="000000"/>
                <w:sz w:val="16"/>
                <w:szCs w:val="16"/>
                <w:lang w:eastAsia="es-MX"/>
              </w:rPr>
            </w:pPr>
          </w:p>
        </w:tc>
        <w:tc>
          <w:tcPr>
            <w:tcW w:w="1022"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2834"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112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r>
      <w:tr w:rsidR="00EB206D" w:rsidRPr="00EB206D" w:rsidTr="00EB206D">
        <w:trPr>
          <w:trHeight w:val="199"/>
        </w:trPr>
        <w:tc>
          <w:tcPr>
            <w:tcW w:w="7991" w:type="dxa"/>
            <w:gridSpan w:val="4"/>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Bajo protesta de decir verdad declaramos que los Estados Financieros y sus Notas son razonablemente correctos y responsabilidad del emisor</w:t>
            </w:r>
          </w:p>
        </w:tc>
        <w:tc>
          <w:tcPr>
            <w:tcW w:w="112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Arial" w:eastAsia="Times New Roman" w:hAnsi="Arial" w:cs="Arial"/>
                <w:color w:val="000000"/>
                <w:sz w:val="16"/>
                <w:szCs w:val="16"/>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r>
      <w:tr w:rsidR="00EB206D" w:rsidRPr="00EB206D" w:rsidTr="00EB206D">
        <w:trPr>
          <w:trHeight w:val="199"/>
        </w:trPr>
        <w:tc>
          <w:tcPr>
            <w:tcW w:w="3197"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right"/>
              <w:rPr>
                <w:rFonts w:ascii="Times New Roman" w:eastAsia="Times New Roman" w:hAnsi="Times New Roman" w:cs="Times New Roman"/>
                <w:sz w:val="20"/>
                <w:szCs w:val="20"/>
                <w:lang w:eastAsia="es-MX"/>
              </w:rPr>
            </w:pPr>
          </w:p>
        </w:tc>
        <w:tc>
          <w:tcPr>
            <w:tcW w:w="1022"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2834"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112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r>
      <w:tr w:rsidR="00EB206D" w:rsidRPr="00EB206D" w:rsidTr="00EB206D">
        <w:trPr>
          <w:trHeight w:val="199"/>
        </w:trPr>
        <w:tc>
          <w:tcPr>
            <w:tcW w:w="3197" w:type="dxa"/>
            <w:tcBorders>
              <w:top w:val="single" w:sz="4" w:space="0" w:color="auto"/>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Mtro. Darwin Pérez y Pérez</w:t>
            </w:r>
          </w:p>
        </w:tc>
        <w:tc>
          <w:tcPr>
            <w:tcW w:w="1022"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3961" w:type="dxa"/>
            <w:gridSpan w:val="2"/>
            <w:tcBorders>
              <w:top w:val="single" w:sz="4" w:space="0" w:color="auto"/>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Lic. Nancy Ramos Montiel</w:t>
            </w: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p>
        </w:tc>
      </w:tr>
      <w:tr w:rsidR="00EB206D" w:rsidRPr="00EB206D" w:rsidTr="00EB206D">
        <w:trPr>
          <w:trHeight w:val="199"/>
        </w:trPr>
        <w:tc>
          <w:tcPr>
            <w:tcW w:w="3197"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Director General</w:t>
            </w:r>
          </w:p>
        </w:tc>
        <w:tc>
          <w:tcPr>
            <w:tcW w:w="1022"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rPr>
                <w:rFonts w:ascii="Times New Roman" w:eastAsia="Times New Roman" w:hAnsi="Times New Roman" w:cs="Times New Roman"/>
                <w:sz w:val="20"/>
                <w:szCs w:val="20"/>
                <w:lang w:eastAsia="es-MX"/>
              </w:rPr>
            </w:pPr>
          </w:p>
        </w:tc>
        <w:tc>
          <w:tcPr>
            <w:tcW w:w="3961" w:type="dxa"/>
            <w:gridSpan w:val="2"/>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r w:rsidRPr="00EB206D">
              <w:rPr>
                <w:rFonts w:ascii="Arial" w:eastAsia="Times New Roman" w:hAnsi="Arial" w:cs="Arial"/>
                <w:color w:val="000000"/>
                <w:sz w:val="16"/>
                <w:szCs w:val="16"/>
                <w:lang w:eastAsia="es-MX"/>
              </w:rPr>
              <w:t>Directora Administrativa</w:t>
            </w:r>
          </w:p>
        </w:tc>
        <w:tc>
          <w:tcPr>
            <w:tcW w:w="936" w:type="dxa"/>
            <w:tcBorders>
              <w:top w:val="nil"/>
              <w:left w:val="nil"/>
              <w:bottom w:val="nil"/>
              <w:right w:val="nil"/>
            </w:tcBorders>
            <w:shd w:val="clear" w:color="auto" w:fill="auto"/>
            <w:noWrap/>
            <w:vAlign w:val="bottom"/>
            <w:hideMark/>
          </w:tcPr>
          <w:p w:rsidR="00EB206D" w:rsidRPr="00EB206D" w:rsidRDefault="00EB206D" w:rsidP="00EB206D">
            <w:pPr>
              <w:spacing w:after="0" w:line="240" w:lineRule="auto"/>
              <w:jc w:val="center"/>
              <w:rPr>
                <w:rFonts w:ascii="Arial" w:eastAsia="Times New Roman" w:hAnsi="Arial" w:cs="Arial"/>
                <w:color w:val="000000"/>
                <w:sz w:val="16"/>
                <w:szCs w:val="16"/>
                <w:lang w:eastAsia="es-MX"/>
              </w:rPr>
            </w:pPr>
          </w:p>
        </w:tc>
      </w:tr>
    </w:tbl>
    <w:p w:rsidR="00EB206D" w:rsidRDefault="00EB206D" w:rsidP="00386C8E">
      <w:pPr>
        <w:rPr>
          <w:sz w:val="16"/>
        </w:rPr>
      </w:pPr>
    </w:p>
    <w:p w:rsidR="00D22E43" w:rsidRDefault="00D22E43" w:rsidP="00386C8E">
      <w:pPr>
        <w:rPr>
          <w:sz w:val="16"/>
        </w:rPr>
      </w:pPr>
    </w:p>
    <w:p w:rsidR="00D22E43" w:rsidRDefault="00D22E43" w:rsidP="00386C8E">
      <w:pPr>
        <w:rPr>
          <w:sz w:val="16"/>
        </w:rPr>
      </w:pPr>
    </w:p>
    <w:tbl>
      <w:tblPr>
        <w:tblW w:w="9825" w:type="dxa"/>
        <w:tblCellMar>
          <w:left w:w="70" w:type="dxa"/>
          <w:right w:w="70" w:type="dxa"/>
        </w:tblCellMar>
        <w:tblLook w:val="04A0" w:firstRow="1" w:lastRow="0" w:firstColumn="1" w:lastColumn="0" w:noHBand="0" w:noVBand="1"/>
      </w:tblPr>
      <w:tblGrid>
        <w:gridCol w:w="745"/>
        <w:gridCol w:w="4121"/>
        <w:gridCol w:w="1057"/>
        <w:gridCol w:w="1072"/>
        <w:gridCol w:w="958"/>
        <w:gridCol w:w="941"/>
        <w:gridCol w:w="931"/>
      </w:tblGrid>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COLEGIO DE EDUCACIÓN PROFESIONAL TÉCNICA DEL ESTADO DE TLAXCALA</w:t>
            </w:r>
          </w:p>
        </w:tc>
      </w:tr>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Estado Analítico del Activo</w:t>
            </w:r>
          </w:p>
        </w:tc>
      </w:tr>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Del 01 de enero al 31 de marzo de 2024</w:t>
            </w:r>
          </w:p>
        </w:tc>
      </w:tr>
      <w:tr w:rsidR="003B4F60" w:rsidRPr="003B4F60" w:rsidTr="007838E9">
        <w:trPr>
          <w:trHeight w:val="261"/>
        </w:trPr>
        <w:tc>
          <w:tcPr>
            <w:tcW w:w="9825" w:type="dxa"/>
            <w:gridSpan w:val="7"/>
            <w:tcBorders>
              <w:top w:val="nil"/>
              <w:left w:val="nil"/>
              <w:bottom w:val="nil"/>
              <w:right w:val="nil"/>
            </w:tcBorders>
            <w:shd w:val="clear" w:color="auto" w:fill="auto"/>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 xml:space="preserve">  (Cifras en Pesos)</w:t>
            </w:r>
          </w:p>
        </w:tc>
      </w:tr>
      <w:tr w:rsidR="003B4F60" w:rsidRPr="003B4F60" w:rsidTr="007838E9">
        <w:trPr>
          <w:trHeight w:val="130"/>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b/>
                <w:bCs/>
                <w:color w:val="000000"/>
                <w:sz w:val="16"/>
                <w:szCs w:val="16"/>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702"/>
        </w:trPr>
        <w:tc>
          <w:tcPr>
            <w:tcW w:w="4866" w:type="dxa"/>
            <w:gridSpan w:val="2"/>
            <w:tcBorders>
              <w:top w:val="single" w:sz="4" w:space="0" w:color="000000"/>
              <w:left w:val="single" w:sz="4" w:space="0" w:color="auto"/>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Concepto</w:t>
            </w:r>
          </w:p>
        </w:tc>
        <w:tc>
          <w:tcPr>
            <w:tcW w:w="1057"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Saldo Inicial</w:t>
            </w:r>
          </w:p>
        </w:tc>
        <w:tc>
          <w:tcPr>
            <w:tcW w:w="1072"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Cargos del Periodo</w:t>
            </w:r>
          </w:p>
        </w:tc>
        <w:tc>
          <w:tcPr>
            <w:tcW w:w="958"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Abonos del Periodo</w:t>
            </w:r>
          </w:p>
        </w:tc>
        <w:tc>
          <w:tcPr>
            <w:tcW w:w="941"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Saldo Final</w:t>
            </w:r>
          </w:p>
        </w:tc>
        <w:tc>
          <w:tcPr>
            <w:tcW w:w="931" w:type="dxa"/>
            <w:tcBorders>
              <w:top w:val="single" w:sz="4" w:space="0" w:color="000000"/>
              <w:left w:val="nil"/>
              <w:bottom w:val="single" w:sz="4" w:space="0" w:color="000000"/>
              <w:right w:val="single" w:sz="4" w:space="0" w:color="auto"/>
            </w:tcBorders>
            <w:shd w:val="clear" w:color="000000" w:fill="833C0C"/>
            <w:vAlign w:val="center"/>
            <w:hideMark/>
          </w:tcPr>
          <w:p w:rsidR="003B4F60" w:rsidRPr="003B4F60" w:rsidRDefault="003B4F60" w:rsidP="003B4F60">
            <w:pPr>
              <w:spacing w:after="0" w:line="240" w:lineRule="auto"/>
              <w:jc w:val="center"/>
              <w:rPr>
                <w:rFonts w:ascii="Arial" w:eastAsia="Times New Roman" w:hAnsi="Arial" w:cs="Arial"/>
                <w:b/>
                <w:bCs/>
                <w:color w:val="FFFFFF"/>
                <w:sz w:val="16"/>
                <w:szCs w:val="16"/>
                <w:lang w:eastAsia="es-MX"/>
              </w:rPr>
            </w:pPr>
            <w:r w:rsidRPr="003B4F60">
              <w:rPr>
                <w:rFonts w:ascii="Arial" w:eastAsia="Times New Roman" w:hAnsi="Arial" w:cs="Arial"/>
                <w:b/>
                <w:bCs/>
                <w:color w:val="FFFFFF"/>
                <w:sz w:val="16"/>
                <w:szCs w:val="16"/>
                <w:lang w:eastAsia="es-MX"/>
              </w:rPr>
              <w:t>Variación del Periodo</w:t>
            </w:r>
          </w:p>
        </w:tc>
      </w:tr>
      <w:tr w:rsidR="003B4F60" w:rsidRPr="003B4F60" w:rsidTr="007838E9">
        <w:trPr>
          <w:trHeight w:val="506"/>
        </w:trPr>
        <w:tc>
          <w:tcPr>
            <w:tcW w:w="745" w:type="dxa"/>
            <w:tcBorders>
              <w:top w:val="nil"/>
              <w:left w:val="single" w:sz="4" w:space="0" w:color="000000"/>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 </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49,541,286</w:t>
            </w:r>
          </w:p>
        </w:tc>
        <w:tc>
          <w:tcPr>
            <w:tcW w:w="1072" w:type="dxa"/>
            <w:tcBorders>
              <w:top w:val="nil"/>
              <w:left w:val="nil"/>
              <w:bottom w:val="nil"/>
              <w:right w:val="single" w:sz="4" w:space="0" w:color="000000"/>
            </w:tcBorders>
            <w:shd w:val="clear" w:color="auto" w:fill="auto"/>
            <w:noWrap/>
            <w:hideMark/>
          </w:tcPr>
          <w:p w:rsidR="003B4F60" w:rsidRPr="003B4F60" w:rsidRDefault="003B4F60" w:rsidP="00C6565F">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42,995,73</w:t>
            </w:r>
            <w:r w:rsidR="00C6565F">
              <w:rPr>
                <w:rFonts w:ascii="Arial" w:eastAsia="Times New Roman" w:hAnsi="Arial" w:cs="Arial"/>
                <w:b/>
                <w:bCs/>
                <w:color w:val="000000"/>
                <w:sz w:val="16"/>
                <w:szCs w:val="16"/>
                <w:lang w:eastAsia="es-MX"/>
              </w:rPr>
              <w:t>5</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w:t>
            </w:r>
            <w:r w:rsidR="00C6565F">
              <w:rPr>
                <w:rFonts w:ascii="Arial" w:eastAsia="Times New Roman" w:hAnsi="Arial" w:cs="Arial"/>
                <w:b/>
                <w:bCs/>
                <w:color w:val="000000"/>
                <w:sz w:val="16"/>
                <w:szCs w:val="16"/>
                <w:lang w:eastAsia="es-MX"/>
              </w:rPr>
              <w:t>0,169,030</w:t>
            </w:r>
          </w:p>
        </w:tc>
        <w:tc>
          <w:tcPr>
            <w:tcW w:w="941" w:type="dxa"/>
            <w:tcBorders>
              <w:top w:val="nil"/>
              <w:left w:val="nil"/>
              <w:bottom w:val="nil"/>
              <w:right w:val="single" w:sz="4" w:space="0" w:color="000000"/>
            </w:tcBorders>
            <w:shd w:val="clear" w:color="auto" w:fill="auto"/>
            <w:noWrap/>
            <w:hideMark/>
          </w:tcPr>
          <w:p w:rsidR="003B4F60" w:rsidRPr="003B4F60" w:rsidRDefault="00C6565F" w:rsidP="003B4F60">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52,367,991</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2,826,707</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 Circulante</w:t>
            </w:r>
          </w:p>
        </w:tc>
        <w:tc>
          <w:tcPr>
            <w:tcW w:w="1057"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8,473,91</w:t>
            </w:r>
            <w:r w:rsidR="00670E99">
              <w:rPr>
                <w:rFonts w:ascii="Arial" w:eastAsia="Times New Roman" w:hAnsi="Arial" w:cs="Arial"/>
                <w:b/>
                <w:bCs/>
                <w:color w:val="000000"/>
                <w:sz w:val="16"/>
                <w:szCs w:val="16"/>
                <w:lang w:eastAsia="es-MX"/>
              </w:rPr>
              <w:t>9</w:t>
            </w:r>
          </w:p>
        </w:tc>
        <w:tc>
          <w:tcPr>
            <w:tcW w:w="1072"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42,985,73</w:t>
            </w:r>
            <w:r w:rsidR="00670E99">
              <w:rPr>
                <w:rFonts w:ascii="Arial" w:eastAsia="Times New Roman" w:hAnsi="Arial" w:cs="Arial"/>
                <w:b/>
                <w:bCs/>
                <w:color w:val="000000"/>
                <w:sz w:val="16"/>
                <w:szCs w:val="16"/>
                <w:lang w:eastAsia="es-MX"/>
              </w:rPr>
              <w:t>5</w:t>
            </w:r>
          </w:p>
        </w:tc>
        <w:tc>
          <w:tcPr>
            <w:tcW w:w="958" w:type="dxa"/>
            <w:tcBorders>
              <w:top w:val="nil"/>
              <w:left w:val="nil"/>
              <w:bottom w:val="nil"/>
              <w:right w:val="single" w:sz="4" w:space="0" w:color="000000"/>
            </w:tcBorders>
            <w:shd w:val="clear" w:color="auto" w:fill="auto"/>
            <w:noWrap/>
            <w:hideMark/>
          </w:tcPr>
          <w:p w:rsidR="003B4F60" w:rsidRPr="003B4F60" w:rsidRDefault="00670E99" w:rsidP="00670E9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40,169,030</w:t>
            </w:r>
          </w:p>
        </w:tc>
        <w:tc>
          <w:tcPr>
            <w:tcW w:w="941"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11,290,62</w:t>
            </w:r>
            <w:r w:rsidR="00670E99">
              <w:rPr>
                <w:rFonts w:ascii="Arial" w:eastAsia="Times New Roman" w:hAnsi="Arial" w:cs="Arial"/>
                <w:b/>
                <w:bCs/>
                <w:color w:val="000000"/>
                <w:sz w:val="16"/>
                <w:szCs w:val="16"/>
                <w:lang w:eastAsia="es-MX"/>
              </w:rPr>
              <w:t>4</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2,816,707</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Efectivo y Equivalentes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8,373,652</w:t>
            </w:r>
          </w:p>
        </w:tc>
        <w:tc>
          <w:tcPr>
            <w:tcW w:w="1072" w:type="dxa"/>
            <w:tcBorders>
              <w:top w:val="nil"/>
              <w:left w:val="nil"/>
              <w:bottom w:val="nil"/>
              <w:right w:val="single" w:sz="4" w:space="0" w:color="000000"/>
            </w:tcBorders>
            <w:shd w:val="clear" w:color="auto" w:fill="auto"/>
            <w:noWrap/>
            <w:hideMark/>
          </w:tcPr>
          <w:p w:rsidR="003B4F60" w:rsidRPr="003B4F60" w:rsidRDefault="003B4F60" w:rsidP="00670E99">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22,023,81</w:t>
            </w:r>
            <w:r w:rsidR="00670E99">
              <w:rPr>
                <w:rFonts w:ascii="Arial" w:eastAsia="Times New Roman" w:hAnsi="Arial" w:cs="Arial"/>
                <w:color w:val="000000"/>
                <w:sz w:val="16"/>
                <w:szCs w:val="16"/>
                <w:lang w:eastAsia="es-MX"/>
              </w:rPr>
              <w:t>8</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19,208,471</w:t>
            </w:r>
          </w:p>
        </w:tc>
        <w:tc>
          <w:tcPr>
            <w:tcW w:w="941" w:type="dxa"/>
            <w:tcBorders>
              <w:top w:val="nil"/>
              <w:left w:val="nil"/>
              <w:bottom w:val="nil"/>
              <w:right w:val="single" w:sz="4" w:space="0" w:color="000000"/>
            </w:tcBorders>
            <w:shd w:val="clear" w:color="auto" w:fill="auto"/>
            <w:noWrap/>
            <w:hideMark/>
          </w:tcPr>
          <w:p w:rsidR="003B4F60" w:rsidRPr="003B4F60" w:rsidRDefault="00670E99" w:rsidP="003B4F60">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11,188,999</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2,815,348</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Efectivo o Equivalentes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100,267</w:t>
            </w:r>
          </w:p>
        </w:tc>
        <w:tc>
          <w:tcPr>
            <w:tcW w:w="1072" w:type="dxa"/>
            <w:tcBorders>
              <w:top w:val="nil"/>
              <w:left w:val="nil"/>
              <w:bottom w:val="nil"/>
              <w:right w:val="nil"/>
            </w:tcBorders>
            <w:shd w:val="clear" w:color="auto" w:fill="auto"/>
            <w:noWrap/>
            <w:vAlign w:val="bottom"/>
            <w:hideMark/>
          </w:tcPr>
          <w:p w:rsidR="003B4F60" w:rsidRPr="003B4F60" w:rsidRDefault="003B4F60" w:rsidP="00670E99">
            <w:pPr>
              <w:spacing w:after="0" w:line="240" w:lineRule="auto"/>
              <w:jc w:val="right"/>
              <w:rPr>
                <w:rFonts w:ascii="Calibri" w:eastAsia="Times New Roman" w:hAnsi="Calibri" w:cs="Calibri"/>
                <w:color w:val="000000"/>
                <w:sz w:val="16"/>
                <w:szCs w:val="16"/>
                <w:lang w:eastAsia="es-MX"/>
              </w:rPr>
            </w:pPr>
            <w:r w:rsidRPr="003B4F60">
              <w:rPr>
                <w:rFonts w:ascii="Calibri" w:eastAsia="Times New Roman" w:hAnsi="Calibri" w:cs="Calibri"/>
                <w:color w:val="000000"/>
                <w:sz w:val="16"/>
                <w:szCs w:val="16"/>
                <w:lang w:eastAsia="es-MX"/>
              </w:rPr>
              <w:t>20,947,552</w:t>
            </w:r>
          </w:p>
        </w:tc>
        <w:tc>
          <w:tcPr>
            <w:tcW w:w="958" w:type="dxa"/>
            <w:tcBorders>
              <w:top w:val="nil"/>
              <w:left w:val="single" w:sz="4" w:space="0" w:color="000000"/>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20,946,194</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101,625</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1,359</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Bienes o Servicios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Inventarios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Almacenes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14,365</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14,365</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Estimación por Pérdida o Deterioro de Activos Circulantes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Otros Activos Circulantes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Activo No Circulante</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41,067,367</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10,000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41,077,367</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b/>
                <w:bCs/>
                <w:color w:val="000000"/>
                <w:sz w:val="16"/>
                <w:szCs w:val="16"/>
                <w:lang w:eastAsia="es-MX"/>
              </w:rPr>
            </w:pPr>
            <w:r w:rsidRPr="003B4F60">
              <w:rPr>
                <w:rFonts w:ascii="Arial" w:eastAsia="Times New Roman" w:hAnsi="Arial" w:cs="Arial"/>
                <w:b/>
                <w:bCs/>
                <w:color w:val="000000"/>
                <w:sz w:val="16"/>
                <w:szCs w:val="16"/>
                <w:lang w:eastAsia="es-MX"/>
              </w:rPr>
              <w:t>10,000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Inversiones Financieras a Largo Plazo</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Derechos a Recibir Efectivo o Equivalentes a Largo Plazo</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Bienes Inmuebles, Infraestructura y Construcciones en Proceso</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6,468,726</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6,468,726</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Bienes Muebles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35,414,592</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10,000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35,424,592</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10,000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Activos Intangibles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584,814</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584,814</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Depreciación, Deterioro y Amortización Acumulada de Bienes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-1,400,765</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-1,400,765</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Activos Diferidos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nil"/>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Estimación por Pérdida o Deterioro de Activos no Circulantes</w:t>
            </w:r>
          </w:p>
        </w:tc>
        <w:tc>
          <w:tcPr>
            <w:tcW w:w="1057"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nil"/>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245"/>
        </w:trPr>
        <w:tc>
          <w:tcPr>
            <w:tcW w:w="745" w:type="dxa"/>
            <w:tcBorders>
              <w:top w:val="nil"/>
              <w:left w:val="single" w:sz="4" w:space="0" w:color="000000"/>
              <w:bottom w:val="single" w:sz="4" w:space="0" w:color="000000"/>
              <w:right w:val="nil"/>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 </w:t>
            </w:r>
          </w:p>
        </w:tc>
        <w:tc>
          <w:tcPr>
            <w:tcW w:w="4121"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Otros Activos no Circulantes</w:t>
            </w:r>
          </w:p>
        </w:tc>
        <w:tc>
          <w:tcPr>
            <w:tcW w:w="1057"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1072"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58"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41"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c>
          <w:tcPr>
            <w:tcW w:w="931" w:type="dxa"/>
            <w:tcBorders>
              <w:top w:val="nil"/>
              <w:left w:val="nil"/>
              <w:bottom w:val="single" w:sz="4" w:space="0" w:color="000000"/>
              <w:right w:val="single" w:sz="4" w:space="0" w:color="000000"/>
            </w:tcBorders>
            <w:shd w:val="clear" w:color="auto" w:fill="auto"/>
            <w:noWrap/>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0</w:t>
            </w:r>
          </w:p>
        </w:tc>
      </w:tr>
      <w:tr w:rsidR="003B4F60" w:rsidRPr="003B4F60" w:rsidTr="007838E9">
        <w:trPr>
          <w:trHeight w:val="163"/>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right"/>
              <w:rPr>
                <w:rFonts w:ascii="Arial" w:eastAsia="Times New Roman" w:hAnsi="Arial" w:cs="Arial"/>
                <w:color w:val="000000"/>
                <w:sz w:val="16"/>
                <w:szCs w:val="16"/>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245"/>
        </w:trPr>
        <w:tc>
          <w:tcPr>
            <w:tcW w:w="9825" w:type="dxa"/>
            <w:gridSpan w:val="7"/>
            <w:tcBorders>
              <w:top w:val="nil"/>
              <w:left w:val="nil"/>
              <w:bottom w:val="nil"/>
              <w:right w:val="nil"/>
            </w:tcBorders>
            <w:shd w:val="clear" w:color="auto" w:fill="auto"/>
            <w:noWrap/>
            <w:vAlign w:val="bottom"/>
            <w:hideMark/>
          </w:tcPr>
          <w:p w:rsidR="003B4F60" w:rsidRPr="007838E9" w:rsidRDefault="003B4F60" w:rsidP="003B4F60">
            <w:pPr>
              <w:spacing w:after="0" w:line="240" w:lineRule="auto"/>
              <w:rPr>
                <w:rFonts w:ascii="Arial" w:eastAsia="Times New Roman" w:hAnsi="Arial" w:cs="Arial"/>
                <w:color w:val="000000"/>
                <w:sz w:val="14"/>
                <w:szCs w:val="14"/>
                <w:lang w:eastAsia="es-MX"/>
              </w:rPr>
            </w:pPr>
            <w:r w:rsidRPr="007838E9">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3B4F60" w:rsidRPr="003B4F60" w:rsidTr="007838E9">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Arial" w:eastAsia="Times New Roman" w:hAnsi="Arial" w:cs="Arial"/>
                <w:color w:val="000000"/>
                <w:sz w:val="16"/>
                <w:szCs w:val="16"/>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1072"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58"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4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r>
      <w:tr w:rsidR="003B4F60" w:rsidRPr="003B4F60" w:rsidTr="007838E9">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4121" w:type="dxa"/>
            <w:tcBorders>
              <w:top w:val="single" w:sz="4" w:space="0" w:color="auto"/>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Mtro. Darwin Pérez y Pérez</w:t>
            </w: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p>
        </w:tc>
        <w:tc>
          <w:tcPr>
            <w:tcW w:w="2971" w:type="dxa"/>
            <w:gridSpan w:val="3"/>
            <w:tcBorders>
              <w:top w:val="single" w:sz="4" w:space="0" w:color="auto"/>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Lic. Nancy Ramos Montiel</w:t>
            </w: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p>
        </w:tc>
      </w:tr>
      <w:tr w:rsidR="003B4F60" w:rsidRPr="003B4F60" w:rsidTr="007838E9">
        <w:trPr>
          <w:trHeight w:val="245"/>
        </w:trPr>
        <w:tc>
          <w:tcPr>
            <w:tcW w:w="745"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rPr>
                <w:rFonts w:ascii="Times New Roman" w:eastAsia="Times New Roman" w:hAnsi="Times New Roman" w:cs="Times New Roman"/>
                <w:sz w:val="20"/>
                <w:szCs w:val="20"/>
                <w:lang w:eastAsia="es-MX"/>
              </w:rPr>
            </w:pPr>
          </w:p>
        </w:tc>
        <w:tc>
          <w:tcPr>
            <w:tcW w:w="412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Director General</w:t>
            </w:r>
          </w:p>
        </w:tc>
        <w:tc>
          <w:tcPr>
            <w:tcW w:w="1057"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p>
        </w:tc>
        <w:tc>
          <w:tcPr>
            <w:tcW w:w="2971" w:type="dxa"/>
            <w:gridSpan w:val="3"/>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r w:rsidRPr="003B4F60">
              <w:rPr>
                <w:rFonts w:ascii="Arial" w:eastAsia="Times New Roman" w:hAnsi="Arial" w:cs="Arial"/>
                <w:color w:val="000000"/>
                <w:sz w:val="16"/>
                <w:szCs w:val="16"/>
                <w:lang w:eastAsia="es-MX"/>
              </w:rPr>
              <w:t>Directora Administrativa</w:t>
            </w:r>
          </w:p>
        </w:tc>
        <w:tc>
          <w:tcPr>
            <w:tcW w:w="931" w:type="dxa"/>
            <w:tcBorders>
              <w:top w:val="nil"/>
              <w:left w:val="nil"/>
              <w:bottom w:val="nil"/>
              <w:right w:val="nil"/>
            </w:tcBorders>
            <w:shd w:val="clear" w:color="auto" w:fill="auto"/>
            <w:noWrap/>
            <w:vAlign w:val="bottom"/>
            <w:hideMark/>
          </w:tcPr>
          <w:p w:rsidR="003B4F60" w:rsidRPr="003B4F60" w:rsidRDefault="003B4F60" w:rsidP="003B4F60">
            <w:pPr>
              <w:spacing w:after="0" w:line="240" w:lineRule="auto"/>
              <w:jc w:val="center"/>
              <w:rPr>
                <w:rFonts w:ascii="Arial" w:eastAsia="Times New Roman" w:hAnsi="Arial" w:cs="Arial"/>
                <w:color w:val="000000"/>
                <w:sz w:val="16"/>
                <w:szCs w:val="16"/>
                <w:lang w:eastAsia="es-MX"/>
              </w:rPr>
            </w:pPr>
          </w:p>
        </w:tc>
      </w:tr>
    </w:tbl>
    <w:p w:rsidR="003B0942" w:rsidRDefault="009B6AFF" w:rsidP="00386C8E">
      <w:r>
        <w:fldChar w:fldCharType="begin"/>
      </w:r>
      <w:r>
        <w:instrText xml:space="preserve"> LINK </w:instrText>
      </w:r>
      <w:r w:rsidR="005A1BD9">
        <w:instrText xml:space="preserve">Excel.Sheet.12 "C:\\Users\\Arsenia Zarate\\Documents\\CONALEP ISAAC\\2023\\Cuenta Pública Cuarto Trimestre 2023 CONALEPi\\FORMATOS\\4 FORMATO EAA.xlsx" EAA!F1C1:F31C7 </w:instrText>
      </w:r>
      <w:r>
        <w:instrText xml:space="preserve">\a \f 4 \h  \* MERGEFORMAT </w:instrText>
      </w:r>
      <w:r>
        <w:fldChar w:fldCharType="separate"/>
      </w:r>
    </w:p>
    <w:p w:rsidR="003B0942" w:rsidRDefault="009B6AFF" w:rsidP="00386C8E">
      <w:r>
        <w:fldChar w:fldCharType="end"/>
      </w:r>
      <w:r w:rsidR="00D94C96">
        <w:fldChar w:fldCharType="begin"/>
      </w:r>
      <w:r w:rsidR="00D94C96">
        <w:instrText xml:space="preserve"> LINK </w:instrText>
      </w:r>
      <w:r w:rsidR="005A1BD9">
        <w:instrText xml:space="preserve">Excel.Sheet.12 "C:\\Users\\Arsenia Zarate\\Documents\\CONALEP ISAAC\\2023\\Cuenta Pública Cuarto Trimestre 2023 CONALEPi\\FORMATOS\\2 FORMATO ESF.xlsx" ESF!F1C2:F51C7 </w:instrText>
      </w:r>
      <w:r w:rsidR="00D94C96">
        <w:instrText xml:space="preserve">\a \f 4 \h  \* MERGEFORMAT </w:instrText>
      </w:r>
      <w:r w:rsidR="00D94C96">
        <w:fldChar w:fldCharType="separate"/>
      </w:r>
    </w:p>
    <w:p w:rsidR="00D22E43" w:rsidRDefault="00D94C96" w:rsidP="00386C8E">
      <w:pPr>
        <w:rPr>
          <w:sz w:val="16"/>
        </w:rPr>
      </w:pPr>
      <w:r>
        <w:rPr>
          <w:sz w:val="16"/>
        </w:rPr>
        <w:fldChar w:fldCharType="end"/>
      </w:r>
    </w:p>
    <w:p w:rsidR="00D22E43" w:rsidRDefault="00D22E43" w:rsidP="00386C8E">
      <w:pPr>
        <w:rPr>
          <w:sz w:val="16"/>
        </w:rPr>
      </w:pPr>
    </w:p>
    <w:p w:rsidR="00D22E43" w:rsidRDefault="00D22E43" w:rsidP="00386C8E">
      <w:pPr>
        <w:rPr>
          <w:sz w:val="16"/>
        </w:rPr>
      </w:pPr>
    </w:p>
    <w:p w:rsidR="00013308" w:rsidRDefault="00013308" w:rsidP="00386C8E">
      <w:pPr>
        <w:rPr>
          <w:sz w:val="16"/>
        </w:rPr>
      </w:pPr>
    </w:p>
    <w:p w:rsidR="005915A1" w:rsidRDefault="005915A1" w:rsidP="00386C8E">
      <w:pPr>
        <w:rPr>
          <w:sz w:val="14"/>
        </w:rPr>
      </w:pPr>
    </w:p>
    <w:p w:rsidR="00D22E43" w:rsidRDefault="00D22E43" w:rsidP="00386C8E">
      <w:pPr>
        <w:rPr>
          <w:sz w:val="14"/>
        </w:rPr>
      </w:pPr>
    </w:p>
    <w:p w:rsidR="00D22E43" w:rsidRDefault="00D22E43" w:rsidP="00386C8E">
      <w:pPr>
        <w:rPr>
          <w:sz w:val="14"/>
        </w:rPr>
      </w:pPr>
    </w:p>
    <w:p w:rsidR="00D22E43" w:rsidRDefault="00D22E43" w:rsidP="00386C8E">
      <w:pPr>
        <w:rPr>
          <w:sz w:val="14"/>
        </w:rPr>
      </w:pPr>
    </w:p>
    <w:tbl>
      <w:tblPr>
        <w:tblW w:w="9800" w:type="dxa"/>
        <w:tblCellMar>
          <w:left w:w="70" w:type="dxa"/>
          <w:right w:w="70" w:type="dxa"/>
        </w:tblCellMar>
        <w:tblLook w:val="04A0" w:firstRow="1" w:lastRow="0" w:firstColumn="1" w:lastColumn="0" w:noHBand="0" w:noVBand="1"/>
      </w:tblPr>
      <w:tblGrid>
        <w:gridCol w:w="2249"/>
        <w:gridCol w:w="2118"/>
        <w:gridCol w:w="1524"/>
        <w:gridCol w:w="1985"/>
        <w:gridCol w:w="1924"/>
      </w:tblGrid>
      <w:tr w:rsidR="00FB1910" w:rsidRPr="00FB1910" w:rsidTr="00FB1910">
        <w:trPr>
          <w:trHeight w:val="22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COLEGIO DE EDUCACIÓN PROFESIONAL TÉCNICA DEL ESTADO DE TLAXCALA</w:t>
            </w:r>
          </w:p>
        </w:tc>
      </w:tr>
      <w:tr w:rsidR="00FB1910" w:rsidRPr="00FB1910" w:rsidTr="00FB1910">
        <w:trPr>
          <w:trHeight w:val="22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Estado de Cambios en la Situación Financiera</w:t>
            </w:r>
          </w:p>
        </w:tc>
      </w:tr>
      <w:tr w:rsidR="00FB1910" w:rsidRPr="00FB1910" w:rsidTr="00FB1910">
        <w:trPr>
          <w:trHeight w:val="210"/>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Del 01 de enero al 31 de marzo de 2024</w:t>
            </w:r>
          </w:p>
        </w:tc>
      </w:tr>
      <w:tr w:rsidR="00FB1910" w:rsidRPr="00FB1910" w:rsidTr="00FB1910">
        <w:trPr>
          <w:trHeight w:val="165"/>
        </w:trPr>
        <w:tc>
          <w:tcPr>
            <w:tcW w:w="9800" w:type="dxa"/>
            <w:gridSpan w:val="5"/>
            <w:tcBorders>
              <w:top w:val="nil"/>
              <w:left w:val="nil"/>
              <w:bottom w:val="nil"/>
              <w:right w:val="nil"/>
            </w:tcBorders>
            <w:shd w:val="clear" w:color="auto" w:fill="auto"/>
            <w:hideMark/>
          </w:tcPr>
          <w:p w:rsidR="00FB1910" w:rsidRPr="00FB1910" w:rsidRDefault="00FB1910" w:rsidP="00FB1910">
            <w:pPr>
              <w:spacing w:after="0" w:line="240" w:lineRule="auto"/>
              <w:jc w:val="center"/>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 xml:space="preserve">  (Cifras en Pesos)</w:t>
            </w:r>
          </w:p>
        </w:tc>
      </w:tr>
      <w:tr w:rsidR="00FB1910" w:rsidRPr="00FB1910" w:rsidTr="00FB1910">
        <w:trPr>
          <w:trHeight w:val="225"/>
        </w:trPr>
        <w:tc>
          <w:tcPr>
            <w:tcW w:w="4367" w:type="dxa"/>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Concepto</w:t>
            </w:r>
          </w:p>
        </w:tc>
        <w:tc>
          <w:tcPr>
            <w:tcW w:w="1524"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 </w:t>
            </w:r>
          </w:p>
        </w:tc>
        <w:tc>
          <w:tcPr>
            <w:tcW w:w="1985"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Origen</w:t>
            </w:r>
          </w:p>
        </w:tc>
        <w:tc>
          <w:tcPr>
            <w:tcW w:w="1924" w:type="dxa"/>
            <w:tcBorders>
              <w:top w:val="single" w:sz="4" w:space="0" w:color="000000"/>
              <w:left w:val="nil"/>
              <w:bottom w:val="single" w:sz="4" w:space="0" w:color="000000"/>
              <w:right w:val="single" w:sz="4" w:space="0" w:color="auto"/>
            </w:tcBorders>
            <w:shd w:val="clear" w:color="000000" w:fill="833C0C"/>
            <w:noWrap/>
            <w:vAlign w:val="center"/>
            <w:hideMark/>
          </w:tcPr>
          <w:p w:rsidR="00FB1910" w:rsidRPr="00FB1910" w:rsidRDefault="00FB1910" w:rsidP="00FB1910">
            <w:pPr>
              <w:spacing w:after="0" w:line="240" w:lineRule="auto"/>
              <w:jc w:val="center"/>
              <w:rPr>
                <w:rFonts w:ascii="Arial" w:eastAsia="Times New Roman" w:hAnsi="Arial" w:cs="Arial"/>
                <w:b/>
                <w:bCs/>
                <w:color w:val="FFFFFF"/>
                <w:sz w:val="16"/>
                <w:szCs w:val="16"/>
                <w:lang w:eastAsia="es-MX"/>
              </w:rPr>
            </w:pPr>
            <w:r w:rsidRPr="00FB1910">
              <w:rPr>
                <w:rFonts w:ascii="Arial" w:eastAsia="Times New Roman" w:hAnsi="Arial" w:cs="Arial"/>
                <w:b/>
                <w:bCs/>
                <w:color w:val="FFFFFF"/>
                <w:sz w:val="16"/>
                <w:szCs w:val="16"/>
                <w:lang w:eastAsia="es-MX"/>
              </w:rPr>
              <w:t>Aplicación</w:t>
            </w:r>
          </w:p>
        </w:tc>
      </w:tr>
      <w:tr w:rsidR="00FB1910" w:rsidRPr="00FB1910" w:rsidTr="00FB1910">
        <w:trPr>
          <w:trHeight w:val="180"/>
        </w:trPr>
        <w:tc>
          <w:tcPr>
            <w:tcW w:w="5891" w:type="dxa"/>
            <w:gridSpan w:val="3"/>
            <w:tcBorders>
              <w:top w:val="single" w:sz="4" w:space="0" w:color="000000"/>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2,826,707</w:t>
            </w:r>
          </w:p>
        </w:tc>
      </w:tr>
      <w:tr w:rsidR="00FB1910" w:rsidRPr="00FB1910" w:rsidTr="00FB1910">
        <w:trPr>
          <w:trHeight w:val="225"/>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 Circulante</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2,816,707</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Efectivo y Equivalentes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2,815,348</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Efectivo o Equivalentes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1,359</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Bienes o Servicios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Inventarios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Almacenes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Estimación por Pérdida o Deterioro de Activos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Activos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Activo No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10,000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Inversiones Financieras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Derechos a Recibir Efectivo o Equivalentes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Bienes Inmuebles, Infraestructura y Construcciones en Proceso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Bienes Muebles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10,000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Activos Intangibles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Depreciación, Deterioro y Amortización Acumulada de Bienes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Activos Diferidos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Estimación por Pérdida o Deterioro de Activos no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Activos no Circulantes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2,770,057</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2,770,057</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Cuentas por Pagar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2,770,057</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Documentos por Pagar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Porción a Corto Plazo de la Deuda Pública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Títulos y Valores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Pasivos Diferidos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Fondos y Bienes de Terceros en Garantía y/o Administración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Provisiones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Otros Pasivos a Corto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Pasivo No Circulante</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Cuentas por Pagar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Documentos por Pagar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Deuda Pública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Pasivos Diferidos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Fondos y Bienes de Terceros en Garantía y/o Administración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Provisiones a Largo Plazo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5,596,76</w:t>
            </w:r>
            <w:r w:rsidR="005769E4">
              <w:rPr>
                <w:rFonts w:ascii="Arial" w:eastAsia="Times New Roman" w:hAnsi="Arial" w:cs="Arial"/>
                <w:b/>
                <w:bCs/>
                <w:color w:val="000000"/>
                <w:sz w:val="16"/>
                <w:szCs w:val="16"/>
                <w:lang w:eastAsia="es-MX"/>
              </w:rPr>
              <w:t>3</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 Contribuido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Aportaciones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Donaciones de Capital</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Actualización de la Hacienda Pública/Patrimonio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Hacienda Pública/Patrimonio Generado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5,596,76</w:t>
            </w:r>
            <w:r w:rsidR="005769E4">
              <w:rPr>
                <w:rFonts w:ascii="Arial" w:eastAsia="Times New Roman" w:hAnsi="Arial" w:cs="Arial"/>
                <w:b/>
                <w:bCs/>
                <w:color w:val="000000"/>
                <w:sz w:val="16"/>
                <w:szCs w:val="16"/>
                <w:lang w:eastAsia="es-MX"/>
              </w:rPr>
              <w:t>3</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Resultados del Ejercicio (Ahorro/ Desahorro)</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3,9</w:t>
            </w:r>
            <w:r w:rsidR="005769E4">
              <w:rPr>
                <w:rFonts w:ascii="Arial" w:eastAsia="Times New Roman" w:hAnsi="Arial" w:cs="Arial"/>
                <w:color w:val="000000"/>
                <w:sz w:val="16"/>
                <w:szCs w:val="16"/>
                <w:lang w:eastAsia="es-MX"/>
              </w:rPr>
              <w:t>52</w:t>
            </w:r>
            <w:r w:rsidRPr="00FB1910">
              <w:rPr>
                <w:rFonts w:ascii="Arial" w:eastAsia="Times New Roman" w:hAnsi="Arial" w:cs="Arial"/>
                <w:color w:val="000000"/>
                <w:sz w:val="16"/>
                <w:szCs w:val="16"/>
                <w:lang w:eastAsia="es-MX"/>
              </w:rPr>
              <w:t>,</w:t>
            </w:r>
            <w:r w:rsidR="005769E4">
              <w:rPr>
                <w:rFonts w:ascii="Arial" w:eastAsia="Times New Roman" w:hAnsi="Arial" w:cs="Arial"/>
                <w:color w:val="000000"/>
                <w:sz w:val="16"/>
                <w:szCs w:val="16"/>
                <w:lang w:eastAsia="es-MX"/>
              </w:rPr>
              <w:t>74</w:t>
            </w:r>
            <w:r w:rsidRPr="00FB1910">
              <w:rPr>
                <w:rFonts w:ascii="Arial" w:eastAsia="Times New Roman" w:hAnsi="Arial" w:cs="Arial"/>
                <w:color w:val="000000"/>
                <w:sz w:val="16"/>
                <w:szCs w:val="16"/>
                <w:lang w:eastAsia="es-MX"/>
              </w:rPr>
              <w:t>2</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99"/>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Resultados de Ejercicios Anteriores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1,6</w:t>
            </w:r>
            <w:r w:rsidR="005769E4">
              <w:rPr>
                <w:rFonts w:ascii="Arial" w:eastAsia="Times New Roman" w:hAnsi="Arial" w:cs="Arial"/>
                <w:color w:val="000000"/>
                <w:sz w:val="16"/>
                <w:szCs w:val="16"/>
                <w:lang w:eastAsia="es-MX"/>
              </w:rPr>
              <w:t>44</w:t>
            </w:r>
            <w:r w:rsidRPr="00FB1910">
              <w:rPr>
                <w:rFonts w:ascii="Arial" w:eastAsia="Times New Roman" w:hAnsi="Arial" w:cs="Arial"/>
                <w:color w:val="000000"/>
                <w:sz w:val="16"/>
                <w:szCs w:val="16"/>
                <w:lang w:eastAsia="es-MX"/>
              </w:rPr>
              <w:t>,</w:t>
            </w:r>
            <w:r w:rsidR="005769E4">
              <w:rPr>
                <w:rFonts w:ascii="Arial" w:eastAsia="Times New Roman" w:hAnsi="Arial" w:cs="Arial"/>
                <w:color w:val="000000"/>
                <w:sz w:val="16"/>
                <w:szCs w:val="16"/>
                <w:lang w:eastAsia="es-MX"/>
              </w:rPr>
              <w:t>0</w:t>
            </w:r>
            <w:r w:rsidRPr="00FB1910">
              <w:rPr>
                <w:rFonts w:ascii="Arial" w:eastAsia="Times New Roman" w:hAnsi="Arial" w:cs="Arial"/>
                <w:color w:val="000000"/>
                <w:sz w:val="16"/>
                <w:szCs w:val="16"/>
                <w:lang w:eastAsia="es-MX"/>
              </w:rPr>
              <w:t>2</w:t>
            </w:r>
            <w:r w:rsidR="005769E4">
              <w:rPr>
                <w:rFonts w:ascii="Arial" w:eastAsia="Times New Roman" w:hAnsi="Arial" w:cs="Arial"/>
                <w:color w:val="000000"/>
                <w:sz w:val="16"/>
                <w:szCs w:val="16"/>
                <w:lang w:eastAsia="es-MX"/>
              </w:rPr>
              <w:t>1</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proofErr w:type="spellStart"/>
            <w:r w:rsidRPr="00FB1910">
              <w:rPr>
                <w:rFonts w:ascii="Arial" w:eastAsia="Times New Roman" w:hAnsi="Arial" w:cs="Arial"/>
                <w:color w:val="000000"/>
                <w:sz w:val="16"/>
                <w:szCs w:val="16"/>
                <w:lang w:eastAsia="es-MX"/>
              </w:rPr>
              <w:t>Revalúos</w:t>
            </w:r>
            <w:proofErr w:type="spellEnd"/>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Reservas</w:t>
            </w:r>
          </w:p>
        </w:tc>
        <w:tc>
          <w:tcPr>
            <w:tcW w:w="1985"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000000" w:fill="FFFFFF"/>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Rectificaciones de Resultados de Ejercicios Anteriores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Exceso o Insuficiencia en la Actualización de la Hacienda Pública/Patrimonio</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b/>
                <w:bCs/>
                <w:color w:val="000000"/>
                <w:sz w:val="16"/>
                <w:szCs w:val="16"/>
                <w:lang w:eastAsia="es-MX"/>
              </w:rPr>
            </w:pPr>
            <w:r w:rsidRPr="00FB1910">
              <w:rPr>
                <w:rFonts w:ascii="Arial" w:eastAsia="Times New Roman" w:hAnsi="Arial" w:cs="Arial"/>
                <w:b/>
                <w:bCs/>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 por Posición Monetaria</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80"/>
        </w:trPr>
        <w:tc>
          <w:tcPr>
            <w:tcW w:w="5891" w:type="dxa"/>
            <w:gridSpan w:val="3"/>
            <w:tcBorders>
              <w:top w:val="nil"/>
              <w:left w:val="single" w:sz="4" w:space="0" w:color="000000"/>
              <w:bottom w:val="nil"/>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Resultado por Tenencia de Activos no Monetarios</w:t>
            </w:r>
          </w:p>
        </w:tc>
        <w:tc>
          <w:tcPr>
            <w:tcW w:w="1985"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c>
          <w:tcPr>
            <w:tcW w:w="1924" w:type="dxa"/>
            <w:tcBorders>
              <w:top w:val="nil"/>
              <w:left w:val="nil"/>
              <w:bottom w:val="nil"/>
              <w:right w:val="single" w:sz="4" w:space="0" w:color="000000"/>
            </w:tcBorders>
            <w:shd w:val="clear" w:color="auto" w:fill="auto"/>
            <w:noWrap/>
            <w:hideMark/>
          </w:tcPr>
          <w:p w:rsidR="00FB1910" w:rsidRPr="00FB1910" w:rsidRDefault="00FB1910" w:rsidP="00FB1910">
            <w:pPr>
              <w:spacing w:after="0" w:line="240" w:lineRule="auto"/>
              <w:jc w:val="right"/>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0</w:t>
            </w:r>
          </w:p>
        </w:tc>
      </w:tr>
      <w:tr w:rsidR="00FB1910" w:rsidRPr="00FB1910" w:rsidTr="00FB1910">
        <w:trPr>
          <w:trHeight w:val="105"/>
        </w:trPr>
        <w:tc>
          <w:tcPr>
            <w:tcW w:w="2249" w:type="dxa"/>
            <w:tcBorders>
              <w:top w:val="nil"/>
              <w:left w:val="single" w:sz="4" w:space="0" w:color="000000"/>
              <w:bottom w:val="single" w:sz="4" w:space="0" w:color="000000"/>
              <w:right w:val="nil"/>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2118" w:type="dxa"/>
            <w:tcBorders>
              <w:top w:val="nil"/>
              <w:left w:val="nil"/>
              <w:bottom w:val="single" w:sz="4" w:space="0" w:color="000000"/>
              <w:right w:val="nil"/>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524"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985"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c>
          <w:tcPr>
            <w:tcW w:w="1924" w:type="dxa"/>
            <w:tcBorders>
              <w:top w:val="nil"/>
              <w:left w:val="nil"/>
              <w:bottom w:val="single" w:sz="4" w:space="0" w:color="000000"/>
              <w:right w:val="single" w:sz="4" w:space="0" w:color="000000"/>
            </w:tcBorders>
            <w:shd w:val="clear" w:color="auto" w:fill="auto"/>
            <w:noWrap/>
            <w:hideMark/>
          </w:tcPr>
          <w:p w:rsidR="00FB1910" w:rsidRPr="00FB1910" w:rsidRDefault="00FB1910" w:rsidP="00FB1910">
            <w:pPr>
              <w:spacing w:after="0" w:line="240" w:lineRule="auto"/>
              <w:rPr>
                <w:rFonts w:ascii="Arial" w:eastAsia="Times New Roman" w:hAnsi="Arial" w:cs="Arial"/>
                <w:color w:val="000000"/>
                <w:sz w:val="16"/>
                <w:szCs w:val="16"/>
                <w:lang w:eastAsia="es-MX"/>
              </w:rPr>
            </w:pPr>
            <w:r w:rsidRPr="00FB1910">
              <w:rPr>
                <w:rFonts w:ascii="Arial" w:eastAsia="Times New Roman" w:hAnsi="Arial" w:cs="Arial"/>
                <w:color w:val="000000"/>
                <w:sz w:val="16"/>
                <w:szCs w:val="16"/>
                <w:lang w:eastAsia="es-MX"/>
              </w:rPr>
              <w:t> </w:t>
            </w:r>
          </w:p>
        </w:tc>
      </w:tr>
      <w:tr w:rsidR="00FB1910" w:rsidRPr="00FB1910" w:rsidTr="00FB1910">
        <w:trPr>
          <w:trHeight w:val="150"/>
        </w:trPr>
        <w:tc>
          <w:tcPr>
            <w:tcW w:w="9800" w:type="dxa"/>
            <w:gridSpan w:val="5"/>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FB1910" w:rsidRPr="00FB1910" w:rsidTr="00FB1910">
        <w:trPr>
          <w:trHeight w:val="180"/>
        </w:trPr>
        <w:tc>
          <w:tcPr>
            <w:tcW w:w="2249"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Arial" w:eastAsia="Times New Roman" w:hAnsi="Arial" w:cs="Arial"/>
                <w:color w:val="000000"/>
                <w:sz w:val="14"/>
                <w:szCs w:val="14"/>
                <w:lang w:eastAsia="es-MX"/>
              </w:rPr>
            </w:pPr>
          </w:p>
        </w:tc>
        <w:tc>
          <w:tcPr>
            <w:tcW w:w="2118"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5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985"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c>
          <w:tcPr>
            <w:tcW w:w="19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rPr>
                <w:rFonts w:ascii="Times New Roman" w:eastAsia="Times New Roman" w:hAnsi="Times New Roman" w:cs="Times New Roman"/>
                <w:sz w:val="20"/>
                <w:szCs w:val="20"/>
                <w:lang w:eastAsia="es-MX"/>
              </w:rPr>
            </w:pPr>
          </w:p>
        </w:tc>
      </w:tr>
      <w:tr w:rsidR="00FB1910" w:rsidRPr="00FB1910" w:rsidTr="00FB1910">
        <w:trPr>
          <w:trHeight w:val="225"/>
        </w:trPr>
        <w:tc>
          <w:tcPr>
            <w:tcW w:w="4367" w:type="dxa"/>
            <w:gridSpan w:val="2"/>
            <w:tcBorders>
              <w:top w:val="single" w:sz="4" w:space="0" w:color="auto"/>
              <w:left w:val="nil"/>
              <w:bottom w:val="nil"/>
              <w:right w:val="nil"/>
            </w:tcBorders>
            <w:shd w:val="clear" w:color="auto" w:fill="auto"/>
            <w:noWrap/>
            <w:vAlign w:val="bottom"/>
            <w:hideMark/>
          </w:tcPr>
          <w:p w:rsidR="00FB1910" w:rsidRPr="00FB1910" w:rsidRDefault="00FB1910" w:rsidP="00FB1910">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Mtro. Darwin Pérez y Pérez</w:t>
            </w:r>
          </w:p>
        </w:tc>
        <w:tc>
          <w:tcPr>
            <w:tcW w:w="15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jc w:val="center"/>
              <w:rPr>
                <w:rFonts w:ascii="Arial" w:eastAsia="Times New Roman" w:hAnsi="Arial" w:cs="Arial"/>
                <w:color w:val="000000"/>
                <w:sz w:val="14"/>
                <w:szCs w:val="14"/>
                <w:lang w:eastAsia="es-MX"/>
              </w:rPr>
            </w:pPr>
          </w:p>
        </w:tc>
        <w:tc>
          <w:tcPr>
            <w:tcW w:w="3909" w:type="dxa"/>
            <w:gridSpan w:val="2"/>
            <w:tcBorders>
              <w:top w:val="single" w:sz="4" w:space="0" w:color="auto"/>
              <w:left w:val="nil"/>
              <w:bottom w:val="nil"/>
              <w:right w:val="nil"/>
            </w:tcBorders>
            <w:shd w:val="clear" w:color="auto" w:fill="auto"/>
            <w:noWrap/>
            <w:vAlign w:val="bottom"/>
            <w:hideMark/>
          </w:tcPr>
          <w:p w:rsidR="00FB1910" w:rsidRPr="00FB1910" w:rsidRDefault="00FB1910" w:rsidP="00FB1910">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Lic. Nancy Ramos Montiel</w:t>
            </w:r>
          </w:p>
        </w:tc>
      </w:tr>
      <w:tr w:rsidR="00FB1910" w:rsidRPr="00FB1910" w:rsidTr="00FB1910">
        <w:trPr>
          <w:trHeight w:val="210"/>
        </w:trPr>
        <w:tc>
          <w:tcPr>
            <w:tcW w:w="4367" w:type="dxa"/>
            <w:gridSpan w:val="2"/>
            <w:tcBorders>
              <w:top w:val="nil"/>
              <w:left w:val="nil"/>
              <w:bottom w:val="nil"/>
              <w:right w:val="nil"/>
            </w:tcBorders>
            <w:shd w:val="clear" w:color="auto" w:fill="auto"/>
            <w:noWrap/>
            <w:vAlign w:val="bottom"/>
            <w:hideMark/>
          </w:tcPr>
          <w:p w:rsidR="00FB1910" w:rsidRPr="00FB1910" w:rsidRDefault="00FB1910" w:rsidP="00FB1910">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Director General</w:t>
            </w:r>
          </w:p>
        </w:tc>
        <w:tc>
          <w:tcPr>
            <w:tcW w:w="1524" w:type="dxa"/>
            <w:tcBorders>
              <w:top w:val="nil"/>
              <w:left w:val="nil"/>
              <w:bottom w:val="nil"/>
              <w:right w:val="nil"/>
            </w:tcBorders>
            <w:shd w:val="clear" w:color="auto" w:fill="auto"/>
            <w:noWrap/>
            <w:vAlign w:val="bottom"/>
            <w:hideMark/>
          </w:tcPr>
          <w:p w:rsidR="00FB1910" w:rsidRPr="00FB1910" w:rsidRDefault="00FB1910" w:rsidP="00FB1910">
            <w:pPr>
              <w:spacing w:after="0" w:line="240" w:lineRule="auto"/>
              <w:jc w:val="center"/>
              <w:rPr>
                <w:rFonts w:ascii="Arial" w:eastAsia="Times New Roman" w:hAnsi="Arial" w:cs="Arial"/>
                <w:color w:val="000000"/>
                <w:sz w:val="14"/>
                <w:szCs w:val="14"/>
                <w:lang w:eastAsia="es-MX"/>
              </w:rPr>
            </w:pPr>
          </w:p>
        </w:tc>
        <w:tc>
          <w:tcPr>
            <w:tcW w:w="3909" w:type="dxa"/>
            <w:gridSpan w:val="2"/>
            <w:tcBorders>
              <w:top w:val="nil"/>
              <w:left w:val="nil"/>
              <w:bottom w:val="nil"/>
              <w:right w:val="nil"/>
            </w:tcBorders>
            <w:shd w:val="clear" w:color="auto" w:fill="auto"/>
            <w:noWrap/>
            <w:vAlign w:val="bottom"/>
            <w:hideMark/>
          </w:tcPr>
          <w:p w:rsidR="00FB1910" w:rsidRPr="00FB1910" w:rsidRDefault="00FB1910" w:rsidP="00FB1910">
            <w:pPr>
              <w:spacing w:after="0" w:line="240" w:lineRule="auto"/>
              <w:jc w:val="center"/>
              <w:rPr>
                <w:rFonts w:ascii="Arial" w:eastAsia="Times New Roman" w:hAnsi="Arial" w:cs="Arial"/>
                <w:color w:val="000000"/>
                <w:sz w:val="14"/>
                <w:szCs w:val="14"/>
                <w:lang w:eastAsia="es-MX"/>
              </w:rPr>
            </w:pPr>
            <w:r w:rsidRPr="00FB1910">
              <w:rPr>
                <w:rFonts w:ascii="Arial" w:eastAsia="Times New Roman" w:hAnsi="Arial" w:cs="Arial"/>
                <w:color w:val="000000"/>
                <w:sz w:val="14"/>
                <w:szCs w:val="14"/>
                <w:lang w:eastAsia="es-MX"/>
              </w:rPr>
              <w:t>Directora Administrativa</w:t>
            </w:r>
          </w:p>
        </w:tc>
      </w:tr>
    </w:tbl>
    <w:p w:rsidR="00D22E43" w:rsidRDefault="00D22E43" w:rsidP="00386C8E">
      <w:pPr>
        <w:rPr>
          <w:sz w:val="14"/>
        </w:rPr>
      </w:pPr>
    </w:p>
    <w:p w:rsidR="00D22E43" w:rsidRDefault="00D22E43" w:rsidP="00386C8E">
      <w:pPr>
        <w:rPr>
          <w:sz w:val="14"/>
        </w:rPr>
      </w:pPr>
    </w:p>
    <w:p w:rsidR="00D22E43" w:rsidRDefault="00D22E43" w:rsidP="00386C8E">
      <w:pPr>
        <w:rPr>
          <w:sz w:val="14"/>
        </w:rPr>
      </w:pPr>
    </w:p>
    <w:p w:rsidR="003B0942" w:rsidRDefault="009B6AFF" w:rsidP="00927BA4">
      <w:pPr>
        <w:tabs>
          <w:tab w:val="left" w:pos="2430"/>
        </w:tabs>
      </w:pPr>
      <w:r>
        <w:fldChar w:fldCharType="begin"/>
      </w:r>
      <w:r>
        <w:instrText xml:space="preserve"> LINK </w:instrText>
      </w:r>
      <w:r w:rsidR="005A1BD9">
        <w:instrText xml:space="preserve">Excel.Sheet.12 "C:\\Users\\Arsenia Zarate\\Documents\\CONALEP ISAAC\\2023\\Cuenta Pública Cuarto Trimestre 2023 CONALEPi\\FORMATOS\\3 FORMATO ECSF.xlsx" ECSF!F1C2:F61C6 </w:instrText>
      </w:r>
      <w:r>
        <w:instrText xml:space="preserve">\a \f 4 \h </w:instrText>
      </w:r>
      <w:r>
        <w:fldChar w:fldCharType="separate"/>
      </w:r>
    </w:p>
    <w:p w:rsidR="00217C35" w:rsidRDefault="009B6AFF" w:rsidP="00927BA4">
      <w:pPr>
        <w:tabs>
          <w:tab w:val="left" w:pos="2430"/>
        </w:tabs>
        <w:rPr>
          <w:sz w:val="14"/>
        </w:rPr>
      </w:pPr>
      <w:r>
        <w:rPr>
          <w:sz w:val="14"/>
        </w:rPr>
        <w:lastRenderedPageBreak/>
        <w:fldChar w:fldCharType="end"/>
      </w:r>
    </w:p>
    <w:p w:rsidR="003162B3" w:rsidRPr="003162B3" w:rsidRDefault="003162B3" w:rsidP="00927BA4">
      <w:pPr>
        <w:tabs>
          <w:tab w:val="left" w:pos="2430"/>
        </w:tabs>
        <w:rPr>
          <w:sz w:val="14"/>
        </w:rPr>
      </w:pPr>
    </w:p>
    <w:p w:rsidR="003B0942" w:rsidRDefault="00257644" w:rsidP="00927BA4">
      <w:pPr>
        <w:tabs>
          <w:tab w:val="left" w:pos="2430"/>
        </w:tabs>
      </w:pPr>
      <w:r>
        <w:fldChar w:fldCharType="begin"/>
      </w:r>
      <w:r>
        <w:instrText xml:space="preserve"> LINK </w:instrText>
      </w:r>
      <w:r w:rsidR="005A1BD9">
        <w:instrText xml:space="preserve">Excel.Sheet.12 "C:\\Users\\Arsenia Zarate\\Documents\\CONALEP ISAAC\\2023\\Cuenta Pública Cuarto Trimestre 2023 CONALEPi\\FORMATOS\\4 FORMATO EAA.xlsx" EAA!F1C1:F31C7 </w:instrText>
      </w:r>
      <w:r>
        <w:instrText xml:space="preserve">\a \f 4 \h  \* MERGEFORMAT </w:instrText>
      </w:r>
      <w:r>
        <w:fldChar w:fldCharType="separate"/>
      </w:r>
    </w:p>
    <w:p w:rsidR="00290F58" w:rsidRDefault="00257644" w:rsidP="00927BA4">
      <w:pPr>
        <w:tabs>
          <w:tab w:val="left" w:pos="2430"/>
        </w:tabs>
        <w:rPr>
          <w:sz w:val="14"/>
        </w:rPr>
      </w:pPr>
      <w:r>
        <w:rPr>
          <w:sz w:val="14"/>
        </w:rPr>
        <w:fldChar w:fldCharType="end"/>
      </w:r>
    </w:p>
    <w:tbl>
      <w:tblPr>
        <w:tblW w:w="9260" w:type="dxa"/>
        <w:tblCellMar>
          <w:left w:w="70" w:type="dxa"/>
          <w:right w:w="70" w:type="dxa"/>
        </w:tblCellMar>
        <w:tblLook w:val="04A0" w:firstRow="1" w:lastRow="0" w:firstColumn="1" w:lastColumn="0" w:noHBand="0" w:noVBand="1"/>
      </w:tblPr>
      <w:tblGrid>
        <w:gridCol w:w="1568"/>
        <w:gridCol w:w="1567"/>
        <w:gridCol w:w="1899"/>
        <w:gridCol w:w="1618"/>
        <w:gridCol w:w="1419"/>
        <w:gridCol w:w="1189"/>
      </w:tblGrid>
      <w:tr w:rsidR="00290F58" w:rsidRPr="00290F58" w:rsidTr="00290F58">
        <w:trPr>
          <w:trHeight w:val="240"/>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COLEGIO DE EDUCACIÓN PROFESIONAL TÉCNICA DEL ESTADO DE TLAXCALA</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Estado Analítico de la Deuda y Otros Pasivos</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Del 01 de enero al 31 de marzo de 2024</w:t>
            </w:r>
          </w:p>
        </w:tc>
      </w:tr>
      <w:tr w:rsidR="00290F58" w:rsidRPr="00290F58" w:rsidTr="00290F58">
        <w:trPr>
          <w:trHeight w:val="225"/>
        </w:trPr>
        <w:tc>
          <w:tcPr>
            <w:tcW w:w="9260" w:type="dxa"/>
            <w:gridSpan w:val="6"/>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  (Cifras en Pesos)</w:t>
            </w:r>
          </w:p>
        </w:tc>
      </w:tr>
      <w:tr w:rsidR="00290F58" w:rsidRPr="00290F58" w:rsidTr="00290F58">
        <w:trPr>
          <w:trHeight w:val="450"/>
        </w:trPr>
        <w:tc>
          <w:tcPr>
            <w:tcW w:w="3135" w:type="dxa"/>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Denominación de las Deudas</w:t>
            </w:r>
          </w:p>
        </w:tc>
        <w:tc>
          <w:tcPr>
            <w:tcW w:w="189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Moneda de</w:t>
            </w:r>
            <w:r w:rsidRPr="00290F58">
              <w:rPr>
                <w:rFonts w:ascii="Arial" w:eastAsia="Times New Roman" w:hAnsi="Arial" w:cs="Arial"/>
                <w:b/>
                <w:bCs/>
                <w:color w:val="FFFFFF"/>
                <w:sz w:val="16"/>
                <w:szCs w:val="16"/>
                <w:lang w:eastAsia="es-MX"/>
              </w:rPr>
              <w:br/>
              <w:t>Contratación</w:t>
            </w:r>
          </w:p>
        </w:tc>
        <w:tc>
          <w:tcPr>
            <w:tcW w:w="1618"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Institución o País</w:t>
            </w:r>
            <w:r w:rsidRPr="00290F58">
              <w:rPr>
                <w:rFonts w:ascii="Arial" w:eastAsia="Times New Roman" w:hAnsi="Arial" w:cs="Arial"/>
                <w:b/>
                <w:bCs/>
                <w:color w:val="FFFFFF"/>
                <w:sz w:val="16"/>
                <w:szCs w:val="16"/>
                <w:lang w:eastAsia="es-MX"/>
              </w:rPr>
              <w:br/>
              <w:t>Acreedor</w:t>
            </w:r>
          </w:p>
        </w:tc>
        <w:tc>
          <w:tcPr>
            <w:tcW w:w="141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Saldo Inicial del</w:t>
            </w:r>
            <w:r w:rsidRPr="00290F58">
              <w:rPr>
                <w:rFonts w:ascii="Arial" w:eastAsia="Times New Roman" w:hAnsi="Arial" w:cs="Arial"/>
                <w:b/>
                <w:bCs/>
                <w:color w:val="FFFFFF"/>
                <w:sz w:val="16"/>
                <w:szCs w:val="16"/>
                <w:lang w:eastAsia="es-MX"/>
              </w:rPr>
              <w:br/>
              <w:t>Periodo</w:t>
            </w:r>
          </w:p>
        </w:tc>
        <w:tc>
          <w:tcPr>
            <w:tcW w:w="118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Saldo Final del Periodo</w:t>
            </w:r>
          </w:p>
        </w:tc>
      </w:tr>
      <w:tr w:rsidR="00290F58" w:rsidRPr="00290F58" w:rsidTr="00290F58">
        <w:trPr>
          <w:trHeight w:val="240"/>
        </w:trPr>
        <w:tc>
          <w:tcPr>
            <w:tcW w:w="3135" w:type="dxa"/>
            <w:gridSpan w:val="2"/>
            <w:tcBorders>
              <w:top w:val="single" w:sz="4" w:space="0" w:color="000000"/>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PÚBLICA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Corto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Interna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Instituciones de Crédito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1568" w:type="dxa"/>
            <w:tcBorders>
              <w:top w:val="nil"/>
              <w:left w:val="single" w:sz="4" w:space="0" w:color="000000"/>
              <w:bottom w:val="nil"/>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567"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Externa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Organismos Financieros Internacionales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Deuda Bilateral</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Subtotal de Deuda Pública a Corto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Largo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Interna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Instituciones de Crédito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Deuda Externa</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Organismos Financieros Internacionales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Deuda Bilateral</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Títulos y Valores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Arrendamientos Financieros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Subtotal de Deuda Pública a Largo Plazo</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Total de Otros Pasivos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3,730,456</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960,399</w:t>
            </w:r>
          </w:p>
        </w:tc>
      </w:tr>
      <w:tr w:rsidR="00290F58" w:rsidRPr="00290F58" w:rsidTr="00290F58">
        <w:trPr>
          <w:trHeight w:val="240"/>
        </w:trPr>
        <w:tc>
          <w:tcPr>
            <w:tcW w:w="3135"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Total de Deuda Pública y Otros Pasivos</w:t>
            </w:r>
          </w:p>
        </w:tc>
        <w:tc>
          <w:tcPr>
            <w:tcW w:w="189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3,730,456</w:t>
            </w:r>
          </w:p>
        </w:tc>
        <w:tc>
          <w:tcPr>
            <w:tcW w:w="118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960,399</w:t>
            </w:r>
          </w:p>
        </w:tc>
      </w:tr>
      <w:tr w:rsidR="00290F58" w:rsidRPr="00290F58" w:rsidTr="00290F58">
        <w:trPr>
          <w:trHeight w:val="240"/>
        </w:trPr>
        <w:tc>
          <w:tcPr>
            <w:tcW w:w="1568" w:type="dxa"/>
            <w:tcBorders>
              <w:top w:val="nil"/>
              <w:left w:val="single" w:sz="4" w:space="0" w:color="000000"/>
              <w:bottom w:val="single" w:sz="4" w:space="0" w:color="000000"/>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567"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89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618"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1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8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10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9260" w:type="dxa"/>
            <w:gridSpan w:val="6"/>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4"/>
                <w:szCs w:val="14"/>
                <w:lang w:eastAsia="es-MX"/>
              </w:rPr>
            </w:pPr>
            <w:r w:rsidRPr="00290F58">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290F58" w:rsidRPr="00290F58" w:rsidTr="00290F58">
        <w:trPr>
          <w:trHeight w:val="22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4"/>
                <w:szCs w:val="14"/>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156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567"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8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5"/>
        </w:trPr>
        <w:tc>
          <w:tcPr>
            <w:tcW w:w="3135" w:type="dxa"/>
            <w:gridSpan w:val="2"/>
            <w:tcBorders>
              <w:top w:val="single" w:sz="4" w:space="0" w:color="auto"/>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Mtro. Darwin Pérez y Pérez</w:t>
            </w: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2608" w:type="dxa"/>
            <w:gridSpan w:val="2"/>
            <w:tcBorders>
              <w:top w:val="single" w:sz="4" w:space="0" w:color="auto"/>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xml:space="preserve">Lic. Nancy Ramos Montiel </w:t>
            </w:r>
          </w:p>
        </w:tc>
      </w:tr>
      <w:tr w:rsidR="00290F58" w:rsidRPr="00290F58" w:rsidTr="00290F58">
        <w:trPr>
          <w:trHeight w:val="225"/>
        </w:trPr>
        <w:tc>
          <w:tcPr>
            <w:tcW w:w="3135" w:type="dxa"/>
            <w:gridSpan w:val="2"/>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 General</w:t>
            </w:r>
          </w:p>
        </w:tc>
        <w:tc>
          <w:tcPr>
            <w:tcW w:w="189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p>
        </w:tc>
        <w:tc>
          <w:tcPr>
            <w:tcW w:w="161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2608" w:type="dxa"/>
            <w:gridSpan w:val="2"/>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Directora Administrativa</w:t>
            </w:r>
          </w:p>
        </w:tc>
      </w:tr>
    </w:tbl>
    <w:p w:rsidR="003B0942" w:rsidRDefault="00257644" w:rsidP="00927BA4">
      <w:pPr>
        <w:tabs>
          <w:tab w:val="left" w:pos="2430"/>
        </w:tabs>
      </w:pPr>
      <w:r>
        <w:rPr>
          <w:sz w:val="14"/>
        </w:rPr>
        <w:fldChar w:fldCharType="begin"/>
      </w:r>
      <w:r>
        <w:rPr>
          <w:sz w:val="14"/>
        </w:rPr>
        <w:instrText xml:space="preserve"> LINK </w:instrText>
      </w:r>
      <w:r w:rsidR="005A1BD9">
        <w:rPr>
          <w:sz w:val="14"/>
        </w:rPr>
        <w:instrText xml:space="preserve">Excel.Sheet.12 "C:\\Users\\Arsenia Zarate\\Documents\\CONALEP ISAAC\\2023\\Cuenta Pública Cuarto Trimestre 2023 CONALEPi\\FORMATOS\\4 FORMATO EAA.xlsx" EAA!F1C1:F31C7 </w:instrText>
      </w:r>
      <w:r>
        <w:rPr>
          <w:sz w:val="14"/>
        </w:rPr>
        <w:instrText xml:space="preserve">\a \f 4 \h  \* MERGEFORMAT </w:instrText>
      </w:r>
      <w:r>
        <w:rPr>
          <w:sz w:val="14"/>
        </w:rPr>
        <w:fldChar w:fldCharType="separate"/>
      </w:r>
    </w:p>
    <w:p w:rsidR="003B0942" w:rsidRDefault="00257644" w:rsidP="00927BA4">
      <w:pPr>
        <w:tabs>
          <w:tab w:val="left" w:pos="2430"/>
        </w:tabs>
      </w:pPr>
      <w:r>
        <w:rPr>
          <w:sz w:val="14"/>
        </w:rPr>
        <w:fldChar w:fldCharType="end"/>
      </w:r>
      <w:r>
        <w:rPr>
          <w:noProof/>
          <w:lang w:eastAsia="es-MX"/>
        </w:rPr>
        <w:fldChar w:fldCharType="begin"/>
      </w:r>
      <w:r>
        <w:rPr>
          <w:noProof/>
          <w:lang w:eastAsia="es-MX"/>
        </w:rPr>
        <w:instrText xml:space="preserve"> LINK </w:instrText>
      </w:r>
      <w:r w:rsidR="005A1BD9">
        <w:rPr>
          <w:noProof/>
          <w:lang w:eastAsia="es-MX"/>
        </w:rPr>
        <w:instrText xml:space="preserve">Excel.Sheet.12 "C:\\Users\\Arsenia Zarate\\Documents\\CONALEP ISAAC\\2023\\Cuenta Pública Cuarto Trimestre 2023 CONALEPi\\FORMATOS\\5 FORMATO EADOP.xlsx" EADOP!F1C2:F38C7 </w:instrText>
      </w:r>
      <w:r>
        <w:rPr>
          <w:noProof/>
          <w:lang w:eastAsia="es-MX"/>
        </w:rPr>
        <w:instrText xml:space="preserve">\a \f 4 \h  \* MERGEFORMAT </w:instrText>
      </w:r>
      <w:r>
        <w:rPr>
          <w:noProof/>
          <w:lang w:eastAsia="es-MX"/>
        </w:rPr>
        <w:fldChar w:fldCharType="separate"/>
      </w:r>
    </w:p>
    <w:p w:rsidR="007257F5" w:rsidRDefault="00257644" w:rsidP="00927BA4">
      <w:pPr>
        <w:tabs>
          <w:tab w:val="left" w:pos="2430"/>
        </w:tabs>
        <w:rPr>
          <w:noProof/>
          <w:lang w:eastAsia="es-MX"/>
        </w:rPr>
      </w:pPr>
      <w:r>
        <w:rPr>
          <w:noProof/>
          <w:lang w:eastAsia="es-MX"/>
        </w:rPr>
        <w:fldChar w:fldCharType="end"/>
      </w:r>
    </w:p>
    <w:p w:rsidR="007257F5" w:rsidRPr="007257F5" w:rsidRDefault="007257F5" w:rsidP="00927BA4">
      <w:pPr>
        <w:tabs>
          <w:tab w:val="left" w:pos="2430"/>
        </w:tabs>
        <w:rPr>
          <w:sz w:val="16"/>
        </w:rPr>
      </w:pPr>
    </w:p>
    <w:p w:rsidR="00217C35" w:rsidRDefault="00217C35" w:rsidP="00927BA4">
      <w:pPr>
        <w:tabs>
          <w:tab w:val="left" w:pos="2430"/>
        </w:tabs>
      </w:pPr>
    </w:p>
    <w:p w:rsidR="00217C35" w:rsidRDefault="00217C35" w:rsidP="00927BA4">
      <w:pPr>
        <w:tabs>
          <w:tab w:val="left" w:pos="2430"/>
        </w:tabs>
      </w:pPr>
    </w:p>
    <w:p w:rsidR="003B0942" w:rsidRDefault="00534678" w:rsidP="00927BA4">
      <w:pPr>
        <w:tabs>
          <w:tab w:val="left" w:pos="2430"/>
        </w:tabs>
      </w:pPr>
      <w:r>
        <w:fldChar w:fldCharType="begin"/>
      </w:r>
      <w:r>
        <w:instrText xml:space="preserve"> LINK </w:instrText>
      </w:r>
      <w:r w:rsidR="005A1BD9">
        <w:instrText xml:space="preserve">Excel.Sheet.12 "C:\\Users\\Arsenia Zarate\\Documents\\CONALEP ISAAC\\2023\\Cuenta Pública Cuarto Trimestre 2023 CONALEPi\\FORMATOS\\6 FORMATO EVHP.xlsx" EVHP!F1C2:F38C8 </w:instrText>
      </w:r>
      <w:r>
        <w:instrText xml:space="preserve">\a \f 4 \h  \* MERGEFORMAT </w:instrText>
      </w:r>
      <w:r>
        <w:fldChar w:fldCharType="separate"/>
      </w:r>
    </w:p>
    <w:p w:rsidR="00290F58" w:rsidRPr="00B933DF" w:rsidRDefault="00534678" w:rsidP="00927BA4">
      <w:pPr>
        <w:tabs>
          <w:tab w:val="left" w:pos="2430"/>
        </w:tabs>
        <w:rPr>
          <w:sz w:val="14"/>
        </w:rPr>
      </w:pPr>
      <w:r>
        <w:rPr>
          <w:sz w:val="14"/>
        </w:rPr>
        <w:fldChar w:fldCharType="end"/>
      </w:r>
    </w:p>
    <w:tbl>
      <w:tblPr>
        <w:tblW w:w="10181" w:type="dxa"/>
        <w:tblCellMar>
          <w:left w:w="70" w:type="dxa"/>
          <w:right w:w="70" w:type="dxa"/>
        </w:tblCellMar>
        <w:tblLook w:val="04A0" w:firstRow="1" w:lastRow="0" w:firstColumn="1" w:lastColumn="0" w:noHBand="0" w:noVBand="1"/>
      </w:tblPr>
      <w:tblGrid>
        <w:gridCol w:w="4038"/>
        <w:gridCol w:w="185"/>
        <w:gridCol w:w="1250"/>
        <w:gridCol w:w="1316"/>
        <w:gridCol w:w="1132"/>
        <w:gridCol w:w="1319"/>
        <w:gridCol w:w="979"/>
      </w:tblGrid>
      <w:tr w:rsidR="00290F58" w:rsidRPr="00290F58" w:rsidTr="00290F58">
        <w:trPr>
          <w:trHeight w:val="221"/>
        </w:trPr>
        <w:tc>
          <w:tcPr>
            <w:tcW w:w="10181"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COLEGIO DE EDUCACIÓN PROFESIONAL TÉCNICA DEL ESTADO DE TLAXCALA</w:t>
            </w:r>
          </w:p>
        </w:tc>
      </w:tr>
      <w:tr w:rsidR="00290F58" w:rsidRPr="00290F58" w:rsidTr="00290F58">
        <w:trPr>
          <w:trHeight w:val="236"/>
        </w:trPr>
        <w:tc>
          <w:tcPr>
            <w:tcW w:w="10181"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Estado de Variación en la Hacienda Pública</w:t>
            </w:r>
          </w:p>
        </w:tc>
      </w:tr>
      <w:tr w:rsidR="00290F58" w:rsidRPr="00290F58" w:rsidTr="00290F58">
        <w:trPr>
          <w:trHeight w:val="236"/>
        </w:trPr>
        <w:tc>
          <w:tcPr>
            <w:tcW w:w="10181"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Del 01 de enero al 31 de marzo de 2024</w:t>
            </w:r>
          </w:p>
        </w:tc>
      </w:tr>
      <w:tr w:rsidR="00290F58" w:rsidRPr="00290F58" w:rsidTr="00290F58">
        <w:trPr>
          <w:trHeight w:val="236"/>
        </w:trPr>
        <w:tc>
          <w:tcPr>
            <w:tcW w:w="10181" w:type="dxa"/>
            <w:gridSpan w:val="7"/>
            <w:tcBorders>
              <w:top w:val="nil"/>
              <w:left w:val="nil"/>
              <w:bottom w:val="nil"/>
              <w:right w:val="nil"/>
            </w:tcBorders>
            <w:shd w:val="clear" w:color="auto" w:fill="auto"/>
            <w:hideMark/>
          </w:tcPr>
          <w:p w:rsidR="00290F58" w:rsidRPr="00290F58" w:rsidRDefault="00290F58" w:rsidP="00290F58">
            <w:pPr>
              <w:spacing w:after="0" w:line="240" w:lineRule="auto"/>
              <w:jc w:val="center"/>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 xml:space="preserve">  (Cifras en Pesos)</w:t>
            </w:r>
          </w:p>
        </w:tc>
      </w:tr>
      <w:tr w:rsidR="00290F58" w:rsidRPr="00290F58" w:rsidTr="00290F58">
        <w:trPr>
          <w:trHeight w:val="1107"/>
        </w:trPr>
        <w:tc>
          <w:tcPr>
            <w:tcW w:w="4183" w:type="dxa"/>
            <w:gridSpan w:val="2"/>
            <w:tcBorders>
              <w:top w:val="single" w:sz="4" w:space="0" w:color="000000"/>
              <w:left w:val="single" w:sz="4" w:space="0" w:color="000000"/>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Concepto</w:t>
            </w:r>
          </w:p>
        </w:tc>
        <w:tc>
          <w:tcPr>
            <w:tcW w:w="1250"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 Patrimonio Contribuido</w:t>
            </w:r>
          </w:p>
        </w:tc>
        <w:tc>
          <w:tcPr>
            <w:tcW w:w="1316"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w:t>
            </w:r>
            <w:r w:rsidRPr="00290F58">
              <w:rPr>
                <w:rFonts w:ascii="Arial" w:eastAsia="Times New Roman" w:hAnsi="Arial" w:cs="Arial"/>
                <w:b/>
                <w:bCs/>
                <w:color w:val="FFFFFF"/>
                <w:sz w:val="16"/>
                <w:szCs w:val="16"/>
                <w:lang w:eastAsia="es-MX"/>
              </w:rPr>
              <w:br/>
              <w:t>Patrimonio Generado de Ejercicios Anteriores</w:t>
            </w:r>
          </w:p>
        </w:tc>
        <w:tc>
          <w:tcPr>
            <w:tcW w:w="1132"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Hacienda Pública / Patrimonio Generado del Ejercicio</w:t>
            </w:r>
          </w:p>
        </w:tc>
        <w:tc>
          <w:tcPr>
            <w:tcW w:w="131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Exceso o</w:t>
            </w:r>
            <w:r w:rsidRPr="00290F58">
              <w:rPr>
                <w:rFonts w:ascii="Arial" w:eastAsia="Times New Roman" w:hAnsi="Arial" w:cs="Arial"/>
                <w:b/>
                <w:bCs/>
                <w:color w:val="FFFFFF"/>
                <w:sz w:val="16"/>
                <w:szCs w:val="16"/>
                <w:lang w:eastAsia="es-MX"/>
              </w:rPr>
              <w:br/>
              <w:t>Insuficiencia en la Actualización de la Hacienda Pública / Patrimonio</w:t>
            </w:r>
          </w:p>
        </w:tc>
        <w:tc>
          <w:tcPr>
            <w:tcW w:w="979" w:type="dxa"/>
            <w:tcBorders>
              <w:top w:val="single" w:sz="4" w:space="0" w:color="000000"/>
              <w:left w:val="nil"/>
              <w:bottom w:val="single" w:sz="4" w:space="0" w:color="000000"/>
              <w:right w:val="single" w:sz="4" w:space="0" w:color="000000"/>
            </w:tcBorders>
            <w:shd w:val="clear" w:color="000000" w:fill="833C0C"/>
            <w:vAlign w:val="center"/>
            <w:hideMark/>
          </w:tcPr>
          <w:p w:rsidR="00290F58" w:rsidRPr="00290F58" w:rsidRDefault="00290F58" w:rsidP="00290F58">
            <w:pPr>
              <w:spacing w:after="0" w:line="240" w:lineRule="auto"/>
              <w:jc w:val="center"/>
              <w:rPr>
                <w:rFonts w:ascii="Arial" w:eastAsia="Times New Roman" w:hAnsi="Arial" w:cs="Arial"/>
                <w:b/>
                <w:bCs/>
                <w:color w:val="FFFFFF"/>
                <w:sz w:val="16"/>
                <w:szCs w:val="16"/>
                <w:lang w:eastAsia="es-MX"/>
              </w:rPr>
            </w:pPr>
            <w:r w:rsidRPr="00290F58">
              <w:rPr>
                <w:rFonts w:ascii="Arial" w:eastAsia="Times New Roman" w:hAnsi="Arial" w:cs="Arial"/>
                <w:b/>
                <w:bCs/>
                <w:color w:val="FFFFFF"/>
                <w:sz w:val="16"/>
                <w:szCs w:val="16"/>
                <w:lang w:eastAsia="es-MX"/>
              </w:rPr>
              <w:t>Total</w:t>
            </w:r>
          </w:p>
        </w:tc>
      </w:tr>
      <w:tr w:rsidR="00290F58" w:rsidRPr="00290F58" w:rsidTr="00290F58">
        <w:trPr>
          <w:trHeight w:val="147"/>
        </w:trPr>
        <w:tc>
          <w:tcPr>
            <w:tcW w:w="4038" w:type="dxa"/>
            <w:tcBorders>
              <w:top w:val="nil"/>
              <w:left w:val="single" w:sz="4" w:space="0" w:color="000000"/>
              <w:bottom w:val="nil"/>
              <w:right w:val="nil"/>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44"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 </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Contribuido Neto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Aportaciones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32,862,242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32,862,242</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Donaciones de Capital</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340,000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340,000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Actualización de la Hacienda Pública/Patrimonio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Generado Neto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12,608,588</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del Ejercicio (Ahorro/Desahorro)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10,599,107</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proofErr w:type="spellStart"/>
            <w:r w:rsidRPr="00290F58">
              <w:rPr>
                <w:rFonts w:ascii="Arial" w:eastAsia="Times New Roman" w:hAnsi="Arial" w:cs="Arial"/>
                <w:color w:val="000000"/>
                <w:sz w:val="16"/>
                <w:szCs w:val="16"/>
                <w:lang w:eastAsia="es-MX"/>
              </w:rPr>
              <w:t>Revalúos</w:t>
            </w:r>
            <w:proofErr w:type="spellEnd"/>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Reservas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Rectificaciones de 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501"/>
        </w:trPr>
        <w:tc>
          <w:tcPr>
            <w:tcW w:w="4183" w:type="dxa"/>
            <w:gridSpan w:val="2"/>
            <w:tcBorders>
              <w:top w:val="nil"/>
              <w:left w:val="single" w:sz="4" w:space="0" w:color="000000"/>
              <w:bottom w:val="nil"/>
              <w:right w:val="single" w:sz="4" w:space="0" w:color="000000"/>
            </w:tcBorders>
            <w:shd w:val="clear" w:color="auto" w:fill="auto"/>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Exceso o Insuficiencia en la Actualización de la Hacienda Pública/Patrimonio 202</w:t>
            </w:r>
            <w:r w:rsidR="007838E9">
              <w:rPr>
                <w:rFonts w:ascii="Arial" w:eastAsia="Times New Roman" w:hAnsi="Arial" w:cs="Arial"/>
                <w:b/>
                <w:bCs/>
                <w:color w:val="000000"/>
                <w:sz w:val="16"/>
                <w:szCs w:val="16"/>
                <w:lang w:eastAsia="es-MX"/>
              </w:rPr>
              <w:t>3</w:t>
            </w:r>
            <w:r w:rsidRPr="00290F58">
              <w:rPr>
                <w:rFonts w:ascii="Arial" w:eastAsia="Times New Roman" w:hAnsi="Arial" w:cs="Arial"/>
                <w:b/>
                <w:bCs/>
                <w:color w:val="000000"/>
                <w:sz w:val="16"/>
                <w:szCs w:val="16"/>
                <w:lang w:eastAsia="es-MX"/>
              </w:rPr>
              <w:br/>
              <w:t>Neto de 20XN-1</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Posición Monetaria</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Tenencia de Activos no Monetarios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Neto Final de 202</w:t>
            </w:r>
            <w:r w:rsidR="007838E9">
              <w:rPr>
                <w:rFonts w:ascii="Arial" w:eastAsia="Times New Roman" w:hAnsi="Arial" w:cs="Arial"/>
                <w:b/>
                <w:bCs/>
                <w:color w:val="000000"/>
                <w:sz w:val="16"/>
                <w:szCs w:val="16"/>
                <w:lang w:eastAsia="es-MX"/>
              </w:rPr>
              <w:t>3</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10,599,107</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45,810,830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Cambios en la Hacienda Pública/Patrimonio Contribuido Neto de 202</w:t>
            </w:r>
            <w:r w:rsidR="007838E9">
              <w:rPr>
                <w:rFonts w:ascii="Arial" w:eastAsia="Times New Roman" w:hAnsi="Arial" w:cs="Arial"/>
                <w:b/>
                <w:bCs/>
                <w:color w:val="000000"/>
                <w:sz w:val="16"/>
                <w:szCs w:val="16"/>
                <w:lang w:eastAsia="es-MX"/>
              </w:rPr>
              <w:t>4</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Aportaciones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Donaciones de Capital</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Actualización de la Hacienda Pública/Patrimonio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Variaciones de la Hacienda Pública/Patrimonio Generado Neto de 202</w:t>
            </w:r>
            <w:r w:rsidR="007838E9">
              <w:rPr>
                <w:rFonts w:ascii="Arial" w:eastAsia="Times New Roman" w:hAnsi="Arial" w:cs="Arial"/>
                <w:b/>
                <w:bCs/>
                <w:color w:val="000000"/>
                <w:sz w:val="16"/>
                <w:szCs w:val="16"/>
                <w:lang w:eastAsia="es-MX"/>
              </w:rPr>
              <w:t>4</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1,6</w:t>
            </w:r>
            <w:r w:rsidR="00873C10">
              <w:rPr>
                <w:rFonts w:ascii="Arial" w:eastAsia="Times New Roman" w:hAnsi="Arial" w:cs="Arial"/>
                <w:b/>
                <w:bCs/>
                <w:color w:val="000000"/>
                <w:sz w:val="16"/>
                <w:szCs w:val="16"/>
                <w:lang w:eastAsia="es-MX"/>
              </w:rPr>
              <w:t>44</w:t>
            </w:r>
            <w:r w:rsidRPr="00290F58">
              <w:rPr>
                <w:rFonts w:ascii="Arial" w:eastAsia="Times New Roman" w:hAnsi="Arial" w:cs="Arial"/>
                <w:b/>
                <w:bCs/>
                <w:color w:val="000000"/>
                <w:sz w:val="16"/>
                <w:szCs w:val="16"/>
                <w:lang w:eastAsia="es-MX"/>
              </w:rPr>
              <w:t>,</w:t>
            </w:r>
            <w:r w:rsidR="00873C10">
              <w:rPr>
                <w:rFonts w:ascii="Arial" w:eastAsia="Times New Roman" w:hAnsi="Arial" w:cs="Arial"/>
                <w:b/>
                <w:bCs/>
                <w:color w:val="000000"/>
                <w:sz w:val="16"/>
                <w:szCs w:val="16"/>
                <w:lang w:eastAsia="es-MX"/>
              </w:rPr>
              <w:t>021</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3,9</w:t>
            </w:r>
            <w:r w:rsidR="00873C10">
              <w:rPr>
                <w:rFonts w:ascii="Arial" w:eastAsia="Times New Roman" w:hAnsi="Arial" w:cs="Arial"/>
                <w:b/>
                <w:bCs/>
                <w:color w:val="000000"/>
                <w:sz w:val="16"/>
                <w:szCs w:val="16"/>
                <w:lang w:eastAsia="es-MX"/>
              </w:rPr>
              <w:t>52</w:t>
            </w:r>
            <w:r w:rsidRPr="00290F58">
              <w:rPr>
                <w:rFonts w:ascii="Arial" w:eastAsia="Times New Roman" w:hAnsi="Arial" w:cs="Arial"/>
                <w:b/>
                <w:bCs/>
                <w:color w:val="000000"/>
                <w:sz w:val="16"/>
                <w:szCs w:val="16"/>
                <w:lang w:eastAsia="es-MX"/>
              </w:rPr>
              <w:t>,</w:t>
            </w:r>
            <w:r w:rsidR="00873C10">
              <w:rPr>
                <w:rFonts w:ascii="Arial" w:eastAsia="Times New Roman" w:hAnsi="Arial" w:cs="Arial"/>
                <w:b/>
                <w:bCs/>
                <w:color w:val="000000"/>
                <w:sz w:val="16"/>
                <w:szCs w:val="16"/>
                <w:lang w:eastAsia="es-MX"/>
              </w:rPr>
              <w:t>742</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5,596,76</w:t>
            </w:r>
            <w:r w:rsidR="00C92A10">
              <w:rPr>
                <w:rFonts w:ascii="Arial" w:eastAsia="Times New Roman" w:hAnsi="Arial" w:cs="Arial"/>
                <w:b/>
                <w:bCs/>
                <w:color w:val="000000"/>
                <w:sz w:val="16"/>
                <w:szCs w:val="16"/>
                <w:lang w:eastAsia="es-MX"/>
              </w:rPr>
              <w:t>3</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del Ejercicio (Ahorro/Desahorro)</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5,96</w:t>
            </w:r>
            <w:r w:rsidR="00873C10">
              <w:rPr>
                <w:rFonts w:ascii="Arial" w:eastAsia="Times New Roman" w:hAnsi="Arial" w:cs="Arial"/>
                <w:color w:val="000000"/>
                <w:sz w:val="16"/>
                <w:szCs w:val="16"/>
                <w:lang w:eastAsia="es-MX"/>
              </w:rPr>
              <w:t>2</w:t>
            </w:r>
            <w:r w:rsidRPr="00290F58">
              <w:rPr>
                <w:rFonts w:ascii="Arial" w:eastAsia="Times New Roman" w:hAnsi="Arial" w:cs="Arial"/>
                <w:color w:val="000000"/>
                <w:sz w:val="16"/>
                <w:szCs w:val="16"/>
                <w:lang w:eastAsia="es-MX"/>
              </w:rPr>
              <w:t>,</w:t>
            </w:r>
            <w:r w:rsidR="00873C10">
              <w:rPr>
                <w:rFonts w:ascii="Arial" w:eastAsia="Times New Roman" w:hAnsi="Arial" w:cs="Arial"/>
                <w:color w:val="000000"/>
                <w:sz w:val="16"/>
                <w:szCs w:val="16"/>
                <w:lang w:eastAsia="es-MX"/>
              </w:rPr>
              <w:t>22</w:t>
            </w:r>
            <w:r w:rsidRPr="00290F58">
              <w:rPr>
                <w:rFonts w:ascii="Arial" w:eastAsia="Times New Roman" w:hAnsi="Arial" w:cs="Arial"/>
                <w:color w:val="000000"/>
                <w:sz w:val="16"/>
                <w:szCs w:val="16"/>
                <w:lang w:eastAsia="es-MX"/>
              </w:rPr>
              <w:t>3</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5,96</w:t>
            </w:r>
            <w:r w:rsidR="00C92A10">
              <w:rPr>
                <w:rFonts w:ascii="Arial" w:eastAsia="Times New Roman" w:hAnsi="Arial" w:cs="Arial"/>
                <w:color w:val="000000"/>
                <w:sz w:val="16"/>
                <w:szCs w:val="16"/>
                <w:lang w:eastAsia="es-MX"/>
              </w:rPr>
              <w:t>2</w:t>
            </w:r>
            <w:r w:rsidRPr="00290F58">
              <w:rPr>
                <w:rFonts w:ascii="Arial" w:eastAsia="Times New Roman" w:hAnsi="Arial" w:cs="Arial"/>
                <w:color w:val="000000"/>
                <w:sz w:val="16"/>
                <w:szCs w:val="16"/>
                <w:lang w:eastAsia="es-MX"/>
              </w:rPr>
              <w:t>,</w:t>
            </w:r>
            <w:r w:rsidR="00C92A10">
              <w:rPr>
                <w:rFonts w:ascii="Arial" w:eastAsia="Times New Roman" w:hAnsi="Arial" w:cs="Arial"/>
                <w:color w:val="000000"/>
                <w:sz w:val="16"/>
                <w:szCs w:val="16"/>
                <w:lang w:eastAsia="es-MX"/>
              </w:rPr>
              <w:t>22</w:t>
            </w:r>
            <w:r w:rsidRPr="00290F58">
              <w:rPr>
                <w:rFonts w:ascii="Arial" w:eastAsia="Times New Roman" w:hAnsi="Arial" w:cs="Arial"/>
                <w:color w:val="000000"/>
                <w:sz w:val="16"/>
                <w:szCs w:val="16"/>
                <w:lang w:eastAsia="es-MX"/>
              </w:rPr>
              <w:t>3</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1,6</w:t>
            </w:r>
            <w:r w:rsidR="00873C10">
              <w:rPr>
                <w:rFonts w:ascii="Arial" w:eastAsia="Times New Roman" w:hAnsi="Arial" w:cs="Arial"/>
                <w:color w:val="000000"/>
                <w:sz w:val="16"/>
                <w:szCs w:val="16"/>
                <w:lang w:eastAsia="es-MX"/>
              </w:rPr>
              <w:t>44</w:t>
            </w:r>
            <w:r w:rsidRPr="00290F58">
              <w:rPr>
                <w:rFonts w:ascii="Arial" w:eastAsia="Times New Roman" w:hAnsi="Arial" w:cs="Arial"/>
                <w:color w:val="000000"/>
                <w:sz w:val="16"/>
                <w:szCs w:val="16"/>
                <w:lang w:eastAsia="es-MX"/>
              </w:rPr>
              <w:t>,</w:t>
            </w:r>
            <w:r w:rsidR="00873C10">
              <w:rPr>
                <w:rFonts w:ascii="Arial" w:eastAsia="Times New Roman" w:hAnsi="Arial" w:cs="Arial"/>
                <w:color w:val="000000"/>
                <w:sz w:val="16"/>
                <w:szCs w:val="16"/>
                <w:lang w:eastAsia="es-MX"/>
              </w:rPr>
              <w:t>021</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-2,009,481</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-3</w:t>
            </w:r>
            <w:r w:rsidR="00C92A10">
              <w:rPr>
                <w:rFonts w:ascii="Arial" w:eastAsia="Times New Roman" w:hAnsi="Arial" w:cs="Arial"/>
                <w:color w:val="000000"/>
                <w:sz w:val="16"/>
                <w:szCs w:val="16"/>
                <w:lang w:eastAsia="es-MX"/>
              </w:rPr>
              <w:t>65</w:t>
            </w:r>
            <w:r w:rsidRPr="00290F58">
              <w:rPr>
                <w:rFonts w:ascii="Arial" w:eastAsia="Times New Roman" w:hAnsi="Arial" w:cs="Arial"/>
                <w:color w:val="000000"/>
                <w:sz w:val="16"/>
                <w:szCs w:val="16"/>
                <w:lang w:eastAsia="es-MX"/>
              </w:rPr>
              <w:t>,4</w:t>
            </w:r>
            <w:r w:rsidR="00C92A10">
              <w:rPr>
                <w:rFonts w:ascii="Arial" w:eastAsia="Times New Roman" w:hAnsi="Arial" w:cs="Arial"/>
                <w:color w:val="000000"/>
                <w:sz w:val="16"/>
                <w:szCs w:val="16"/>
                <w:lang w:eastAsia="es-MX"/>
              </w:rPr>
              <w:t>60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proofErr w:type="spellStart"/>
            <w:r w:rsidRPr="00290F58">
              <w:rPr>
                <w:rFonts w:ascii="Arial" w:eastAsia="Times New Roman" w:hAnsi="Arial" w:cs="Arial"/>
                <w:color w:val="000000"/>
                <w:sz w:val="16"/>
                <w:szCs w:val="16"/>
                <w:lang w:eastAsia="es-MX"/>
              </w:rPr>
              <w:t>Revalúos</w:t>
            </w:r>
            <w:proofErr w:type="spellEnd"/>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Reservas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Rectificaciones de Resultados de Ejercicios Anteriores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546"/>
        </w:trPr>
        <w:tc>
          <w:tcPr>
            <w:tcW w:w="4183" w:type="dxa"/>
            <w:gridSpan w:val="2"/>
            <w:tcBorders>
              <w:top w:val="nil"/>
              <w:left w:val="single" w:sz="4" w:space="0" w:color="000000"/>
              <w:bottom w:val="nil"/>
              <w:right w:val="single" w:sz="4" w:space="0" w:color="000000"/>
            </w:tcBorders>
            <w:shd w:val="clear" w:color="auto" w:fill="auto"/>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Cambios  en  el  Exceso  o  Insuficiencia  en  la  Actualización  de  la  Hacienda/PATRIMONIO NETO 202</w:t>
            </w:r>
            <w:r w:rsidR="007838E9">
              <w:rPr>
                <w:rFonts w:ascii="Arial" w:eastAsia="Times New Roman" w:hAnsi="Arial" w:cs="Arial"/>
                <w:b/>
                <w:bCs/>
                <w:color w:val="000000"/>
                <w:sz w:val="16"/>
                <w:szCs w:val="16"/>
                <w:lang w:eastAsia="es-MX"/>
              </w:rPr>
              <w:t>4</w:t>
            </w:r>
            <w:r w:rsidRPr="00290F58">
              <w:rPr>
                <w:rFonts w:ascii="Arial" w:eastAsia="Times New Roman" w:hAnsi="Arial" w:cs="Arial"/>
                <w:b/>
                <w:bCs/>
                <w:color w:val="000000"/>
                <w:sz w:val="16"/>
                <w:szCs w:val="16"/>
                <w:lang w:eastAsia="es-MX"/>
              </w:rPr>
              <w:br/>
              <w:t>Pública/Patrimonio Neto de 20XN</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Posición Monetaria</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nil"/>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Resultado por Tenencia de Activos no Monetarios</w:t>
            </w:r>
          </w:p>
        </w:tc>
        <w:tc>
          <w:tcPr>
            <w:tcW w:w="1250"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6"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132"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131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c>
          <w:tcPr>
            <w:tcW w:w="979" w:type="dxa"/>
            <w:tcBorders>
              <w:top w:val="nil"/>
              <w:left w:val="nil"/>
              <w:bottom w:val="nil"/>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0</w:t>
            </w:r>
          </w:p>
        </w:tc>
      </w:tr>
      <w:tr w:rsidR="00290F58" w:rsidRPr="00290F58" w:rsidTr="00290F58">
        <w:trPr>
          <w:trHeight w:val="221"/>
        </w:trPr>
        <w:tc>
          <w:tcPr>
            <w:tcW w:w="4183" w:type="dxa"/>
            <w:gridSpan w:val="2"/>
            <w:tcBorders>
              <w:top w:val="nil"/>
              <w:left w:val="single" w:sz="4" w:space="0" w:color="000000"/>
              <w:bottom w:val="single" w:sz="4" w:space="0" w:color="000000"/>
              <w:right w:val="single" w:sz="4" w:space="0" w:color="000000"/>
            </w:tcBorders>
            <w:shd w:val="clear" w:color="auto" w:fill="auto"/>
            <w:noWrap/>
            <w:hideMark/>
          </w:tcPr>
          <w:p w:rsidR="00290F58" w:rsidRPr="00290F58" w:rsidRDefault="00290F58" w:rsidP="00290F58">
            <w:pPr>
              <w:spacing w:after="0" w:line="240" w:lineRule="auto"/>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Hacienda Pública/Patrimonio Neto Final de 202</w:t>
            </w:r>
            <w:r w:rsidR="007838E9">
              <w:rPr>
                <w:rFonts w:ascii="Arial" w:eastAsia="Times New Roman" w:hAnsi="Arial" w:cs="Arial"/>
                <w:b/>
                <w:bCs/>
                <w:color w:val="000000"/>
                <w:sz w:val="16"/>
                <w:szCs w:val="16"/>
                <w:lang w:eastAsia="es-MX"/>
              </w:rPr>
              <w:t>4</w:t>
            </w:r>
          </w:p>
        </w:tc>
        <w:tc>
          <w:tcPr>
            <w:tcW w:w="1250"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33,202,242</w:t>
            </w:r>
          </w:p>
        </w:tc>
        <w:tc>
          <w:tcPr>
            <w:tcW w:w="1316"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12,</w:t>
            </w:r>
            <w:r w:rsidR="00174F5B">
              <w:rPr>
                <w:rFonts w:ascii="Arial" w:eastAsia="Times New Roman" w:hAnsi="Arial" w:cs="Arial"/>
                <w:b/>
                <w:bCs/>
                <w:color w:val="000000"/>
                <w:sz w:val="16"/>
                <w:szCs w:val="16"/>
                <w:lang w:eastAsia="es-MX"/>
              </w:rPr>
              <w:t>2</w:t>
            </w:r>
            <w:r w:rsidR="00873C10">
              <w:rPr>
                <w:rFonts w:ascii="Arial" w:eastAsia="Times New Roman" w:hAnsi="Arial" w:cs="Arial"/>
                <w:b/>
                <w:bCs/>
                <w:color w:val="000000"/>
                <w:sz w:val="16"/>
                <w:szCs w:val="16"/>
                <w:lang w:eastAsia="es-MX"/>
              </w:rPr>
              <w:t>43</w:t>
            </w:r>
            <w:r w:rsidRPr="00290F58">
              <w:rPr>
                <w:rFonts w:ascii="Arial" w:eastAsia="Times New Roman" w:hAnsi="Arial" w:cs="Arial"/>
                <w:b/>
                <w:bCs/>
                <w:color w:val="000000"/>
                <w:sz w:val="16"/>
                <w:szCs w:val="16"/>
                <w:lang w:eastAsia="es-MX"/>
              </w:rPr>
              <w:t>,</w:t>
            </w:r>
            <w:r w:rsidR="00873C10">
              <w:rPr>
                <w:rFonts w:ascii="Arial" w:eastAsia="Times New Roman" w:hAnsi="Arial" w:cs="Arial"/>
                <w:b/>
                <w:bCs/>
                <w:color w:val="000000"/>
                <w:sz w:val="16"/>
                <w:szCs w:val="16"/>
                <w:lang w:eastAsia="es-MX"/>
              </w:rPr>
              <w:t>128</w:t>
            </w:r>
          </w:p>
        </w:tc>
        <w:tc>
          <w:tcPr>
            <w:tcW w:w="1132"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5,96</w:t>
            </w:r>
            <w:r w:rsidR="00873C10">
              <w:rPr>
                <w:rFonts w:ascii="Arial" w:eastAsia="Times New Roman" w:hAnsi="Arial" w:cs="Arial"/>
                <w:b/>
                <w:bCs/>
                <w:color w:val="000000"/>
                <w:sz w:val="16"/>
                <w:szCs w:val="16"/>
                <w:lang w:eastAsia="es-MX"/>
              </w:rPr>
              <w:t>2</w:t>
            </w:r>
            <w:r w:rsidRPr="00290F58">
              <w:rPr>
                <w:rFonts w:ascii="Arial" w:eastAsia="Times New Roman" w:hAnsi="Arial" w:cs="Arial"/>
                <w:b/>
                <w:bCs/>
                <w:color w:val="000000"/>
                <w:sz w:val="16"/>
                <w:szCs w:val="16"/>
                <w:lang w:eastAsia="es-MX"/>
              </w:rPr>
              <w:t>,</w:t>
            </w:r>
            <w:r w:rsidR="00873C10">
              <w:rPr>
                <w:rFonts w:ascii="Arial" w:eastAsia="Times New Roman" w:hAnsi="Arial" w:cs="Arial"/>
                <w:b/>
                <w:bCs/>
                <w:color w:val="000000"/>
                <w:sz w:val="16"/>
                <w:szCs w:val="16"/>
                <w:lang w:eastAsia="es-MX"/>
              </w:rPr>
              <w:t>223</w:t>
            </w:r>
          </w:p>
        </w:tc>
        <w:tc>
          <w:tcPr>
            <w:tcW w:w="131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0</w:t>
            </w:r>
          </w:p>
        </w:tc>
        <w:tc>
          <w:tcPr>
            <w:tcW w:w="979" w:type="dxa"/>
            <w:tcBorders>
              <w:top w:val="nil"/>
              <w:left w:val="nil"/>
              <w:bottom w:val="single" w:sz="4" w:space="0" w:color="000000"/>
              <w:right w:val="single" w:sz="4" w:space="0" w:color="000000"/>
            </w:tcBorders>
            <w:shd w:val="clear" w:color="auto" w:fill="auto"/>
            <w:noWrap/>
            <w:hideMark/>
          </w:tcPr>
          <w:p w:rsidR="00290F58" w:rsidRPr="00290F58" w:rsidRDefault="00290F58" w:rsidP="00290F58">
            <w:pPr>
              <w:spacing w:after="0" w:line="240" w:lineRule="auto"/>
              <w:jc w:val="right"/>
              <w:rPr>
                <w:rFonts w:ascii="Arial" w:eastAsia="Times New Roman" w:hAnsi="Arial" w:cs="Arial"/>
                <w:b/>
                <w:bCs/>
                <w:color w:val="000000"/>
                <w:sz w:val="16"/>
                <w:szCs w:val="16"/>
                <w:lang w:eastAsia="es-MX"/>
              </w:rPr>
            </w:pPr>
            <w:r w:rsidRPr="00290F58">
              <w:rPr>
                <w:rFonts w:ascii="Arial" w:eastAsia="Times New Roman" w:hAnsi="Arial" w:cs="Arial"/>
                <w:b/>
                <w:bCs/>
                <w:color w:val="000000"/>
                <w:sz w:val="16"/>
                <w:szCs w:val="16"/>
                <w:lang w:eastAsia="es-MX"/>
              </w:rPr>
              <w:t>51,407,59</w:t>
            </w:r>
            <w:r w:rsidR="00C92A10">
              <w:rPr>
                <w:rFonts w:ascii="Arial" w:eastAsia="Times New Roman" w:hAnsi="Arial" w:cs="Arial"/>
                <w:b/>
                <w:bCs/>
                <w:color w:val="000000"/>
                <w:sz w:val="16"/>
                <w:szCs w:val="16"/>
                <w:lang w:eastAsia="es-MX"/>
              </w:rPr>
              <w:t>3</w:t>
            </w:r>
          </w:p>
        </w:tc>
      </w:tr>
      <w:tr w:rsidR="00290F58" w:rsidRPr="00290F58" w:rsidTr="00290F58">
        <w:trPr>
          <w:trHeight w:val="221"/>
        </w:trPr>
        <w:tc>
          <w:tcPr>
            <w:tcW w:w="9201" w:type="dxa"/>
            <w:gridSpan w:val="6"/>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Bajo protesta de decir verdad declaramos que los Estados Financieros y sus Notas son razonablemente correctos y responsabilidad del emisor</w:t>
            </w: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Arial" w:eastAsia="Times New Roman" w:hAnsi="Arial" w:cs="Arial"/>
                <w:color w:val="000000"/>
                <w:sz w:val="16"/>
                <w:szCs w:val="16"/>
                <w:lang w:eastAsia="es-MX"/>
              </w:rPr>
            </w:pPr>
          </w:p>
        </w:tc>
      </w:tr>
      <w:tr w:rsidR="00290F58" w:rsidRPr="00290F58" w:rsidTr="00290F58">
        <w:trPr>
          <w:trHeight w:val="221"/>
        </w:trPr>
        <w:tc>
          <w:tcPr>
            <w:tcW w:w="403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44"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250"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132"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r>
      <w:tr w:rsidR="00290F58" w:rsidRPr="00290F58" w:rsidTr="00290F58">
        <w:trPr>
          <w:trHeight w:val="221"/>
        </w:trPr>
        <w:tc>
          <w:tcPr>
            <w:tcW w:w="4038" w:type="dxa"/>
            <w:tcBorders>
              <w:top w:val="single" w:sz="4" w:space="0" w:color="auto"/>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Mtro. Darwin Pérez y Pérez</w:t>
            </w:r>
          </w:p>
        </w:tc>
        <w:tc>
          <w:tcPr>
            <w:tcW w:w="144"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p>
        </w:tc>
        <w:tc>
          <w:tcPr>
            <w:tcW w:w="1250"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2451" w:type="dxa"/>
            <w:gridSpan w:val="2"/>
            <w:tcBorders>
              <w:top w:val="single" w:sz="4" w:space="0" w:color="auto"/>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Lic. Nancy Ramos Montiel</w:t>
            </w: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p>
        </w:tc>
      </w:tr>
      <w:tr w:rsidR="00290F58" w:rsidRPr="00290F58" w:rsidTr="00290F58">
        <w:trPr>
          <w:trHeight w:val="221"/>
        </w:trPr>
        <w:tc>
          <w:tcPr>
            <w:tcW w:w="4038"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 General</w:t>
            </w:r>
          </w:p>
        </w:tc>
        <w:tc>
          <w:tcPr>
            <w:tcW w:w="144"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p>
        </w:tc>
        <w:tc>
          <w:tcPr>
            <w:tcW w:w="1250"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1316"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rPr>
                <w:rFonts w:ascii="Times New Roman" w:eastAsia="Times New Roman" w:hAnsi="Times New Roman" w:cs="Times New Roman"/>
                <w:sz w:val="20"/>
                <w:szCs w:val="20"/>
                <w:lang w:eastAsia="es-MX"/>
              </w:rPr>
            </w:pPr>
          </w:p>
        </w:tc>
        <w:tc>
          <w:tcPr>
            <w:tcW w:w="2451" w:type="dxa"/>
            <w:gridSpan w:val="2"/>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r w:rsidRPr="00290F58">
              <w:rPr>
                <w:rFonts w:ascii="Arial" w:eastAsia="Times New Roman" w:hAnsi="Arial" w:cs="Arial"/>
                <w:color w:val="000000"/>
                <w:sz w:val="16"/>
                <w:szCs w:val="16"/>
                <w:lang w:eastAsia="es-MX"/>
              </w:rPr>
              <w:t>Directora Administrativa</w:t>
            </w:r>
          </w:p>
        </w:tc>
        <w:tc>
          <w:tcPr>
            <w:tcW w:w="979" w:type="dxa"/>
            <w:tcBorders>
              <w:top w:val="nil"/>
              <w:left w:val="nil"/>
              <w:bottom w:val="nil"/>
              <w:right w:val="nil"/>
            </w:tcBorders>
            <w:shd w:val="clear" w:color="auto" w:fill="auto"/>
            <w:noWrap/>
            <w:vAlign w:val="bottom"/>
            <w:hideMark/>
          </w:tcPr>
          <w:p w:rsidR="00290F58" w:rsidRPr="00290F58" w:rsidRDefault="00290F58" w:rsidP="00290F58">
            <w:pPr>
              <w:spacing w:after="0" w:line="240" w:lineRule="auto"/>
              <w:jc w:val="center"/>
              <w:rPr>
                <w:rFonts w:ascii="Arial" w:eastAsia="Times New Roman" w:hAnsi="Arial" w:cs="Arial"/>
                <w:color w:val="000000"/>
                <w:sz w:val="16"/>
                <w:szCs w:val="16"/>
                <w:lang w:eastAsia="es-MX"/>
              </w:rPr>
            </w:pPr>
          </w:p>
        </w:tc>
      </w:tr>
    </w:tbl>
    <w:p w:rsidR="00217C35" w:rsidRPr="00B933DF" w:rsidRDefault="00217C35" w:rsidP="00927BA4">
      <w:pPr>
        <w:tabs>
          <w:tab w:val="left" w:pos="2430"/>
        </w:tabs>
        <w:rPr>
          <w:sz w:val="14"/>
        </w:rPr>
      </w:pPr>
    </w:p>
    <w:p w:rsidR="00217C35" w:rsidRDefault="00217C35" w:rsidP="00927BA4">
      <w:pPr>
        <w:tabs>
          <w:tab w:val="left" w:pos="2430"/>
        </w:tabs>
      </w:pPr>
    </w:p>
    <w:p w:rsidR="00217C35" w:rsidRDefault="00217C35" w:rsidP="00BE048D">
      <w:pPr>
        <w:tabs>
          <w:tab w:val="left" w:pos="2430"/>
        </w:tabs>
        <w:jc w:val="center"/>
      </w:pPr>
    </w:p>
    <w:p w:rsidR="00062680" w:rsidRDefault="00062680" w:rsidP="007D59F6">
      <w:pPr>
        <w:jc w:val="center"/>
        <w:rPr>
          <w:rFonts w:ascii="Arial" w:hAnsi="Arial" w:cs="Arial"/>
          <w:b/>
          <w:sz w:val="20"/>
          <w:szCs w:val="20"/>
        </w:rPr>
      </w:pPr>
    </w:p>
    <w:tbl>
      <w:tblPr>
        <w:tblW w:w="9022" w:type="dxa"/>
        <w:tblCellMar>
          <w:left w:w="70" w:type="dxa"/>
          <w:right w:w="70" w:type="dxa"/>
        </w:tblCellMar>
        <w:tblLook w:val="04A0" w:firstRow="1" w:lastRow="0" w:firstColumn="1" w:lastColumn="0" w:noHBand="0" w:noVBand="1"/>
      </w:tblPr>
      <w:tblGrid>
        <w:gridCol w:w="1955"/>
        <w:gridCol w:w="1999"/>
        <w:gridCol w:w="2850"/>
        <w:gridCol w:w="1377"/>
        <w:gridCol w:w="841"/>
      </w:tblGrid>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COLEGIO DE EDUCACIÓN PROFESIONAL TÉCNICA DEL ESTADO DE TLAXCALA</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Estado de Flujos de Efectivo</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Del 01 de enero al 31 de marzo de 2024</w:t>
            </w:r>
          </w:p>
        </w:tc>
      </w:tr>
      <w:tr w:rsidR="00062680" w:rsidRPr="00062680" w:rsidTr="00062680">
        <w:trPr>
          <w:trHeight w:val="199"/>
        </w:trPr>
        <w:tc>
          <w:tcPr>
            <w:tcW w:w="9022" w:type="dxa"/>
            <w:gridSpan w:val="5"/>
            <w:tcBorders>
              <w:top w:val="nil"/>
              <w:left w:val="nil"/>
              <w:bottom w:val="nil"/>
              <w:right w:val="nil"/>
            </w:tcBorders>
            <w:shd w:val="clear" w:color="auto" w:fill="auto"/>
            <w:hideMark/>
          </w:tcPr>
          <w:p w:rsidR="00062680" w:rsidRPr="00062680" w:rsidRDefault="00062680" w:rsidP="00062680">
            <w:pPr>
              <w:spacing w:after="0" w:line="240" w:lineRule="auto"/>
              <w:jc w:val="center"/>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 xml:space="preserve">  (Cifras en Pesos)</w:t>
            </w:r>
          </w:p>
        </w:tc>
      </w:tr>
      <w:tr w:rsidR="00062680" w:rsidRPr="00062680" w:rsidTr="00062680">
        <w:trPr>
          <w:trHeight w:val="195"/>
        </w:trPr>
        <w:tc>
          <w:tcPr>
            <w:tcW w:w="6804" w:type="dxa"/>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Concepto</w:t>
            </w:r>
          </w:p>
        </w:tc>
        <w:tc>
          <w:tcPr>
            <w:tcW w:w="1377" w:type="dxa"/>
            <w:tcBorders>
              <w:top w:val="single" w:sz="4" w:space="0" w:color="000000"/>
              <w:left w:val="nil"/>
              <w:bottom w:val="single" w:sz="4" w:space="0" w:color="000000"/>
              <w:right w:val="single" w:sz="4" w:space="0" w:color="auto"/>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2024</w:t>
            </w:r>
          </w:p>
        </w:tc>
        <w:tc>
          <w:tcPr>
            <w:tcW w:w="841" w:type="dxa"/>
            <w:tcBorders>
              <w:top w:val="single" w:sz="4" w:space="0" w:color="000000"/>
              <w:left w:val="nil"/>
              <w:bottom w:val="single" w:sz="4" w:space="0" w:color="000000"/>
              <w:right w:val="single" w:sz="4" w:space="0" w:color="auto"/>
            </w:tcBorders>
            <w:shd w:val="clear" w:color="000000" w:fill="833C0C"/>
            <w:noWrap/>
            <w:hideMark/>
          </w:tcPr>
          <w:p w:rsidR="00062680" w:rsidRPr="00062680" w:rsidRDefault="00062680" w:rsidP="00062680">
            <w:pPr>
              <w:spacing w:after="0" w:line="240" w:lineRule="auto"/>
              <w:jc w:val="center"/>
              <w:rPr>
                <w:rFonts w:ascii="Arial" w:eastAsia="Times New Roman" w:hAnsi="Arial" w:cs="Arial"/>
                <w:b/>
                <w:bCs/>
                <w:color w:val="FFFFFF"/>
                <w:sz w:val="14"/>
                <w:szCs w:val="14"/>
                <w:lang w:eastAsia="es-MX"/>
              </w:rPr>
            </w:pPr>
            <w:r w:rsidRPr="00062680">
              <w:rPr>
                <w:rFonts w:ascii="Arial" w:eastAsia="Times New Roman" w:hAnsi="Arial" w:cs="Arial"/>
                <w:b/>
                <w:bCs/>
                <w:color w:val="FFFFFF"/>
                <w:sz w:val="14"/>
                <w:szCs w:val="14"/>
                <w:lang w:eastAsia="es-MX"/>
              </w:rPr>
              <w:t>2023</w:t>
            </w:r>
          </w:p>
        </w:tc>
      </w:tr>
      <w:tr w:rsidR="00062680" w:rsidRPr="00062680" w:rsidTr="00062680">
        <w:trPr>
          <w:trHeight w:val="199"/>
        </w:trPr>
        <w:tc>
          <w:tcPr>
            <w:tcW w:w="6804" w:type="dxa"/>
            <w:gridSpan w:val="3"/>
            <w:tcBorders>
              <w:top w:val="single" w:sz="4" w:space="0" w:color="000000"/>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Operación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20,546,193</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73,523,558</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Impuestos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Cuotas y Aportaciones de Seguridad Social</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Contribuciones de Mejoras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Derechos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Productos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8,136</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28,300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Aprovechamientos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Ingresos por Venta de Bienes y Prestación de Servicios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121,770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Participaciones, Aportaciones, Convenios, Incentivos Derivados de la Colaboración Fiscal y Fondos Distintos de Aportaciones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Asignaciones, Subsidios y Subvenciones, y Pensiones y Jubilaciones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20,538,057</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73,373,488</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Operación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14,583,970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70,434,915</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Personales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13,348,017</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61,919,728</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Materiales y Suministros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115,134</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2,377,064</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Generales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1,086,934</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6,050,238</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Internas y Asignaciones al Sector Público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al Resto del Sector Público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Subsidios y Subvenciones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Ayudas Sociales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33,885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87,885</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Pensiones y Jubilaciones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 Fideicomisos, Mandatos y Contratos Análogos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 la Seguridad Social</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Donativos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Transferencias al Exterior</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Participaciones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Aportaciones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Convenios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Operación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Operación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5,962,223</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3,088,643</w:t>
            </w:r>
          </w:p>
        </w:tc>
      </w:tr>
      <w:tr w:rsidR="00062680" w:rsidRPr="00062680" w:rsidTr="00062680">
        <w:trPr>
          <w:trHeight w:val="180"/>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Inversión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Inmuebles, Infraestructura y Construcciones en Proceso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Muebles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Inversión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10,000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119,925</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Inmuebles, Infraestructura y Construcciones en Proceso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Bienes Muebles</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10,000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119,925</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Inversión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Inversión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-10,000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-119,925</w:t>
            </w:r>
          </w:p>
        </w:tc>
      </w:tr>
      <w:tr w:rsidR="00062680" w:rsidRPr="00062680" w:rsidTr="00062680">
        <w:trPr>
          <w:trHeight w:val="180"/>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de Efectivo de las Actividades de Financiamiento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Origen</w:t>
            </w:r>
          </w:p>
        </w:tc>
        <w:tc>
          <w:tcPr>
            <w:tcW w:w="1377"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1,477,62</w:t>
            </w:r>
            <w:r w:rsidR="00144713">
              <w:rPr>
                <w:rFonts w:ascii="Arial" w:eastAsia="Times New Roman" w:hAnsi="Arial" w:cs="Arial"/>
                <w:b/>
                <w:bCs/>
                <w:color w:val="000000"/>
                <w:sz w:val="14"/>
                <w:szCs w:val="14"/>
                <w:lang w:eastAsia="es-MX"/>
              </w:rPr>
              <w:t>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14,113,916</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Endeudamiento Neto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Interno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Externo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Otros Orígenes de Financiamiento</w:t>
            </w:r>
          </w:p>
        </w:tc>
        <w:tc>
          <w:tcPr>
            <w:tcW w:w="1377"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1,477,62</w:t>
            </w:r>
            <w:r w:rsidR="00144713">
              <w:rPr>
                <w:rFonts w:ascii="Arial" w:eastAsia="Times New Roman" w:hAnsi="Arial" w:cs="Arial"/>
                <w:color w:val="000000"/>
                <w:sz w:val="14"/>
                <w:szCs w:val="14"/>
                <w:lang w:eastAsia="es-MX"/>
              </w:rPr>
              <w:t>5</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14,113,916</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Aplicación</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4,614,501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16,378,380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Servicios de la Deuda</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Interno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6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Externo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Otras Aplicaciones de Financiamiento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4,614,501</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16,378,380</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Flujos Netos de Efectivo por Actividades de Financiamiento</w:t>
            </w:r>
          </w:p>
        </w:tc>
        <w:tc>
          <w:tcPr>
            <w:tcW w:w="1377"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-3,136,87</w:t>
            </w:r>
            <w:r w:rsidR="00144713">
              <w:rPr>
                <w:rFonts w:ascii="Arial" w:eastAsia="Times New Roman" w:hAnsi="Arial" w:cs="Arial"/>
                <w:b/>
                <w:bCs/>
                <w:color w:val="000000"/>
                <w:sz w:val="14"/>
                <w:szCs w:val="14"/>
                <w:lang w:eastAsia="es-MX"/>
              </w:rPr>
              <w:t>6</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-2,264,46</w:t>
            </w:r>
            <w:r w:rsidR="00144713">
              <w:rPr>
                <w:rFonts w:ascii="Arial" w:eastAsia="Times New Roman" w:hAnsi="Arial" w:cs="Arial"/>
                <w:b/>
                <w:bCs/>
                <w:color w:val="000000"/>
                <w:sz w:val="14"/>
                <w:szCs w:val="14"/>
                <w:lang w:eastAsia="es-MX"/>
              </w:rPr>
              <w:t>4</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Incremento/Disminución Neta en el Efectivo y Equivalentes al Efectivo</w:t>
            </w:r>
          </w:p>
        </w:tc>
        <w:tc>
          <w:tcPr>
            <w:tcW w:w="1377"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2,815,34</w:t>
            </w:r>
            <w:r w:rsidR="00144713">
              <w:rPr>
                <w:rFonts w:ascii="Arial" w:eastAsia="Times New Roman" w:hAnsi="Arial" w:cs="Arial"/>
                <w:b/>
                <w:bCs/>
                <w:color w:val="000000"/>
                <w:sz w:val="14"/>
                <w:szCs w:val="14"/>
                <w:lang w:eastAsia="es-MX"/>
              </w:rPr>
              <w:t>7</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704,25</w:t>
            </w:r>
            <w:r w:rsidR="00144713">
              <w:rPr>
                <w:rFonts w:ascii="Arial" w:eastAsia="Times New Roman" w:hAnsi="Arial" w:cs="Arial"/>
                <w:b/>
                <w:bCs/>
                <w:color w:val="000000"/>
                <w:sz w:val="14"/>
                <w:szCs w:val="14"/>
                <w:lang w:eastAsia="es-MX"/>
              </w:rPr>
              <w:t>4</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Efectivo y Equivalentes al Efectivo al Inicio del Ejercicio</w:t>
            </w:r>
          </w:p>
        </w:tc>
        <w:tc>
          <w:tcPr>
            <w:tcW w:w="1377"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8,373,652</w:t>
            </w:r>
          </w:p>
        </w:tc>
        <w:tc>
          <w:tcPr>
            <w:tcW w:w="841" w:type="dxa"/>
            <w:tcBorders>
              <w:top w:val="nil"/>
              <w:left w:val="nil"/>
              <w:bottom w:val="nil"/>
              <w:right w:val="single" w:sz="4" w:space="0" w:color="000000"/>
            </w:tcBorders>
            <w:shd w:val="clear" w:color="auto" w:fill="auto"/>
            <w:noWrap/>
            <w:hideMark/>
          </w:tcPr>
          <w:p w:rsidR="00062680" w:rsidRPr="00062680" w:rsidRDefault="00062680" w:rsidP="00062680">
            <w:pPr>
              <w:spacing w:after="0" w:line="240" w:lineRule="auto"/>
              <w:jc w:val="right"/>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7,669,398</w:t>
            </w:r>
          </w:p>
        </w:tc>
      </w:tr>
      <w:tr w:rsidR="00062680" w:rsidRPr="00062680" w:rsidTr="00062680">
        <w:trPr>
          <w:trHeight w:val="199"/>
        </w:trPr>
        <w:tc>
          <w:tcPr>
            <w:tcW w:w="6804" w:type="dxa"/>
            <w:gridSpan w:val="3"/>
            <w:tcBorders>
              <w:top w:val="nil"/>
              <w:left w:val="single" w:sz="4" w:space="0" w:color="000000"/>
              <w:bottom w:val="nil"/>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Efectivo y Equivalentes al Efectivo al Final del Ejercicio</w:t>
            </w:r>
          </w:p>
        </w:tc>
        <w:tc>
          <w:tcPr>
            <w:tcW w:w="1377"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11,18</w:t>
            </w:r>
            <w:r w:rsidR="00144713">
              <w:rPr>
                <w:rFonts w:ascii="Arial" w:eastAsia="Times New Roman" w:hAnsi="Arial" w:cs="Arial"/>
                <w:b/>
                <w:bCs/>
                <w:color w:val="000000"/>
                <w:sz w:val="14"/>
                <w:szCs w:val="14"/>
                <w:lang w:eastAsia="es-MX"/>
              </w:rPr>
              <w:t>8,999</w:t>
            </w:r>
          </w:p>
        </w:tc>
        <w:tc>
          <w:tcPr>
            <w:tcW w:w="841" w:type="dxa"/>
            <w:tcBorders>
              <w:top w:val="nil"/>
              <w:left w:val="nil"/>
              <w:bottom w:val="nil"/>
              <w:right w:val="single" w:sz="4" w:space="0" w:color="000000"/>
            </w:tcBorders>
            <w:shd w:val="clear" w:color="auto" w:fill="auto"/>
            <w:noWrap/>
            <w:hideMark/>
          </w:tcPr>
          <w:p w:rsidR="00062680" w:rsidRPr="00062680" w:rsidRDefault="00062680" w:rsidP="00144713">
            <w:pPr>
              <w:spacing w:after="0" w:line="240" w:lineRule="auto"/>
              <w:jc w:val="right"/>
              <w:rPr>
                <w:rFonts w:ascii="Arial" w:eastAsia="Times New Roman" w:hAnsi="Arial" w:cs="Arial"/>
                <w:b/>
                <w:bCs/>
                <w:color w:val="000000"/>
                <w:sz w:val="14"/>
                <w:szCs w:val="14"/>
                <w:lang w:eastAsia="es-MX"/>
              </w:rPr>
            </w:pPr>
            <w:r w:rsidRPr="00062680">
              <w:rPr>
                <w:rFonts w:ascii="Arial" w:eastAsia="Times New Roman" w:hAnsi="Arial" w:cs="Arial"/>
                <w:b/>
                <w:bCs/>
                <w:color w:val="000000"/>
                <w:sz w:val="14"/>
                <w:szCs w:val="14"/>
                <w:lang w:eastAsia="es-MX"/>
              </w:rPr>
              <w:t>8,373,65</w:t>
            </w:r>
            <w:r w:rsidR="00144713">
              <w:rPr>
                <w:rFonts w:ascii="Arial" w:eastAsia="Times New Roman" w:hAnsi="Arial" w:cs="Arial"/>
                <w:b/>
                <w:bCs/>
                <w:color w:val="000000"/>
                <w:sz w:val="14"/>
                <w:szCs w:val="14"/>
                <w:lang w:eastAsia="es-MX"/>
              </w:rPr>
              <w:t>2</w:t>
            </w:r>
          </w:p>
        </w:tc>
      </w:tr>
      <w:tr w:rsidR="00062680" w:rsidRPr="00062680" w:rsidTr="00062680">
        <w:trPr>
          <w:trHeight w:val="75"/>
        </w:trPr>
        <w:tc>
          <w:tcPr>
            <w:tcW w:w="1955" w:type="dxa"/>
            <w:tcBorders>
              <w:top w:val="nil"/>
              <w:left w:val="single" w:sz="4" w:space="0" w:color="000000"/>
              <w:bottom w:val="single" w:sz="4" w:space="0" w:color="000000"/>
              <w:right w:val="nil"/>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1999" w:type="dxa"/>
            <w:tcBorders>
              <w:top w:val="nil"/>
              <w:left w:val="nil"/>
              <w:bottom w:val="single" w:sz="4" w:space="0" w:color="000000"/>
              <w:right w:val="nil"/>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2850" w:type="dxa"/>
            <w:tcBorders>
              <w:top w:val="nil"/>
              <w:left w:val="nil"/>
              <w:bottom w:val="single" w:sz="4" w:space="0" w:color="000000"/>
              <w:right w:val="single" w:sz="4" w:space="0" w:color="000000"/>
            </w:tcBorders>
            <w:shd w:val="clear" w:color="auto" w:fill="auto"/>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1377" w:type="dxa"/>
            <w:tcBorders>
              <w:top w:val="nil"/>
              <w:left w:val="nil"/>
              <w:bottom w:val="single" w:sz="4" w:space="0" w:color="000000"/>
              <w:right w:val="single" w:sz="4" w:space="0" w:color="000000"/>
            </w:tcBorders>
            <w:shd w:val="clear" w:color="auto" w:fill="auto"/>
            <w:noWrap/>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c>
          <w:tcPr>
            <w:tcW w:w="841" w:type="dxa"/>
            <w:tcBorders>
              <w:top w:val="nil"/>
              <w:left w:val="nil"/>
              <w:bottom w:val="single" w:sz="4" w:space="0" w:color="000000"/>
              <w:right w:val="single" w:sz="4" w:space="0" w:color="000000"/>
            </w:tcBorders>
            <w:shd w:val="clear" w:color="auto" w:fill="auto"/>
            <w:noWrap/>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 </w:t>
            </w:r>
          </w:p>
        </w:tc>
      </w:tr>
      <w:tr w:rsidR="00062680" w:rsidRPr="00062680" w:rsidTr="00062680">
        <w:trPr>
          <w:trHeight w:val="75"/>
        </w:trPr>
        <w:tc>
          <w:tcPr>
            <w:tcW w:w="195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2850"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r>
      <w:tr w:rsidR="00062680" w:rsidRPr="00062680" w:rsidTr="00062680">
        <w:trPr>
          <w:trHeight w:val="180"/>
        </w:trPr>
        <w:tc>
          <w:tcPr>
            <w:tcW w:w="9022" w:type="dxa"/>
            <w:gridSpan w:val="5"/>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r>
      <w:tr w:rsidR="00062680" w:rsidRPr="00062680" w:rsidTr="00062680">
        <w:trPr>
          <w:trHeight w:val="120"/>
        </w:trPr>
        <w:tc>
          <w:tcPr>
            <w:tcW w:w="1955"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Arial" w:eastAsia="Times New Roman" w:hAnsi="Arial" w:cs="Arial"/>
                <w:color w:val="000000"/>
                <w:sz w:val="14"/>
                <w:szCs w:val="14"/>
                <w:lang w:eastAsia="es-MX"/>
              </w:rPr>
            </w:pPr>
          </w:p>
        </w:tc>
        <w:tc>
          <w:tcPr>
            <w:tcW w:w="1999"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2850"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1377"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c>
          <w:tcPr>
            <w:tcW w:w="841"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rPr>
                <w:rFonts w:ascii="Times New Roman" w:eastAsia="Times New Roman" w:hAnsi="Times New Roman" w:cs="Times New Roman"/>
                <w:sz w:val="20"/>
                <w:szCs w:val="20"/>
                <w:lang w:eastAsia="es-MX"/>
              </w:rPr>
            </w:pPr>
          </w:p>
        </w:tc>
      </w:tr>
      <w:tr w:rsidR="00062680" w:rsidRPr="00062680" w:rsidTr="00062680">
        <w:trPr>
          <w:trHeight w:val="225"/>
        </w:trPr>
        <w:tc>
          <w:tcPr>
            <w:tcW w:w="3954" w:type="dxa"/>
            <w:gridSpan w:val="2"/>
            <w:tcBorders>
              <w:top w:val="single" w:sz="4" w:space="0" w:color="auto"/>
              <w:left w:val="nil"/>
              <w:bottom w:val="nil"/>
              <w:right w:val="nil"/>
            </w:tcBorders>
            <w:shd w:val="clear" w:color="auto" w:fill="auto"/>
            <w:noWrap/>
            <w:vAlign w:val="bottom"/>
            <w:hideMark/>
          </w:tcPr>
          <w:p w:rsidR="00062680" w:rsidRPr="00062680" w:rsidRDefault="00062680" w:rsidP="00062680">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Mtro. Darwin Pérez y Pérez</w:t>
            </w:r>
          </w:p>
        </w:tc>
        <w:tc>
          <w:tcPr>
            <w:tcW w:w="2850"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jc w:val="center"/>
              <w:rPr>
                <w:rFonts w:ascii="Arial" w:eastAsia="Times New Roman" w:hAnsi="Arial" w:cs="Arial"/>
                <w:color w:val="000000"/>
                <w:sz w:val="14"/>
                <w:szCs w:val="14"/>
                <w:lang w:eastAsia="es-MX"/>
              </w:rPr>
            </w:pPr>
          </w:p>
        </w:tc>
        <w:tc>
          <w:tcPr>
            <w:tcW w:w="2218" w:type="dxa"/>
            <w:gridSpan w:val="2"/>
            <w:tcBorders>
              <w:top w:val="single" w:sz="4" w:space="0" w:color="auto"/>
              <w:left w:val="nil"/>
              <w:bottom w:val="nil"/>
              <w:right w:val="nil"/>
            </w:tcBorders>
            <w:shd w:val="clear" w:color="auto" w:fill="auto"/>
            <w:noWrap/>
            <w:vAlign w:val="bottom"/>
            <w:hideMark/>
          </w:tcPr>
          <w:p w:rsidR="00062680" w:rsidRPr="00062680" w:rsidRDefault="00062680" w:rsidP="00062680">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Lic. Nancy Ramos Montiel</w:t>
            </w:r>
          </w:p>
        </w:tc>
      </w:tr>
      <w:tr w:rsidR="00062680" w:rsidRPr="00062680" w:rsidTr="00062680">
        <w:trPr>
          <w:trHeight w:val="240"/>
        </w:trPr>
        <w:tc>
          <w:tcPr>
            <w:tcW w:w="3954" w:type="dxa"/>
            <w:gridSpan w:val="2"/>
            <w:tcBorders>
              <w:top w:val="nil"/>
              <w:left w:val="nil"/>
              <w:bottom w:val="nil"/>
              <w:right w:val="nil"/>
            </w:tcBorders>
            <w:shd w:val="clear" w:color="auto" w:fill="auto"/>
            <w:noWrap/>
            <w:vAlign w:val="bottom"/>
            <w:hideMark/>
          </w:tcPr>
          <w:p w:rsidR="00062680" w:rsidRPr="00062680" w:rsidRDefault="00062680" w:rsidP="00062680">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Director General</w:t>
            </w:r>
          </w:p>
        </w:tc>
        <w:tc>
          <w:tcPr>
            <w:tcW w:w="2850" w:type="dxa"/>
            <w:tcBorders>
              <w:top w:val="nil"/>
              <w:left w:val="nil"/>
              <w:bottom w:val="nil"/>
              <w:right w:val="nil"/>
            </w:tcBorders>
            <w:shd w:val="clear" w:color="auto" w:fill="auto"/>
            <w:noWrap/>
            <w:vAlign w:val="bottom"/>
            <w:hideMark/>
          </w:tcPr>
          <w:p w:rsidR="00062680" w:rsidRPr="00062680" w:rsidRDefault="00062680" w:rsidP="00062680">
            <w:pPr>
              <w:spacing w:after="0" w:line="240" w:lineRule="auto"/>
              <w:jc w:val="center"/>
              <w:rPr>
                <w:rFonts w:ascii="Arial" w:eastAsia="Times New Roman" w:hAnsi="Arial" w:cs="Arial"/>
                <w:color w:val="000000"/>
                <w:sz w:val="14"/>
                <w:szCs w:val="14"/>
                <w:lang w:eastAsia="es-MX"/>
              </w:rPr>
            </w:pPr>
          </w:p>
        </w:tc>
        <w:tc>
          <w:tcPr>
            <w:tcW w:w="2218" w:type="dxa"/>
            <w:gridSpan w:val="2"/>
            <w:tcBorders>
              <w:top w:val="nil"/>
              <w:left w:val="nil"/>
              <w:bottom w:val="nil"/>
              <w:right w:val="nil"/>
            </w:tcBorders>
            <w:shd w:val="clear" w:color="auto" w:fill="auto"/>
            <w:noWrap/>
            <w:vAlign w:val="bottom"/>
            <w:hideMark/>
          </w:tcPr>
          <w:p w:rsidR="00062680" w:rsidRPr="00062680" w:rsidRDefault="00062680" w:rsidP="00062680">
            <w:pPr>
              <w:spacing w:after="0" w:line="240" w:lineRule="auto"/>
              <w:jc w:val="center"/>
              <w:rPr>
                <w:rFonts w:ascii="Arial" w:eastAsia="Times New Roman" w:hAnsi="Arial" w:cs="Arial"/>
                <w:color w:val="000000"/>
                <w:sz w:val="14"/>
                <w:szCs w:val="14"/>
                <w:lang w:eastAsia="es-MX"/>
              </w:rPr>
            </w:pPr>
            <w:r w:rsidRPr="00062680">
              <w:rPr>
                <w:rFonts w:ascii="Arial" w:eastAsia="Times New Roman" w:hAnsi="Arial" w:cs="Arial"/>
                <w:color w:val="000000"/>
                <w:sz w:val="14"/>
                <w:szCs w:val="14"/>
                <w:lang w:eastAsia="es-MX"/>
              </w:rPr>
              <w:t>Directora Administrativa</w:t>
            </w:r>
          </w:p>
        </w:tc>
      </w:tr>
    </w:tbl>
    <w:p w:rsidR="00D85408" w:rsidRDefault="00D85408" w:rsidP="007D59F6">
      <w:pPr>
        <w:jc w:val="center"/>
        <w:rPr>
          <w:rFonts w:ascii="Arial" w:hAnsi="Arial" w:cs="Arial"/>
          <w:b/>
          <w:sz w:val="20"/>
          <w:szCs w:val="20"/>
        </w:rPr>
      </w:pPr>
    </w:p>
    <w:p w:rsidR="00C13C88" w:rsidRDefault="00C13C88" w:rsidP="007D59F6">
      <w:pPr>
        <w:jc w:val="center"/>
        <w:rPr>
          <w:rFonts w:ascii="Arial" w:hAnsi="Arial" w:cs="Arial"/>
          <w:b/>
          <w:sz w:val="20"/>
          <w:szCs w:val="20"/>
        </w:rPr>
      </w:pPr>
    </w:p>
    <w:p w:rsidR="00C13C88" w:rsidRDefault="00C13C88" w:rsidP="007D59F6">
      <w:pPr>
        <w:jc w:val="center"/>
        <w:rPr>
          <w:rFonts w:ascii="Arial" w:hAnsi="Arial" w:cs="Arial"/>
          <w:b/>
          <w:sz w:val="20"/>
          <w:szCs w:val="20"/>
        </w:rPr>
      </w:pPr>
    </w:p>
    <w:p w:rsidR="004D3D5B" w:rsidRDefault="004D3D5B"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8B5362" w:rsidRDefault="007D59F6" w:rsidP="007D59F6">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sidR="00644F03">
        <w:rPr>
          <w:rFonts w:ascii="Arial" w:hAnsi="Arial" w:cs="Arial"/>
          <w:sz w:val="20"/>
          <w:szCs w:val="20"/>
        </w:rPr>
        <w:t>prime</w:t>
      </w:r>
      <w:r w:rsidR="00DC6AD9">
        <w:rPr>
          <w:rFonts w:ascii="Arial" w:hAnsi="Arial" w:cs="Arial"/>
          <w:sz w:val="20"/>
          <w:szCs w:val="20"/>
        </w:rPr>
        <w:t>r</w:t>
      </w:r>
      <w:r w:rsidRPr="008B5362">
        <w:rPr>
          <w:rFonts w:ascii="Arial" w:hAnsi="Arial" w:cs="Arial"/>
          <w:sz w:val="20"/>
          <w:szCs w:val="20"/>
        </w:rPr>
        <w:t xml:space="preserve"> tri</w:t>
      </w:r>
      <w:r>
        <w:rPr>
          <w:rFonts w:ascii="Arial" w:hAnsi="Arial" w:cs="Arial"/>
          <w:sz w:val="20"/>
          <w:szCs w:val="20"/>
        </w:rPr>
        <w:t>mestre del ejercicio fiscal 202</w:t>
      </w:r>
      <w:r w:rsidR="001378E7">
        <w:rPr>
          <w:rFonts w:ascii="Arial" w:hAnsi="Arial" w:cs="Arial"/>
          <w:sz w:val="20"/>
          <w:szCs w:val="20"/>
        </w:rPr>
        <w:t>4</w:t>
      </w:r>
      <w:r w:rsidRPr="008B5362">
        <w:rPr>
          <w:rFonts w:ascii="Arial" w:hAnsi="Arial" w:cs="Arial"/>
          <w:sz w:val="20"/>
          <w:szCs w:val="20"/>
        </w:rPr>
        <w:t>.</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____________________________________</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MTRO. DARWIN PÉREZ Y PÉREZ</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LIC. NANCY RAMOS MONTIEL</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 GENERAL</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1378E7" w:rsidRDefault="001378E7"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7567" w:rsidRDefault="00D87567" w:rsidP="00D87567">
      <w:pPr>
        <w:jc w:val="center"/>
        <w:rPr>
          <w:b/>
          <w:sz w:val="20"/>
        </w:rPr>
      </w:pPr>
      <w:r>
        <w:rPr>
          <w:rFonts w:ascii="Arial" w:hAnsi="Arial" w:cs="Arial"/>
          <w:b/>
          <w:sz w:val="20"/>
          <w:szCs w:val="20"/>
        </w:rPr>
        <w:t xml:space="preserve">I) </w:t>
      </w:r>
      <w:r w:rsidR="007D59F6" w:rsidRPr="00A9348C">
        <w:rPr>
          <w:rFonts w:ascii="Arial" w:hAnsi="Arial" w:cs="Arial"/>
          <w:b/>
          <w:sz w:val="20"/>
          <w:szCs w:val="20"/>
        </w:rPr>
        <w:t>NOTAS A LOS ESTADOS FINANCIEROS</w:t>
      </w:r>
    </w:p>
    <w:p w:rsidR="00D87567" w:rsidRPr="00D02E2A" w:rsidRDefault="00D87567" w:rsidP="00D87567">
      <w:pPr>
        <w:pStyle w:val="Texto"/>
        <w:spacing w:after="0" w:line="240" w:lineRule="exact"/>
        <w:ind w:firstLine="0"/>
        <w:jc w:val="center"/>
        <w:rPr>
          <w:b/>
          <w:sz w:val="20"/>
          <w:lang w:val="es-MX"/>
        </w:rPr>
      </w:pPr>
      <w:r w:rsidRPr="00D02E2A">
        <w:rPr>
          <w:b/>
          <w:sz w:val="20"/>
          <w:lang w:val="es-MX"/>
        </w:rPr>
        <w:t>a) NOTAS DE GESTIÓN ADMINISTRATIVA</w:t>
      </w:r>
    </w:p>
    <w:p w:rsidR="00D87567" w:rsidRPr="00D02E2A" w:rsidRDefault="00D87567" w:rsidP="00D87567">
      <w:pPr>
        <w:pStyle w:val="Texto"/>
        <w:spacing w:after="0" w:line="240" w:lineRule="exact"/>
        <w:ind w:firstLine="0"/>
        <w:jc w:val="left"/>
        <w:rPr>
          <w:b/>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b/>
          <w:sz w:val="20"/>
          <w:lang w:val="es-MX"/>
        </w:rPr>
      </w:pPr>
      <w:r w:rsidRPr="00D02E2A">
        <w:rPr>
          <w:b/>
          <w:sz w:val="20"/>
          <w:lang w:val="es-MX"/>
        </w:rPr>
        <w:t>Introducción</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D87567" w:rsidRPr="00D02E2A" w:rsidRDefault="00D87567" w:rsidP="00D87567">
      <w:pPr>
        <w:pStyle w:val="Texto"/>
        <w:spacing w:after="0" w:line="240" w:lineRule="exact"/>
        <w:rPr>
          <w:sz w:val="20"/>
          <w:highlight w:val="green"/>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El Plan de Desarrollo 2021-2027, es el documento rector en el cual se indican los ejes, objetivos y líneas de acción de la administración pública, siendo éste el Eje Rector de las Políticas y por el cual se establecen las acciones a realizar.</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D87567" w:rsidRPr="00D02E2A" w:rsidRDefault="00D87567" w:rsidP="00D87567">
      <w:pPr>
        <w:pStyle w:val="Texto"/>
        <w:spacing w:after="0" w:line="240" w:lineRule="exact"/>
        <w:rPr>
          <w:sz w:val="20"/>
          <w:lang w:val="es-MX"/>
        </w:rPr>
      </w:pPr>
    </w:p>
    <w:p w:rsidR="00C80A27" w:rsidRPr="00D02E2A" w:rsidRDefault="0007618A" w:rsidP="00C80A27">
      <w:pPr>
        <w:pStyle w:val="Texto"/>
        <w:spacing w:after="0" w:line="240" w:lineRule="exact"/>
        <w:ind w:firstLine="0"/>
        <w:rPr>
          <w:b/>
          <w:sz w:val="20"/>
          <w:lang w:val="es-MX"/>
        </w:rPr>
      </w:pPr>
      <w:r>
        <w:rPr>
          <w:b/>
          <w:sz w:val="20"/>
          <w:lang w:val="es-MX"/>
        </w:rPr>
        <w:t xml:space="preserve">1 </w:t>
      </w:r>
      <w:r w:rsidR="00C80A27" w:rsidRPr="00D02E2A">
        <w:rPr>
          <w:b/>
          <w:sz w:val="20"/>
          <w:lang w:val="es-MX"/>
        </w:rPr>
        <w:t>Autorización e Historia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w:t>
      </w:r>
      <w:proofErr w:type="spellStart"/>
      <w:r w:rsidRPr="00D02E2A">
        <w:rPr>
          <w:sz w:val="20"/>
          <w:lang w:val="es-MX"/>
        </w:rPr>
        <w:t>Ixtulco</w:t>
      </w:r>
      <w:proofErr w:type="spellEnd"/>
      <w:r w:rsidRPr="00D02E2A">
        <w:rPr>
          <w:sz w:val="20"/>
          <w:lang w:val="es-MX"/>
        </w:rPr>
        <w:t>, municipio de Tlaxcala.</w:t>
      </w: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Amaxac de Guerrero se encuentra ubicado en la calle Vicente Guerrero # 59, Colonia Centro, en el municipio de San Bernabé, Amaxac de Guerrero; se ubica en el altiplano central mexicano a 2,300 metros sobre el nivel del mar; colinda al norte con los municipios de Xaltocan, </w:t>
      </w:r>
      <w:proofErr w:type="spellStart"/>
      <w:r w:rsidRPr="00D02E2A">
        <w:rPr>
          <w:sz w:val="20"/>
          <w:lang w:val="es-MX"/>
        </w:rPr>
        <w:t>Yauhquemecan</w:t>
      </w:r>
      <w:proofErr w:type="spellEnd"/>
      <w:r w:rsidRPr="00D02E2A">
        <w:rPr>
          <w:sz w:val="20"/>
          <w:lang w:val="es-MX"/>
        </w:rPr>
        <w:t xml:space="preserve"> y Apizaco; al sur con los municipios de Apetatitlán de Antonio Carvajal, </w:t>
      </w:r>
      <w:proofErr w:type="spellStart"/>
      <w:r w:rsidRPr="00D02E2A">
        <w:rPr>
          <w:sz w:val="20"/>
          <w:lang w:val="es-MX"/>
        </w:rPr>
        <w:t>Totolac</w:t>
      </w:r>
      <w:proofErr w:type="spellEnd"/>
      <w:r w:rsidRPr="00D02E2A">
        <w:rPr>
          <w:sz w:val="20"/>
          <w:lang w:val="es-MX"/>
        </w:rPr>
        <w:t xml:space="preserve"> y Contla de Juan Cuamatzi; al oriente </w:t>
      </w:r>
    </w:p>
    <w:p w:rsidR="00C80A27" w:rsidRPr="00D02E2A" w:rsidRDefault="00C80A27" w:rsidP="00C80A27">
      <w:pPr>
        <w:pStyle w:val="Texto"/>
        <w:spacing w:after="0" w:line="240" w:lineRule="exact"/>
        <w:ind w:firstLine="0"/>
        <w:rPr>
          <w:sz w:val="20"/>
          <w:lang w:val="es-MX"/>
        </w:rPr>
      </w:pPr>
      <w:r w:rsidRPr="00D02E2A">
        <w:rPr>
          <w:sz w:val="20"/>
          <w:lang w:val="es-MX"/>
        </w:rPr>
        <w:t>se establecen linderos con el municipio de Santa Cruz; asimismo al poniente colinda con el municipio de Xaltocan.</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Amaxac es una palabra náhuatl que da nombre al municipio, proviene de los vocablos </w:t>
      </w:r>
      <w:proofErr w:type="spellStart"/>
      <w:r w:rsidRPr="00D02E2A">
        <w:rPr>
          <w:sz w:val="20"/>
          <w:lang w:val="es-MX"/>
        </w:rPr>
        <w:t>Atl</w:t>
      </w:r>
      <w:proofErr w:type="spellEnd"/>
      <w:r w:rsidRPr="00D02E2A">
        <w:rPr>
          <w:sz w:val="20"/>
          <w:lang w:val="es-MX"/>
        </w:rPr>
        <w:t xml:space="preserve">, que significa agua y </w:t>
      </w:r>
      <w:proofErr w:type="spellStart"/>
      <w:r w:rsidRPr="00D02E2A">
        <w:rPr>
          <w:sz w:val="20"/>
          <w:lang w:val="es-MX"/>
        </w:rPr>
        <w:t>Maxactli</w:t>
      </w:r>
      <w:proofErr w:type="spellEnd"/>
      <w:r w:rsidRPr="00D02E2A">
        <w:rPr>
          <w:sz w:val="20"/>
          <w:lang w:val="es-MX"/>
        </w:rPr>
        <w:t xml:space="preserve"> que refiere bifurcación, así como de la "C" final que denota lugar. Así que Amaxac se traduce como "donde se bifurca el agua".</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Pr="00D02E2A" w:rsidRDefault="008A290D"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C80A27" w:rsidRPr="00D02E2A" w:rsidRDefault="00C80A27" w:rsidP="00C80A27">
      <w:pPr>
        <w:pStyle w:val="Texto"/>
        <w:spacing w:after="0" w:line="240" w:lineRule="exact"/>
        <w:ind w:firstLine="0"/>
        <w:rPr>
          <w:sz w:val="14"/>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matrícula inicial fue de 402 alumnos distribuidos en cuatro carreras.</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Zacualpan, proviene de la palabra náhuatl "TZACUALPAN" que significa "Lugar de la tierra cerrada".</w:t>
      </w:r>
    </w:p>
    <w:p w:rsidR="00C80A27" w:rsidRPr="00D02E2A" w:rsidRDefault="00C80A27" w:rsidP="00C80A27">
      <w:pPr>
        <w:pStyle w:val="Texto"/>
        <w:spacing w:after="0" w:line="240" w:lineRule="exact"/>
        <w:ind w:firstLine="0"/>
        <w:rPr>
          <w:sz w:val="16"/>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municipio de San Jerónimo Zacualpan está ubicado en el </w:t>
      </w:r>
      <w:proofErr w:type="spellStart"/>
      <w:r w:rsidRPr="00D02E2A">
        <w:rPr>
          <w:sz w:val="20"/>
          <w:lang w:val="es-MX"/>
        </w:rPr>
        <w:t>k.m</w:t>
      </w:r>
      <w:proofErr w:type="spellEnd"/>
      <w:r w:rsidRPr="00D02E2A">
        <w:rPr>
          <w:sz w:val="20"/>
          <w:lang w:val="es-MX"/>
        </w:rPr>
        <w:t xml:space="preserve">. 3.5 </w:t>
      </w:r>
      <w:proofErr w:type="spellStart"/>
      <w:r w:rsidRPr="00D02E2A">
        <w:rPr>
          <w:sz w:val="20"/>
          <w:lang w:val="es-MX"/>
        </w:rPr>
        <w:t>Carr</w:t>
      </w:r>
      <w:proofErr w:type="spellEnd"/>
      <w:r w:rsidRPr="00D02E2A">
        <w:rPr>
          <w:sz w:val="20"/>
          <w:lang w:val="es-MX"/>
        </w:rPr>
        <w:t xml:space="preserve">. Tepeyanco-Villa Alta Tlaxcala, se localiza a 17 Km. al sur de la capital del Estado, y colinda al norte con San Andrés </w:t>
      </w:r>
      <w:proofErr w:type="spellStart"/>
      <w:r w:rsidRPr="00D02E2A">
        <w:rPr>
          <w:sz w:val="20"/>
          <w:lang w:val="es-MX"/>
        </w:rPr>
        <w:t>Cuamilpa</w:t>
      </w:r>
      <w:proofErr w:type="spellEnd"/>
      <w:r w:rsidRPr="00D02E2A">
        <w:rPr>
          <w:sz w:val="20"/>
          <w:lang w:val="es-MX"/>
        </w:rPr>
        <w:t xml:space="preserve">, al sur con San Juan </w:t>
      </w:r>
      <w:proofErr w:type="spellStart"/>
      <w:r w:rsidRPr="00D02E2A">
        <w:rPr>
          <w:sz w:val="20"/>
          <w:lang w:val="es-MX"/>
        </w:rPr>
        <w:t>Huactzinco</w:t>
      </w:r>
      <w:proofErr w:type="spellEnd"/>
      <w:r w:rsidRPr="00D02E2A">
        <w:rPr>
          <w:sz w:val="20"/>
          <w:lang w:val="es-MX"/>
        </w:rPr>
        <w:t xml:space="preserve">, al oeste con San Francisco Tepeyanco y al poniente con Santa Isabel </w:t>
      </w:r>
      <w:proofErr w:type="spellStart"/>
      <w:r w:rsidRPr="00D02E2A">
        <w:rPr>
          <w:sz w:val="20"/>
          <w:lang w:val="es-MX"/>
        </w:rPr>
        <w:t>Tetlatlahuca</w:t>
      </w:r>
      <w:proofErr w:type="spellEnd"/>
      <w:r w:rsidRPr="00D02E2A">
        <w:rPr>
          <w:sz w:val="20"/>
          <w:lang w:val="es-MX"/>
        </w:rPr>
        <w:t>, con una extensión territorial de 7,560 Km2.</w:t>
      </w:r>
    </w:p>
    <w:p w:rsidR="00C80A27" w:rsidRPr="00D02E2A" w:rsidRDefault="00C80A27" w:rsidP="00C80A27">
      <w:pPr>
        <w:pStyle w:val="Texto"/>
        <w:spacing w:after="0" w:line="240" w:lineRule="exact"/>
        <w:ind w:firstLine="0"/>
        <w:rPr>
          <w:sz w:val="16"/>
          <w:lang w:val="es-MX"/>
        </w:rPr>
      </w:pP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inauguración del plantel, estuvo a cargo del Gobernador constitucional del Estado de Tlaxcala Lic. Tulio Hernández Gómez.</w:t>
      </w:r>
    </w:p>
    <w:p w:rsidR="00C80A27" w:rsidRPr="00D02E2A" w:rsidRDefault="00C80A27" w:rsidP="00C80A27">
      <w:pPr>
        <w:pStyle w:val="Texto"/>
        <w:spacing w:after="0" w:line="240" w:lineRule="exact"/>
        <w:ind w:firstLine="0"/>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La oferta educativa inicial fue:</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Máquinas-Herramienta.</w:t>
      </w:r>
    </w:p>
    <w:p w:rsidR="00C80A27" w:rsidRPr="00D02E2A" w:rsidRDefault="00C80A27" w:rsidP="00C80A27">
      <w:pPr>
        <w:pStyle w:val="Texto"/>
        <w:spacing w:after="0" w:line="240" w:lineRule="exact"/>
        <w:ind w:firstLine="0"/>
        <w:rPr>
          <w:sz w:val="20"/>
          <w:lang w:val="es-MX"/>
        </w:rPr>
      </w:pPr>
      <w:r w:rsidRPr="00D02E2A">
        <w:rPr>
          <w:sz w:val="20"/>
          <w:lang w:val="es-MX"/>
        </w:rPr>
        <w:t>Profesional Técnico en Productividad.</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 partir del año 2003, Conalep ofrece un Bachillerato Bivalente, a través del cual los egresados de este Sistema Educativo pueden incorporarse al Sector Productivo o continuar sus estudios en el Nivel Superior.</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Teacalco, palabra que da nombre al municipio, proviene de la lengua náhuatl. Esta se integra con los vocablos </w:t>
      </w:r>
      <w:proofErr w:type="spellStart"/>
      <w:r w:rsidRPr="00D02E2A">
        <w:rPr>
          <w:sz w:val="20"/>
          <w:lang w:val="es-MX"/>
        </w:rPr>
        <w:t>tetl</w:t>
      </w:r>
      <w:proofErr w:type="spellEnd"/>
      <w:r w:rsidRPr="00D02E2A">
        <w:rPr>
          <w:sz w:val="20"/>
          <w:lang w:val="es-MX"/>
        </w:rPr>
        <w:t xml:space="preserve"> que significa piedra, de </w:t>
      </w:r>
      <w:proofErr w:type="spellStart"/>
      <w:r w:rsidRPr="00D02E2A">
        <w:rPr>
          <w:sz w:val="20"/>
          <w:lang w:val="es-MX"/>
        </w:rPr>
        <w:t>acalli</w:t>
      </w:r>
      <w:proofErr w:type="spellEnd"/>
      <w:r w:rsidRPr="00D02E2A">
        <w:rPr>
          <w:sz w:val="20"/>
          <w:lang w:val="es-MX"/>
        </w:rPr>
        <w:t xml:space="preserve"> que quiere decir canoa (proviene, a su vez, de </w:t>
      </w:r>
      <w:proofErr w:type="spellStart"/>
      <w:r w:rsidRPr="00D02E2A">
        <w:rPr>
          <w:sz w:val="20"/>
          <w:lang w:val="es-MX"/>
        </w:rPr>
        <w:t>atl</w:t>
      </w:r>
      <w:proofErr w:type="spellEnd"/>
      <w:r w:rsidRPr="00D02E2A">
        <w:rPr>
          <w:sz w:val="20"/>
          <w:lang w:val="es-MX"/>
        </w:rPr>
        <w:t xml:space="preserve">, agua y </w:t>
      </w:r>
      <w:proofErr w:type="spellStart"/>
      <w:r w:rsidRPr="00D02E2A">
        <w:rPr>
          <w:sz w:val="20"/>
          <w:lang w:val="es-MX"/>
        </w:rPr>
        <w:t>calli</w:t>
      </w:r>
      <w:proofErr w:type="spellEnd"/>
      <w:r w:rsidRPr="00D02E2A">
        <w:rPr>
          <w:sz w:val="20"/>
          <w:lang w:val="es-MX"/>
        </w:rPr>
        <w:t xml:space="preserve">, casa), así como de </w:t>
      </w:r>
      <w:proofErr w:type="spellStart"/>
      <w:r w:rsidRPr="00D02E2A">
        <w:rPr>
          <w:sz w:val="20"/>
          <w:lang w:val="es-MX"/>
        </w:rPr>
        <w:t>co</w:t>
      </w:r>
      <w:proofErr w:type="spellEnd"/>
      <w:r w:rsidRPr="00D02E2A">
        <w:rPr>
          <w:sz w:val="20"/>
          <w:lang w:val="es-MX"/>
        </w:rPr>
        <w:t xml:space="preserve"> que denota lugar. De tal manera que Teacalco se traduce como "en la canoa de piedra".</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Está ubicado en Boulevard Leonarda Gómez Blanco S/N. C. P. 90710</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D02E2A">
        <w:rPr>
          <w:sz w:val="20"/>
          <w:lang w:val="es-MX"/>
        </w:rPr>
        <w:t>Hernández</w:t>
      </w:r>
      <w:proofErr w:type="spellEnd"/>
      <w:r w:rsidRPr="00D02E2A">
        <w:rPr>
          <w:sz w:val="20"/>
          <w:lang w:val="es-MX"/>
        </w:rPr>
        <w:t>, ofreciendo las carreras de Profesional Técnico en Informática y Profesional Técnico en Instalación y Mantenimiento; posteriormente se ofreció la carrera de Procesos de Producción Industrial.</w:t>
      </w:r>
    </w:p>
    <w:p w:rsidR="00C80A27" w:rsidRPr="00D02E2A" w:rsidRDefault="00C80A27" w:rsidP="00C80A27">
      <w:pPr>
        <w:pStyle w:val="Texto"/>
        <w:spacing w:after="0" w:line="240" w:lineRule="exact"/>
        <w:rPr>
          <w:sz w:val="20"/>
          <w:lang w:val="es-MX"/>
        </w:rPr>
      </w:pPr>
    </w:p>
    <w:p w:rsidR="00C80A27" w:rsidRPr="00D02E2A" w:rsidRDefault="00C80A27" w:rsidP="00C80A27">
      <w:pPr>
        <w:pStyle w:val="Texto"/>
        <w:spacing w:after="0" w:line="240" w:lineRule="exact"/>
        <w:ind w:firstLine="0"/>
        <w:rPr>
          <w:sz w:val="20"/>
          <w:lang w:val="es-MX"/>
        </w:rPr>
      </w:pPr>
      <w:r w:rsidRPr="00D02E2A">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C80A27" w:rsidRDefault="00C80A27"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Default="008A290D" w:rsidP="00C80A27">
      <w:pPr>
        <w:pStyle w:val="Texto"/>
        <w:spacing w:after="0" w:line="240" w:lineRule="exact"/>
        <w:ind w:firstLine="0"/>
        <w:rPr>
          <w:sz w:val="20"/>
          <w:lang w:val="es-MX"/>
        </w:rPr>
      </w:pPr>
    </w:p>
    <w:p w:rsidR="008A290D" w:rsidRPr="00D02E2A" w:rsidRDefault="008A290D" w:rsidP="00C80A27">
      <w:pPr>
        <w:pStyle w:val="Texto"/>
        <w:spacing w:after="0" w:line="240" w:lineRule="exact"/>
        <w:ind w:firstLine="0"/>
        <w:rPr>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b/>
          <w:sz w:val="20"/>
          <w:lang w:val="es-MX"/>
        </w:rPr>
      </w:pPr>
    </w:p>
    <w:p w:rsidR="00D87567" w:rsidRDefault="0007618A" w:rsidP="00D87567">
      <w:pPr>
        <w:pStyle w:val="Texto"/>
        <w:spacing w:after="0" w:line="240" w:lineRule="exact"/>
        <w:ind w:firstLine="0"/>
        <w:rPr>
          <w:b/>
          <w:sz w:val="20"/>
          <w:lang w:val="es-MX"/>
        </w:rPr>
      </w:pPr>
      <w:r>
        <w:rPr>
          <w:b/>
          <w:sz w:val="20"/>
          <w:lang w:val="es-MX"/>
        </w:rPr>
        <w:t xml:space="preserve">2 </w:t>
      </w:r>
      <w:r w:rsidR="00D87567" w:rsidRPr="00D02E2A">
        <w:rPr>
          <w:b/>
          <w:sz w:val="20"/>
          <w:lang w:val="es-MX"/>
        </w:rPr>
        <w:t>Panorama Económico y Financiero</w:t>
      </w:r>
    </w:p>
    <w:p w:rsidR="003F56E5" w:rsidRPr="00D02E2A" w:rsidRDefault="003F56E5" w:rsidP="00D87567">
      <w:pPr>
        <w:pStyle w:val="Texto"/>
        <w:spacing w:after="0" w:line="240" w:lineRule="exact"/>
        <w:ind w:firstLine="0"/>
        <w:rPr>
          <w:b/>
          <w:sz w:val="20"/>
          <w:lang w:val="es-MX"/>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D87567" w:rsidRPr="00D02E2A" w:rsidRDefault="00D87567" w:rsidP="00D87567">
      <w:pPr>
        <w:autoSpaceDE w:val="0"/>
        <w:autoSpaceDN w:val="0"/>
        <w:adjustRightInd w:val="0"/>
        <w:spacing w:after="0" w:line="240" w:lineRule="auto"/>
        <w:jc w:val="both"/>
        <w:rPr>
          <w:rFonts w:ascii="Arial" w:eastAsia="Times New Roman" w:hAnsi="Arial" w:cs="Arial"/>
          <w:sz w:val="14"/>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Actualmente el CONALEP cuenta con 3 planteles en el Estado de Tlaxcala: Amaxac de Guerrero, Zacualpan y Teacalco, mismos que se encuentran incorporados al Sistema Nacional de Bachillerato (SNB) y que para el ejercicio 2024 atienden al 6.7% de los egresados de nivel básico. Para el ciclo escolar 2023-2024 el Colegio cuenta con una matrícula de 3,373 alumnos.</w:t>
      </w:r>
    </w:p>
    <w:p w:rsidR="00D87567" w:rsidRPr="00D02E2A" w:rsidRDefault="00D87567" w:rsidP="00D87567">
      <w:pPr>
        <w:autoSpaceDE w:val="0"/>
        <w:autoSpaceDN w:val="0"/>
        <w:adjustRightInd w:val="0"/>
        <w:spacing w:after="0" w:line="240" w:lineRule="auto"/>
        <w:jc w:val="both"/>
        <w:rPr>
          <w:rFonts w:ascii="Arial" w:eastAsia="Times New Roman" w:hAnsi="Arial" w:cs="Arial"/>
          <w:sz w:val="16"/>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Del año 2011 al 2018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6"/>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D87567" w:rsidRPr="00D02E2A" w:rsidRDefault="00D87567" w:rsidP="00D87567">
      <w:pPr>
        <w:autoSpaceDE w:val="0"/>
        <w:autoSpaceDN w:val="0"/>
        <w:adjustRightInd w:val="0"/>
        <w:spacing w:after="0" w:line="240" w:lineRule="auto"/>
        <w:ind w:firstLine="284"/>
        <w:jc w:val="both"/>
        <w:rPr>
          <w:rFonts w:ascii="Arial" w:eastAsia="Times New Roman" w:hAnsi="Arial" w:cs="Arial"/>
          <w:sz w:val="10"/>
          <w:szCs w:val="20"/>
          <w:lang w:eastAsia="es-ES"/>
        </w:rPr>
      </w:pPr>
    </w:p>
    <w:p w:rsidR="00D87567" w:rsidRPr="00D02E2A" w:rsidRDefault="00D87567" w:rsidP="00D87567">
      <w:pPr>
        <w:autoSpaceDE w:val="0"/>
        <w:autoSpaceDN w:val="0"/>
        <w:adjustRightInd w:val="0"/>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El índice de titulación del Colegio presenta en promedio un 71.93% de alumnos que, al concluir su formación profesional técnica, obtienen título profesional, lo cual refuerza la formación y respaldo para los egresados para su inserción en el sector productivo. </w:t>
      </w:r>
    </w:p>
    <w:p w:rsidR="00D87567" w:rsidRPr="00D02E2A" w:rsidRDefault="00D87567" w:rsidP="00D87567">
      <w:pPr>
        <w:autoSpaceDE w:val="0"/>
        <w:autoSpaceDN w:val="0"/>
        <w:adjustRightInd w:val="0"/>
        <w:spacing w:after="0" w:line="240" w:lineRule="auto"/>
        <w:ind w:firstLine="426"/>
        <w:jc w:val="both"/>
        <w:rPr>
          <w:rFonts w:ascii="Arial" w:eastAsia="Times New Roman" w:hAnsi="Arial" w:cs="Arial"/>
          <w:sz w:val="14"/>
          <w:szCs w:val="20"/>
          <w:lang w:eastAsia="es-ES"/>
        </w:rPr>
      </w:pPr>
    </w:p>
    <w:p w:rsidR="00D87567" w:rsidRPr="00D02E2A" w:rsidRDefault="00D87567" w:rsidP="00D87567">
      <w:pPr>
        <w:pStyle w:val="Texto"/>
        <w:spacing w:after="0" w:line="240" w:lineRule="exact"/>
        <w:ind w:firstLine="0"/>
        <w:rPr>
          <w:sz w:val="20"/>
          <w:lang w:val="es-MX"/>
        </w:rPr>
      </w:pPr>
      <w:r w:rsidRPr="00D02E2A">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D87567" w:rsidRPr="00D02E2A" w:rsidRDefault="00D87567" w:rsidP="00D87567">
      <w:pPr>
        <w:pStyle w:val="Texto"/>
        <w:spacing w:after="0" w:line="240" w:lineRule="exact"/>
        <w:rPr>
          <w:sz w:val="10"/>
          <w:lang w:val="es-MX"/>
        </w:rPr>
      </w:pPr>
    </w:p>
    <w:p w:rsidR="00D87567" w:rsidRPr="00D02E2A" w:rsidRDefault="00D87567" w:rsidP="00D87567">
      <w:pPr>
        <w:pStyle w:val="Texto"/>
        <w:spacing w:after="0" w:line="240" w:lineRule="exact"/>
        <w:ind w:firstLine="0"/>
        <w:rPr>
          <w:sz w:val="20"/>
          <w:lang w:val="es-MX"/>
        </w:rPr>
      </w:pPr>
      <w:r w:rsidRPr="00D02E2A">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D87567" w:rsidRPr="00D02E2A" w:rsidRDefault="00D87567" w:rsidP="00D87567">
      <w:pPr>
        <w:pStyle w:val="Texto"/>
        <w:spacing w:after="0" w:line="240" w:lineRule="exact"/>
        <w:ind w:firstLine="0"/>
        <w:rPr>
          <w:sz w:val="20"/>
          <w:lang w:val="es-MX"/>
        </w:rPr>
      </w:pPr>
      <w:r w:rsidRPr="00D02E2A">
        <w:rPr>
          <w:sz w:val="20"/>
          <w:lang w:val="es-MX"/>
        </w:rPr>
        <w:t>Para el siguiente ejercicio fiscal, el Colegio deberá cubrir la seguridad social de todo trabajador que se encuentre dentro de su nómina.</w:t>
      </w:r>
    </w:p>
    <w:p w:rsidR="00D87567" w:rsidRPr="00D02E2A" w:rsidRDefault="00D87567" w:rsidP="00D87567">
      <w:pPr>
        <w:pStyle w:val="Texto"/>
        <w:spacing w:after="0" w:line="240" w:lineRule="exact"/>
        <w:rPr>
          <w:sz w:val="20"/>
          <w:lang w:val="es-MX"/>
        </w:rPr>
      </w:pPr>
    </w:p>
    <w:p w:rsidR="00D87567" w:rsidRPr="00D02E2A" w:rsidRDefault="00D87567" w:rsidP="00D87567">
      <w:pPr>
        <w:pStyle w:val="Texto"/>
        <w:spacing w:after="0" w:line="240" w:lineRule="exact"/>
        <w:ind w:firstLine="0"/>
        <w:rPr>
          <w:b/>
          <w:sz w:val="20"/>
          <w:lang w:val="es-MX"/>
        </w:rPr>
      </w:pPr>
    </w:p>
    <w:p w:rsidR="00D87567" w:rsidRPr="00D02E2A" w:rsidRDefault="0007618A" w:rsidP="00D87567">
      <w:pPr>
        <w:pStyle w:val="Texto"/>
        <w:spacing w:after="0" w:line="240" w:lineRule="exact"/>
        <w:ind w:firstLine="0"/>
        <w:rPr>
          <w:b/>
          <w:sz w:val="20"/>
          <w:lang w:val="es-MX"/>
        </w:rPr>
      </w:pPr>
      <w:r>
        <w:rPr>
          <w:b/>
          <w:sz w:val="20"/>
          <w:lang w:val="es-MX"/>
        </w:rPr>
        <w:t xml:space="preserve">3 </w:t>
      </w:r>
      <w:r w:rsidR="00D87567" w:rsidRPr="00D02E2A">
        <w:rPr>
          <w:b/>
          <w:sz w:val="20"/>
          <w:lang w:val="es-MX"/>
        </w:rPr>
        <w:t>Organización y Objeto Social</w:t>
      </w:r>
    </w:p>
    <w:p w:rsidR="00D87567" w:rsidRPr="00D02E2A" w:rsidRDefault="00D87567" w:rsidP="00D87567">
      <w:pPr>
        <w:pStyle w:val="Texto"/>
        <w:spacing w:after="0" w:line="240" w:lineRule="exact"/>
        <w:ind w:firstLine="0"/>
        <w:rPr>
          <w:b/>
          <w:sz w:val="20"/>
          <w:lang w:val="es-MX"/>
        </w:rPr>
      </w:pPr>
    </w:p>
    <w:p w:rsidR="00D87567" w:rsidRPr="00D02E2A" w:rsidRDefault="00D87567" w:rsidP="00D87567">
      <w:pPr>
        <w:pStyle w:val="Texto"/>
        <w:spacing w:after="0" w:line="240" w:lineRule="exact"/>
        <w:ind w:firstLine="0"/>
        <w:rPr>
          <w:rFonts w:eastAsiaTheme="minorHAnsi"/>
          <w:sz w:val="20"/>
          <w:lang w:val="es-MX" w:eastAsia="en-US"/>
        </w:rPr>
      </w:pPr>
      <w:r w:rsidRPr="00D02E2A">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D02E2A">
        <w:rPr>
          <w:sz w:val="20"/>
          <w:lang w:val="es-MX"/>
        </w:rPr>
        <w:t xml:space="preserve">El Conalep tiene por objeto prestar Servicios de Educación Profesional Técnica y su principal actividad consiste en la </w:t>
      </w:r>
      <w:r w:rsidRPr="00D02E2A">
        <w:rPr>
          <w:rFonts w:eastAsiaTheme="minorHAnsi"/>
          <w:sz w:val="20"/>
          <w:lang w:val="es-MX" w:eastAsia="en-US"/>
        </w:rPr>
        <w:t>impartición de Educación Profesional Técnica a nivel postsecundaria.</w:t>
      </w:r>
    </w:p>
    <w:p w:rsidR="00D87567" w:rsidRDefault="00D87567"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Default="008A290D" w:rsidP="00D87567">
      <w:pPr>
        <w:pStyle w:val="Texto"/>
        <w:spacing w:after="0" w:line="240" w:lineRule="exact"/>
        <w:ind w:firstLine="0"/>
        <w:rPr>
          <w:rFonts w:eastAsiaTheme="minorHAnsi"/>
          <w:sz w:val="20"/>
          <w:lang w:val="es-MX" w:eastAsia="en-US"/>
        </w:rPr>
      </w:pPr>
    </w:p>
    <w:p w:rsidR="008A290D" w:rsidRPr="00D02E2A" w:rsidRDefault="008A290D" w:rsidP="00D87567">
      <w:pPr>
        <w:pStyle w:val="Texto"/>
        <w:spacing w:after="0" w:line="240" w:lineRule="exact"/>
        <w:ind w:firstLine="0"/>
        <w:rPr>
          <w:rFonts w:eastAsiaTheme="minorHAnsi"/>
          <w:sz w:val="20"/>
          <w:lang w:val="es-MX" w:eastAsia="en-US"/>
        </w:rPr>
      </w:pPr>
    </w:p>
    <w:p w:rsidR="004F5D32" w:rsidRDefault="004F5D32"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El Conalep Tlaxcala está regido por un Consejo Directivo el cual está integrado de la siguiente forma:</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Presidente: Secretario de Educación Pública.</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Secretario: Director de Conalep.</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Comisario: Representante de la Secretaría de Finanzas</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Vocales:</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Secretario Desarrollo Industrial.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Director de Servicio Estatal de Formación y Apoyo del Empleo y Desarrollo Comunitario.</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de los sectores público, privado y social.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 la Secretaría de Educación Pública.</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Colegio Nacional.</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Tres representantes Municipales donde se encuentran ubicados los planteles del Conalep.</w:t>
      </w:r>
    </w:p>
    <w:p w:rsidR="00D87567" w:rsidRPr="00D02E2A" w:rsidRDefault="00D87567" w:rsidP="00D87567">
      <w:pPr>
        <w:pStyle w:val="Prrafodelista"/>
        <w:numPr>
          <w:ilvl w:val="0"/>
          <w:numId w:val="33"/>
        </w:numPr>
        <w:spacing w:after="0" w:line="240" w:lineRule="auto"/>
        <w:jc w:val="both"/>
        <w:rPr>
          <w:rFonts w:ascii="Arial" w:hAnsi="Arial" w:cs="Arial"/>
          <w:sz w:val="20"/>
          <w:szCs w:val="20"/>
        </w:rPr>
      </w:pPr>
      <w:r w:rsidRPr="00D02E2A">
        <w:rPr>
          <w:rFonts w:ascii="Arial" w:hAnsi="Arial" w:cs="Arial"/>
          <w:sz w:val="20"/>
          <w:szCs w:val="20"/>
        </w:rPr>
        <w:t>Representante del Poder Legislativo.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integrantes del Consejo Directivo tienen voz y voto, excepto el Secretario y Comisario, quienes sólo participan con voz.</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Asimismo, no está obligado a registrar efectos diferidos o anticipados de Impuesto sobre la Renta, así como, Participación de los Trabajadores en las Utilidades.</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Default="00D87567"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Default="008A290D" w:rsidP="00D87567">
      <w:pPr>
        <w:pStyle w:val="INCISO"/>
        <w:spacing w:after="0" w:line="240" w:lineRule="exact"/>
        <w:ind w:left="0" w:firstLine="0"/>
        <w:rPr>
          <w:rFonts w:eastAsiaTheme="minorHAnsi"/>
          <w:sz w:val="20"/>
          <w:szCs w:val="20"/>
          <w:lang w:val="es-MX" w:eastAsia="en-US"/>
        </w:rPr>
      </w:pPr>
    </w:p>
    <w:p w:rsidR="008A290D" w:rsidRPr="00D02E2A" w:rsidRDefault="008A290D"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jc w:val="center"/>
        <w:rPr>
          <w:b/>
          <w:sz w:val="20"/>
          <w:szCs w:val="20"/>
          <w:lang w:val="es-MX"/>
        </w:rPr>
      </w:pPr>
      <w:r w:rsidRPr="00D02E2A">
        <w:rPr>
          <w:b/>
          <w:sz w:val="20"/>
          <w:szCs w:val="20"/>
          <w:lang w:val="es-MX"/>
        </w:rPr>
        <w:t>Estructura organizacional básica</w:t>
      </w:r>
    </w:p>
    <w:p w:rsidR="00D87567" w:rsidRPr="00D02E2A" w:rsidRDefault="00D87567" w:rsidP="00D87567">
      <w:pPr>
        <w:pStyle w:val="INCISO"/>
        <w:spacing w:after="0" w:line="240" w:lineRule="exact"/>
        <w:rPr>
          <w:sz w:val="20"/>
          <w:szCs w:val="20"/>
          <w:lang w:val="es-MX"/>
        </w:rPr>
      </w:pPr>
      <w:r w:rsidRPr="00D02E2A">
        <w:rPr>
          <w:noProof/>
          <w:sz w:val="20"/>
          <w:szCs w:val="20"/>
          <w:lang w:val="es-MX" w:eastAsia="es-MX"/>
        </w:rPr>
        <w:drawing>
          <wp:anchor distT="0" distB="0" distL="114300" distR="114300" simplePos="0" relativeHeight="251659264" behindDoc="1" locked="0" layoutInCell="1" allowOverlap="1" wp14:anchorId="07F63802" wp14:editId="0BCF6BB0">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Texto"/>
        <w:spacing w:after="0" w:line="240" w:lineRule="exact"/>
        <w:rPr>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E63776" w:rsidRPr="00D02E2A" w:rsidRDefault="00E63776" w:rsidP="00D87567">
      <w:pPr>
        <w:pStyle w:val="Texto"/>
        <w:spacing w:after="0" w:line="240" w:lineRule="exact"/>
        <w:rPr>
          <w:b/>
          <w:sz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4 </w:t>
      </w:r>
      <w:r w:rsidR="00D87567" w:rsidRPr="00D02E2A">
        <w:rPr>
          <w:b/>
          <w:sz w:val="20"/>
          <w:lang w:val="es-MX"/>
        </w:rPr>
        <w:t>Bases de Preparación de los Estados Financieros</w:t>
      </w:r>
    </w:p>
    <w:p w:rsidR="00D87567" w:rsidRPr="00D02E2A" w:rsidRDefault="00D87567" w:rsidP="00D87567">
      <w:pPr>
        <w:pStyle w:val="INCISO"/>
        <w:spacing w:after="0" w:line="240" w:lineRule="exact"/>
        <w:ind w:left="0" w:firstLine="0"/>
        <w:rPr>
          <w:b/>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VALORES DE INMEDIATA REALIZACIÓN</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ACTIVO FIJO</w:t>
      </w: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Los bienes son registrados a su costo de adquisición, atendiendo al principio denominado “Costo Histórico”.</w:t>
      </w:r>
    </w:p>
    <w:p w:rsidR="00D87567" w:rsidRPr="00D02E2A" w:rsidRDefault="00D87567" w:rsidP="00D87567">
      <w:pPr>
        <w:spacing w:after="0" w:line="240" w:lineRule="auto"/>
        <w:ind w:left="709"/>
        <w:jc w:val="both"/>
        <w:rPr>
          <w:rFonts w:ascii="Arial" w:hAnsi="Arial" w:cs="Arial"/>
          <w:sz w:val="20"/>
          <w:szCs w:val="20"/>
        </w:rPr>
      </w:pPr>
    </w:p>
    <w:p w:rsidR="00D87567" w:rsidRPr="00D02E2A" w:rsidRDefault="00D87567" w:rsidP="00D87567">
      <w:pPr>
        <w:tabs>
          <w:tab w:val="left" w:pos="1440"/>
        </w:tabs>
        <w:spacing w:after="0" w:line="240" w:lineRule="auto"/>
        <w:jc w:val="both"/>
        <w:rPr>
          <w:rFonts w:ascii="Arial" w:hAnsi="Arial" w:cs="Arial"/>
          <w:sz w:val="20"/>
          <w:szCs w:val="20"/>
        </w:rPr>
      </w:pPr>
      <w:r w:rsidRPr="00D02E2A">
        <w:rPr>
          <w:rFonts w:ascii="Arial" w:hAnsi="Arial" w:cs="Arial"/>
          <w:sz w:val="20"/>
          <w:szCs w:val="20"/>
        </w:rPr>
        <w:t xml:space="preserve">INMUEBLES, PROPIEDADES Y EQUIPO </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Las adquisiciones de terrenos, edificios y construcciones, equipo y mobiliario en planteles, oficinas y almacenes, se registran a su costo de adquisición.</w:t>
      </w:r>
    </w:p>
    <w:p w:rsidR="00D87567" w:rsidRPr="00D02E2A" w:rsidRDefault="00D87567" w:rsidP="00D87567">
      <w:pPr>
        <w:spacing w:after="0" w:line="240" w:lineRule="auto"/>
        <w:ind w:left="709"/>
        <w:jc w:val="both"/>
        <w:rPr>
          <w:rFonts w:ascii="Arial" w:hAnsi="Arial" w:cs="Arial"/>
          <w:sz w:val="20"/>
          <w:szCs w:val="20"/>
        </w:rPr>
      </w:pPr>
    </w:p>
    <w:p w:rsidR="004F5D32" w:rsidRDefault="004F5D32" w:rsidP="00D87567">
      <w:pPr>
        <w:spacing w:after="0" w:line="240" w:lineRule="auto"/>
        <w:jc w:val="both"/>
        <w:rPr>
          <w:rFonts w:ascii="Arial" w:hAnsi="Arial" w:cs="Arial"/>
          <w:sz w:val="20"/>
          <w:szCs w:val="20"/>
        </w:rPr>
      </w:pPr>
    </w:p>
    <w:p w:rsidR="004F5D32" w:rsidRDefault="004F5D32" w:rsidP="00D87567">
      <w:pPr>
        <w:spacing w:after="0" w:line="240" w:lineRule="auto"/>
        <w:jc w:val="both"/>
        <w:rPr>
          <w:rFonts w:ascii="Arial" w:hAnsi="Arial" w:cs="Arial"/>
          <w:sz w:val="20"/>
          <w:szCs w:val="20"/>
        </w:rPr>
      </w:pPr>
    </w:p>
    <w:p w:rsidR="004F5D32" w:rsidRDefault="004F5D32" w:rsidP="00D87567">
      <w:pPr>
        <w:spacing w:after="0" w:line="240" w:lineRule="auto"/>
        <w:jc w:val="both"/>
        <w:rPr>
          <w:rFonts w:ascii="Arial" w:hAnsi="Arial" w:cs="Arial"/>
          <w:sz w:val="20"/>
          <w:szCs w:val="20"/>
        </w:rPr>
      </w:pPr>
    </w:p>
    <w:p w:rsidR="004F5D32" w:rsidRDefault="004F5D32" w:rsidP="00D87567">
      <w:pPr>
        <w:spacing w:after="0" w:line="240" w:lineRule="auto"/>
        <w:jc w:val="both"/>
        <w:rPr>
          <w:rFonts w:ascii="Arial" w:hAnsi="Arial" w:cs="Arial"/>
          <w:sz w:val="20"/>
          <w:szCs w:val="20"/>
        </w:rPr>
      </w:pPr>
    </w:p>
    <w:p w:rsidR="004F5D32" w:rsidRDefault="004F5D32" w:rsidP="00D87567">
      <w:pPr>
        <w:spacing w:after="0" w:line="240" w:lineRule="auto"/>
        <w:jc w:val="both"/>
        <w:rPr>
          <w:rFonts w:ascii="Arial" w:hAnsi="Arial" w:cs="Arial"/>
          <w:sz w:val="20"/>
          <w:szCs w:val="20"/>
        </w:rPr>
      </w:pPr>
    </w:p>
    <w:p w:rsidR="004F5D32" w:rsidRDefault="004F5D32"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INGRESOS Y EGRESOS</w:t>
      </w: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numPr>
          <w:ilvl w:val="0"/>
          <w:numId w:val="32"/>
        </w:numPr>
        <w:spacing w:after="0" w:line="240" w:lineRule="exact"/>
        <w:rPr>
          <w:sz w:val="20"/>
          <w:szCs w:val="20"/>
          <w:lang w:val="es-MX"/>
        </w:rPr>
      </w:pPr>
      <w:r w:rsidRPr="00D02E2A">
        <w:rPr>
          <w:sz w:val="20"/>
          <w:szCs w:val="20"/>
          <w:lang w:val="es-MX"/>
        </w:rPr>
        <w:t xml:space="preserve">Postulados básicos. </w:t>
      </w: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pStyle w:val="INCISO"/>
        <w:spacing w:after="0" w:line="240" w:lineRule="exact"/>
        <w:ind w:left="708" w:firstLine="0"/>
        <w:rPr>
          <w:sz w:val="20"/>
          <w:szCs w:val="20"/>
          <w:lang w:val="es-MX"/>
        </w:rPr>
      </w:pPr>
    </w:p>
    <w:p w:rsidR="00D87567" w:rsidRPr="00D02E2A" w:rsidRDefault="00D87567" w:rsidP="00D87567">
      <w:pPr>
        <w:tabs>
          <w:tab w:val="left" w:pos="1440"/>
        </w:tabs>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NORMAS DE INFORMACIÓN FINANCIERA (NIF)</w:t>
      </w:r>
    </w:p>
    <w:p w:rsidR="00D87567" w:rsidRPr="00D02E2A" w:rsidRDefault="00D87567" w:rsidP="00D87567">
      <w:pPr>
        <w:spacing w:after="0" w:line="240" w:lineRule="auto"/>
        <w:jc w:val="both"/>
        <w:rPr>
          <w:rFonts w:ascii="Arial" w:hAnsi="Arial" w:cs="Arial"/>
          <w:sz w:val="20"/>
          <w:szCs w:val="20"/>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hAnsi="Arial" w:cs="Arial"/>
          <w:sz w:val="20"/>
          <w:szCs w:val="20"/>
        </w:rPr>
        <w:t>A partir del 1 de junio de 2004, el Instituto Mexicano de Contadores Públicos, A.C. (IMCP), efectuó la entrega formal de la función y</w:t>
      </w:r>
      <w:r w:rsidRPr="00D02E2A">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E63776" w:rsidRPr="00D02E2A" w:rsidRDefault="00E63776" w:rsidP="00D87567">
      <w:pPr>
        <w:spacing w:after="0" w:line="240" w:lineRule="auto"/>
        <w:jc w:val="both"/>
        <w:rPr>
          <w:rFonts w:ascii="Arial" w:eastAsia="Times New Roman" w:hAnsi="Arial" w:cs="Arial"/>
          <w:sz w:val="20"/>
          <w:szCs w:val="20"/>
          <w:lang w:eastAsia="es-ES"/>
        </w:rPr>
      </w:pPr>
    </w:p>
    <w:p w:rsidR="00E63776" w:rsidRPr="00D02E2A" w:rsidRDefault="00E63776"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Derivado de lo anterior, la estructura de las NIF es la siguiente:</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1) Las NIF y las INIF emitidas por la CINIF;</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2) Los Boletines emitidos por la CPC, que no han sido modificados, sustituidos o derogados por las nuevas NIF; y</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3) Las nuevas Normas Internacionales de Información Financiera (NIIF) aplicables de manera supletoria.</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A-3 Necesidades de los usuarios y objetivos de los estados financieros:</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D87567" w:rsidRPr="00D02E2A" w:rsidRDefault="00D87567" w:rsidP="00D87567">
      <w:pPr>
        <w:pStyle w:val="Prrafodelista"/>
        <w:spacing w:after="0" w:line="240" w:lineRule="auto"/>
        <w:ind w:left="1068"/>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A-5 Elementos básicos de los estados financieros:</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D87567" w:rsidRPr="00D02E2A" w:rsidRDefault="00D87567" w:rsidP="00D87567">
      <w:pPr>
        <w:spacing w:after="0" w:line="240" w:lineRule="auto"/>
        <w:jc w:val="both"/>
        <w:rPr>
          <w:rFonts w:ascii="Arial" w:eastAsia="Times New Roman" w:hAnsi="Arial" w:cs="Arial"/>
          <w:sz w:val="20"/>
          <w:szCs w:val="20"/>
          <w:lang w:eastAsia="es-ES"/>
        </w:rPr>
      </w:pPr>
      <w:r w:rsidRPr="00D02E2A">
        <w:rPr>
          <w:rFonts w:ascii="Arial" w:eastAsia="Times New Roman" w:hAnsi="Arial" w:cs="Arial"/>
          <w:sz w:val="20"/>
          <w:szCs w:val="20"/>
          <w:lang w:eastAsia="es-ES"/>
        </w:rPr>
        <w:t>NIF A-7 Presentación y revelación:</w:t>
      </w:r>
    </w:p>
    <w:p w:rsidR="00D87567" w:rsidRPr="00D02E2A" w:rsidRDefault="00D87567" w:rsidP="00D87567">
      <w:pPr>
        <w:spacing w:after="0" w:line="240" w:lineRule="auto"/>
        <w:jc w:val="both"/>
        <w:rPr>
          <w:rFonts w:ascii="Arial" w:eastAsia="Times New Roman" w:hAnsi="Arial" w:cs="Arial"/>
          <w:sz w:val="20"/>
          <w:szCs w:val="20"/>
          <w:lang w:eastAsia="es-ES"/>
        </w:rPr>
      </w:pPr>
    </w:p>
    <w:p w:rsidR="00D87567" w:rsidRPr="00D02E2A" w:rsidRDefault="00D87567" w:rsidP="00D87567">
      <w:pPr>
        <w:spacing w:after="0" w:line="240" w:lineRule="auto"/>
        <w:jc w:val="both"/>
        <w:rPr>
          <w:rFonts w:ascii="Arial" w:hAnsi="Arial" w:cs="Arial"/>
          <w:sz w:val="20"/>
          <w:szCs w:val="20"/>
        </w:rPr>
      </w:pPr>
      <w:r w:rsidRPr="00D02E2A">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D87567" w:rsidRPr="00D02E2A" w:rsidRDefault="00D87567" w:rsidP="00D87567">
      <w:pPr>
        <w:pStyle w:val="INCISO"/>
        <w:spacing w:after="0" w:line="240" w:lineRule="exact"/>
        <w:ind w:left="1068" w:firstLine="0"/>
        <w:rPr>
          <w:sz w:val="20"/>
          <w:szCs w:val="20"/>
          <w:lang w:val="es-MX"/>
        </w:rPr>
      </w:pPr>
    </w:p>
    <w:p w:rsidR="00D87567" w:rsidRDefault="00D87567" w:rsidP="00D87567">
      <w:pPr>
        <w:pStyle w:val="INCISO"/>
        <w:spacing w:after="0" w:line="240" w:lineRule="exact"/>
        <w:ind w:left="1068" w:firstLine="0"/>
        <w:rPr>
          <w:sz w:val="20"/>
          <w:szCs w:val="20"/>
          <w:lang w:val="es-MX"/>
        </w:rPr>
      </w:pPr>
    </w:p>
    <w:p w:rsidR="008A290D" w:rsidRPr="00D02E2A" w:rsidRDefault="008A290D" w:rsidP="00D87567">
      <w:pPr>
        <w:pStyle w:val="INCISO"/>
        <w:spacing w:after="0" w:line="240" w:lineRule="exact"/>
        <w:ind w:left="1068" w:firstLine="0"/>
        <w:rPr>
          <w:sz w:val="20"/>
          <w:szCs w:val="20"/>
          <w:lang w:val="es-MX"/>
        </w:rPr>
      </w:pPr>
    </w:p>
    <w:p w:rsidR="00D87567" w:rsidRPr="00D02E2A" w:rsidRDefault="00D87567" w:rsidP="00D87567">
      <w:pPr>
        <w:pStyle w:val="INCISO"/>
        <w:spacing w:after="0" w:line="240" w:lineRule="exact"/>
        <w:ind w:left="0" w:firstLine="0"/>
        <w:rPr>
          <w:sz w:val="20"/>
          <w:szCs w:val="20"/>
          <w:lang w:val="es-MX"/>
        </w:rPr>
      </w:pPr>
    </w:p>
    <w:p w:rsidR="00D87567" w:rsidRPr="00D02E2A" w:rsidRDefault="0007618A" w:rsidP="0007618A">
      <w:pPr>
        <w:pStyle w:val="Texto"/>
        <w:spacing w:after="0" w:line="240" w:lineRule="exact"/>
        <w:ind w:firstLine="0"/>
        <w:rPr>
          <w:b/>
          <w:sz w:val="20"/>
          <w:lang w:val="es-MX"/>
        </w:rPr>
      </w:pPr>
      <w:r>
        <w:rPr>
          <w:b/>
          <w:sz w:val="20"/>
          <w:lang w:val="es-MX"/>
        </w:rPr>
        <w:t xml:space="preserve">5 </w:t>
      </w:r>
      <w:r w:rsidR="00D87567" w:rsidRPr="00D02E2A">
        <w:rPr>
          <w:b/>
          <w:sz w:val="20"/>
          <w:lang w:val="es-MX"/>
        </w:rPr>
        <w:t>Políticas de Contabilidad Significativas</w:t>
      </w:r>
    </w:p>
    <w:p w:rsidR="00D87567" w:rsidRPr="00D02E2A" w:rsidRDefault="00D87567" w:rsidP="00D87567">
      <w:pPr>
        <w:pStyle w:val="INCISO"/>
        <w:spacing w:after="0" w:line="240" w:lineRule="exact"/>
        <w:rPr>
          <w:sz w:val="20"/>
          <w:szCs w:val="20"/>
          <w:lang w:val="es-MX"/>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 xml:space="preserve">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 Los libros obligatorios de acuerdo a la Normatividad Contable, en donde deben registrar las operaciones que realizan los organismos públicos </w:t>
      </w:r>
    </w:p>
    <w:p w:rsidR="00D87567" w:rsidRPr="00D02E2A" w:rsidRDefault="00D87567" w:rsidP="00D87567">
      <w:pPr>
        <w:pStyle w:val="INCISO"/>
        <w:spacing w:after="0" w:line="240" w:lineRule="exact"/>
        <w:ind w:left="0" w:firstLine="0"/>
        <w:rPr>
          <w:rFonts w:eastAsiaTheme="minorHAnsi"/>
          <w:sz w:val="20"/>
          <w:szCs w:val="20"/>
          <w:lang w:val="es-MX" w:eastAsia="en-US"/>
        </w:rPr>
      </w:pPr>
    </w:p>
    <w:p w:rsidR="00D87567" w:rsidRPr="00D02E2A" w:rsidRDefault="00D87567" w:rsidP="00D87567">
      <w:pPr>
        <w:pStyle w:val="INCISO"/>
        <w:spacing w:after="0" w:line="240" w:lineRule="exact"/>
        <w:ind w:left="0" w:firstLine="0"/>
        <w:rPr>
          <w:rFonts w:eastAsiaTheme="minorHAnsi"/>
          <w:sz w:val="20"/>
          <w:szCs w:val="20"/>
          <w:lang w:val="es-MX" w:eastAsia="en-US"/>
        </w:rPr>
      </w:pPr>
      <w:r w:rsidRPr="00D02E2A">
        <w:rPr>
          <w:rFonts w:eastAsiaTheme="minorHAnsi"/>
          <w:sz w:val="20"/>
          <w:szCs w:val="20"/>
          <w:lang w:val="es-MX" w:eastAsia="en-US"/>
        </w:rPr>
        <w:t>son: el Libro Diario y Libro Mayor, los cuales contienen y conservan información financiera, hechos y cifras expresados en unidades monetarias, para facilitar la toma de decisiones. 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D87567" w:rsidRPr="00D02E2A" w:rsidRDefault="00D87567" w:rsidP="00D87567">
      <w:pPr>
        <w:pStyle w:val="INCISO"/>
        <w:spacing w:after="0" w:line="240" w:lineRule="exact"/>
        <w:ind w:left="0" w:firstLine="709"/>
        <w:rPr>
          <w:rFonts w:eastAsiaTheme="minorHAnsi"/>
          <w:sz w:val="20"/>
          <w:szCs w:val="20"/>
          <w:lang w:val="es-MX" w:eastAsia="en-US"/>
        </w:rPr>
      </w:pPr>
    </w:p>
    <w:p w:rsidR="00E63776" w:rsidRPr="00D02E2A" w:rsidRDefault="00E63776" w:rsidP="00D87567">
      <w:pPr>
        <w:pStyle w:val="Texto"/>
        <w:spacing w:after="0" w:line="240" w:lineRule="exact"/>
        <w:ind w:firstLine="0"/>
        <w:rPr>
          <w:b/>
          <w:sz w:val="20"/>
          <w:lang w:val="es-MX"/>
        </w:rPr>
      </w:pPr>
    </w:p>
    <w:p w:rsidR="00E63776" w:rsidRPr="00D02E2A" w:rsidRDefault="00E63776" w:rsidP="00D87567">
      <w:pPr>
        <w:pStyle w:val="Texto"/>
        <w:spacing w:after="0" w:line="240" w:lineRule="exact"/>
        <w:ind w:firstLine="0"/>
        <w:rPr>
          <w:b/>
          <w:sz w:val="20"/>
          <w:lang w:val="es-MX"/>
        </w:rPr>
      </w:pPr>
    </w:p>
    <w:p w:rsidR="00E63776" w:rsidRPr="00D02E2A" w:rsidRDefault="00E63776" w:rsidP="00D87567">
      <w:pPr>
        <w:pStyle w:val="Texto"/>
        <w:spacing w:after="0" w:line="240" w:lineRule="exact"/>
        <w:ind w:firstLine="0"/>
        <w:rPr>
          <w:b/>
          <w:sz w:val="20"/>
          <w:lang w:val="es-MX"/>
        </w:rPr>
      </w:pPr>
    </w:p>
    <w:p w:rsidR="00E63776" w:rsidRDefault="00F739EA" w:rsidP="00D87567">
      <w:pPr>
        <w:pStyle w:val="Texto"/>
        <w:spacing w:after="0" w:line="240" w:lineRule="exact"/>
        <w:ind w:firstLine="0"/>
        <w:rPr>
          <w:b/>
          <w:sz w:val="20"/>
          <w:lang w:val="es-MX"/>
        </w:rPr>
      </w:pPr>
      <w:r>
        <w:rPr>
          <w:b/>
          <w:sz w:val="20"/>
          <w:lang w:val="es-MX"/>
        </w:rPr>
        <w:t xml:space="preserve">6 </w:t>
      </w:r>
      <w:proofErr w:type="gramStart"/>
      <w:r w:rsidR="00A13DE7">
        <w:rPr>
          <w:b/>
          <w:sz w:val="20"/>
          <w:lang w:val="es-MX"/>
        </w:rPr>
        <w:t>Posición</w:t>
      </w:r>
      <w:proofErr w:type="gramEnd"/>
      <w:r w:rsidR="00A13DE7">
        <w:rPr>
          <w:b/>
          <w:sz w:val="20"/>
          <w:lang w:val="es-MX"/>
        </w:rPr>
        <w:t xml:space="preserve"> en moneda extranjera y protección en medio cambiario.</w:t>
      </w:r>
    </w:p>
    <w:p w:rsidR="00A13DE7" w:rsidRDefault="00A13DE7"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sz w:val="20"/>
          <w:lang w:val="es-MX"/>
        </w:rPr>
      </w:pPr>
      <w:r w:rsidRPr="00A13DE7">
        <w:rPr>
          <w:sz w:val="20"/>
          <w:lang w:val="es-MX"/>
        </w:rPr>
        <w:t xml:space="preserve">Al periodo que se reporta el Colegio </w:t>
      </w:r>
      <w:r>
        <w:rPr>
          <w:sz w:val="20"/>
          <w:lang w:val="es-MX"/>
        </w:rPr>
        <w:t xml:space="preserve">de Educación </w:t>
      </w:r>
      <w:r w:rsidRPr="00A13DE7">
        <w:rPr>
          <w:sz w:val="20"/>
          <w:lang w:val="es-MX"/>
        </w:rPr>
        <w:t>Profesional</w:t>
      </w:r>
      <w:r>
        <w:rPr>
          <w:sz w:val="20"/>
          <w:lang w:val="es-MX"/>
        </w:rPr>
        <w:t xml:space="preserve"> Técnica,</w:t>
      </w:r>
      <w:r w:rsidRPr="00A13DE7">
        <w:rPr>
          <w:sz w:val="20"/>
          <w:lang w:val="es-MX"/>
        </w:rPr>
        <w:t xml:space="preserve"> no maneja moneda extranjera y por consiguiente no se cuenta con protección en medio cambiario.</w:t>
      </w:r>
    </w:p>
    <w:p w:rsidR="00A13DE7" w:rsidRDefault="00A13DE7" w:rsidP="00D87567">
      <w:pPr>
        <w:pStyle w:val="Texto"/>
        <w:spacing w:after="0" w:line="240" w:lineRule="exact"/>
        <w:ind w:firstLine="0"/>
        <w:rPr>
          <w:sz w:val="20"/>
          <w:lang w:val="es-MX"/>
        </w:rPr>
      </w:pPr>
    </w:p>
    <w:p w:rsidR="00A13DE7" w:rsidRDefault="00A13DE7" w:rsidP="00D87567">
      <w:pPr>
        <w:pStyle w:val="Texto"/>
        <w:spacing w:after="0" w:line="240" w:lineRule="exact"/>
        <w:ind w:firstLine="0"/>
        <w:rPr>
          <w:sz w:val="20"/>
          <w:lang w:val="es-MX"/>
        </w:rPr>
      </w:pPr>
    </w:p>
    <w:p w:rsidR="00A13DE7" w:rsidRDefault="00F739EA" w:rsidP="00D87567">
      <w:pPr>
        <w:pStyle w:val="Texto"/>
        <w:spacing w:after="0" w:line="240" w:lineRule="exact"/>
        <w:ind w:firstLine="0"/>
        <w:rPr>
          <w:b/>
          <w:sz w:val="20"/>
          <w:lang w:val="es-MX"/>
        </w:rPr>
      </w:pPr>
      <w:r w:rsidRPr="00EF5C56">
        <w:rPr>
          <w:b/>
          <w:sz w:val="20"/>
          <w:lang w:val="es-MX"/>
        </w:rPr>
        <w:t xml:space="preserve">7 </w:t>
      </w:r>
      <w:r w:rsidR="00A13DE7" w:rsidRPr="00EF5C56">
        <w:rPr>
          <w:b/>
          <w:sz w:val="20"/>
          <w:lang w:val="es-MX"/>
        </w:rPr>
        <w:t>Reporte Analítico del Activo</w:t>
      </w:r>
    </w:p>
    <w:p w:rsidR="00EB6DFE" w:rsidRDefault="00EB6DFE"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tbl>
      <w:tblPr>
        <w:tblW w:w="8600" w:type="dxa"/>
        <w:tblCellMar>
          <w:left w:w="70" w:type="dxa"/>
          <w:right w:w="70" w:type="dxa"/>
        </w:tblCellMar>
        <w:tblLook w:val="04A0" w:firstRow="1" w:lastRow="0" w:firstColumn="1" w:lastColumn="0" w:noHBand="0" w:noVBand="1"/>
      </w:tblPr>
      <w:tblGrid>
        <w:gridCol w:w="7400"/>
        <w:gridCol w:w="1200"/>
      </w:tblGrid>
      <w:tr w:rsidR="002702F8" w:rsidRPr="002702F8" w:rsidTr="002702F8">
        <w:trPr>
          <w:trHeight w:val="300"/>
        </w:trPr>
        <w:tc>
          <w:tcPr>
            <w:tcW w:w="860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02F8" w:rsidRPr="002702F8" w:rsidRDefault="002702F8" w:rsidP="002702F8">
            <w:pPr>
              <w:spacing w:after="0" w:line="240" w:lineRule="auto"/>
              <w:jc w:val="center"/>
              <w:rPr>
                <w:rFonts w:ascii="Calibri" w:eastAsia="Times New Roman" w:hAnsi="Calibri" w:cs="Calibri"/>
                <w:b/>
                <w:bCs/>
                <w:lang w:eastAsia="es-MX"/>
              </w:rPr>
            </w:pPr>
            <w:r w:rsidRPr="002702F8">
              <w:rPr>
                <w:rFonts w:ascii="Calibri" w:eastAsia="Times New Roman" w:hAnsi="Calibri" w:cs="Calibri"/>
                <w:b/>
                <w:bCs/>
                <w:lang w:eastAsia="es-MX"/>
              </w:rPr>
              <w:t>REPORTE ANALÍTICO DEL ACTIVO</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000000" w:fill="BFBFBF"/>
            <w:vAlign w:val="center"/>
            <w:hideMark/>
          </w:tcPr>
          <w:p w:rsidR="002702F8" w:rsidRPr="002702F8" w:rsidRDefault="002702F8" w:rsidP="002702F8">
            <w:pPr>
              <w:spacing w:after="0" w:line="240" w:lineRule="auto"/>
              <w:jc w:val="center"/>
              <w:rPr>
                <w:rFonts w:ascii="Calibri" w:eastAsia="Times New Roman" w:hAnsi="Calibri" w:cs="Calibri"/>
                <w:b/>
                <w:bCs/>
                <w:lang w:eastAsia="es-MX"/>
              </w:rPr>
            </w:pPr>
            <w:r w:rsidRPr="002702F8">
              <w:rPr>
                <w:rFonts w:ascii="Calibri" w:eastAsia="Times New Roman" w:hAnsi="Calibri" w:cs="Calibri"/>
                <w:b/>
                <w:bCs/>
                <w:lang w:eastAsia="es-MX"/>
              </w:rPr>
              <w:t>Descripción</w:t>
            </w:r>
          </w:p>
        </w:tc>
        <w:tc>
          <w:tcPr>
            <w:tcW w:w="1200" w:type="dxa"/>
            <w:tcBorders>
              <w:top w:val="nil"/>
              <w:left w:val="nil"/>
              <w:bottom w:val="single" w:sz="4" w:space="0" w:color="auto"/>
              <w:right w:val="single" w:sz="4" w:space="0" w:color="auto"/>
            </w:tcBorders>
            <w:shd w:val="clear" w:color="000000" w:fill="BFBFBF"/>
            <w:vAlign w:val="center"/>
            <w:hideMark/>
          </w:tcPr>
          <w:p w:rsidR="002702F8" w:rsidRPr="002702F8" w:rsidRDefault="002702F8" w:rsidP="002702F8">
            <w:pPr>
              <w:spacing w:after="0" w:line="240" w:lineRule="auto"/>
              <w:jc w:val="center"/>
              <w:rPr>
                <w:rFonts w:ascii="Calibri" w:eastAsia="Times New Roman" w:hAnsi="Calibri" w:cs="Calibri"/>
                <w:b/>
                <w:bCs/>
                <w:lang w:eastAsia="es-MX"/>
              </w:rPr>
            </w:pPr>
            <w:r w:rsidRPr="002702F8">
              <w:rPr>
                <w:rFonts w:ascii="Calibri" w:eastAsia="Times New Roman" w:hAnsi="Calibri" w:cs="Calibri"/>
                <w:b/>
                <w:bCs/>
                <w:lang w:eastAsia="es-MX"/>
              </w:rPr>
              <w:t>Porcentaje</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Muebles de Oficina y Estantería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Automóviles y Equipo Terrestre</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20.00%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Otro Mobiliario y Equipo Educacional y Recreativo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20.00%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Equipos y Aparatos Audiovisuales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33.30%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Maquinaria y Equipo Industrial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Equipo de Cómputo y de Tecnologías de la Información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33.30%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Herramientas y Máquinas-Herramienta</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Otros Mobiliarios y Equipos de Administración</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Cámaras Fotográficas y de Video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33.30%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Otros Equipos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Equipos de Generación Eléctrica, Aparatos y Accesorios Eléctricos</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Sistemas de Aire Acondicionado, Calefacción y de Refrigeración Industrial y Comercial</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10.00%</w:t>
            </w:r>
          </w:p>
        </w:tc>
      </w:tr>
      <w:tr w:rsidR="002702F8" w:rsidRPr="002702F8" w:rsidTr="002702F8">
        <w:trPr>
          <w:trHeight w:val="300"/>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rPr>
                <w:rFonts w:ascii="Calibri" w:eastAsia="Times New Roman" w:hAnsi="Calibri" w:cs="Calibri"/>
                <w:color w:val="000000"/>
                <w:sz w:val="20"/>
                <w:szCs w:val="20"/>
                <w:lang w:eastAsia="es-MX"/>
              </w:rPr>
            </w:pPr>
            <w:r w:rsidRPr="002702F8">
              <w:rPr>
                <w:rFonts w:ascii="Calibri" w:eastAsia="Times New Roman" w:hAnsi="Calibri" w:cs="Calibri"/>
                <w:color w:val="000000"/>
                <w:sz w:val="20"/>
                <w:szCs w:val="20"/>
                <w:lang w:eastAsia="es-MX"/>
              </w:rPr>
              <w:t>Equipo Médico y de Laboratorio</w:t>
            </w:r>
          </w:p>
        </w:tc>
        <w:tc>
          <w:tcPr>
            <w:tcW w:w="1200" w:type="dxa"/>
            <w:tcBorders>
              <w:top w:val="nil"/>
              <w:left w:val="nil"/>
              <w:bottom w:val="single" w:sz="4" w:space="0" w:color="auto"/>
              <w:right w:val="single" w:sz="4" w:space="0" w:color="auto"/>
            </w:tcBorders>
            <w:shd w:val="clear" w:color="auto" w:fill="auto"/>
            <w:noWrap/>
            <w:vAlign w:val="bottom"/>
            <w:hideMark/>
          </w:tcPr>
          <w:p w:rsidR="002702F8" w:rsidRPr="002702F8" w:rsidRDefault="002702F8" w:rsidP="002702F8">
            <w:pPr>
              <w:spacing w:after="0" w:line="240" w:lineRule="auto"/>
              <w:jc w:val="right"/>
              <w:rPr>
                <w:rFonts w:ascii="Calibri" w:eastAsia="Times New Roman" w:hAnsi="Calibri" w:cs="Calibri"/>
                <w:color w:val="000000"/>
                <w:lang w:eastAsia="es-MX"/>
              </w:rPr>
            </w:pPr>
            <w:r w:rsidRPr="002702F8">
              <w:rPr>
                <w:rFonts w:ascii="Calibri" w:eastAsia="Times New Roman" w:hAnsi="Calibri" w:cs="Calibri"/>
                <w:color w:val="000000"/>
                <w:lang w:eastAsia="es-MX"/>
              </w:rPr>
              <w:t>20.00%</w:t>
            </w:r>
          </w:p>
        </w:tc>
      </w:tr>
    </w:tbl>
    <w:p w:rsidR="00EB6DFE" w:rsidRDefault="00EB6DFE"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p w:rsidR="008A290D" w:rsidRDefault="008A290D" w:rsidP="00D87567">
      <w:pPr>
        <w:pStyle w:val="Texto"/>
        <w:spacing w:after="0" w:line="240" w:lineRule="exact"/>
        <w:ind w:firstLine="0"/>
        <w:rPr>
          <w:b/>
          <w:sz w:val="20"/>
          <w:lang w:val="es-MX"/>
        </w:rPr>
      </w:pPr>
    </w:p>
    <w:p w:rsidR="008A290D" w:rsidRDefault="008A290D"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8A290D" w:rsidRDefault="008A290D" w:rsidP="00D87567">
      <w:pPr>
        <w:pStyle w:val="Texto"/>
        <w:spacing w:after="0" w:line="240" w:lineRule="exact"/>
        <w:ind w:firstLine="0"/>
        <w:rPr>
          <w:b/>
          <w:sz w:val="20"/>
          <w:lang w:val="es-MX"/>
        </w:rPr>
      </w:pPr>
    </w:p>
    <w:p w:rsidR="008A290D" w:rsidRDefault="008A290D" w:rsidP="00D87567">
      <w:pPr>
        <w:pStyle w:val="Texto"/>
        <w:spacing w:after="0" w:line="240" w:lineRule="exact"/>
        <w:ind w:firstLine="0"/>
        <w:rPr>
          <w:b/>
          <w:sz w:val="20"/>
          <w:lang w:val="es-MX"/>
        </w:rPr>
      </w:pPr>
    </w:p>
    <w:p w:rsidR="00EB6DFE" w:rsidRDefault="00EB6DFE" w:rsidP="00D87567">
      <w:pPr>
        <w:pStyle w:val="Texto"/>
        <w:spacing w:after="0" w:line="240" w:lineRule="exact"/>
        <w:ind w:firstLine="0"/>
        <w:rPr>
          <w:b/>
          <w:sz w:val="20"/>
          <w:lang w:val="es-MX"/>
        </w:rPr>
      </w:pPr>
    </w:p>
    <w:p w:rsidR="00A13DE7" w:rsidRDefault="0007618A" w:rsidP="00D87567">
      <w:pPr>
        <w:pStyle w:val="Texto"/>
        <w:spacing w:after="0" w:line="240" w:lineRule="exact"/>
        <w:ind w:firstLine="0"/>
        <w:rPr>
          <w:b/>
          <w:sz w:val="20"/>
          <w:lang w:val="es-MX"/>
        </w:rPr>
      </w:pPr>
      <w:r w:rsidRPr="003F56E5">
        <w:rPr>
          <w:b/>
          <w:sz w:val="20"/>
          <w:lang w:val="es-MX"/>
        </w:rPr>
        <w:t xml:space="preserve">8 </w:t>
      </w:r>
      <w:r w:rsidR="00A13DE7" w:rsidRPr="003F56E5">
        <w:rPr>
          <w:b/>
          <w:sz w:val="20"/>
          <w:lang w:val="es-MX"/>
        </w:rPr>
        <w:t>Fideicomisos, Mandatos y Análogos</w:t>
      </w:r>
    </w:p>
    <w:p w:rsidR="003F56E5" w:rsidRPr="003F56E5" w:rsidRDefault="003F56E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3F56E5">
        <w:rPr>
          <w:sz w:val="20"/>
          <w:lang w:val="es-MX"/>
        </w:rPr>
        <w:t>El Colegio</w:t>
      </w:r>
      <w:r>
        <w:rPr>
          <w:sz w:val="20"/>
          <w:lang w:val="es-MX"/>
        </w:rPr>
        <w:t xml:space="preserve">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no ha ejercido montos en el rubro de fideicomisos, mandatos y análogos.</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6612F4">
        <w:rPr>
          <w:b/>
          <w:sz w:val="20"/>
          <w:lang w:val="es-MX"/>
        </w:rPr>
        <w:t xml:space="preserve">9 </w:t>
      </w:r>
      <w:r w:rsidR="00A13DE7" w:rsidRPr="006612F4">
        <w:rPr>
          <w:b/>
          <w:sz w:val="20"/>
          <w:lang w:val="es-MX"/>
        </w:rPr>
        <w:t>Reporte de la Recaudación</w:t>
      </w:r>
    </w:p>
    <w:p w:rsidR="003F56E5" w:rsidRDefault="003F56E5" w:rsidP="00D87567">
      <w:pPr>
        <w:pStyle w:val="Texto"/>
        <w:spacing w:after="0" w:line="240" w:lineRule="exact"/>
        <w:ind w:firstLine="0"/>
        <w:rPr>
          <w:b/>
          <w:sz w:val="20"/>
          <w:lang w:val="es-MX"/>
        </w:rPr>
      </w:pPr>
    </w:p>
    <w:p w:rsidR="006612F4" w:rsidRPr="00D02E2A" w:rsidRDefault="006612F4" w:rsidP="006612F4">
      <w:pPr>
        <w:pStyle w:val="INCISO"/>
        <w:spacing w:after="0" w:line="240" w:lineRule="exact"/>
        <w:ind w:left="0" w:firstLine="0"/>
        <w:rPr>
          <w:sz w:val="20"/>
          <w:szCs w:val="20"/>
          <w:lang w:val="es-MX"/>
        </w:rPr>
      </w:pPr>
      <w:r w:rsidRPr="00D02E2A">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6612F4" w:rsidRPr="00D02E2A" w:rsidRDefault="006612F4" w:rsidP="006612F4">
      <w:pPr>
        <w:pStyle w:val="INCISO"/>
        <w:spacing w:after="0" w:line="240" w:lineRule="exact"/>
        <w:ind w:firstLine="0"/>
        <w:rPr>
          <w:sz w:val="20"/>
          <w:szCs w:val="20"/>
          <w:lang w:val="es-MX"/>
        </w:rPr>
      </w:pP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 xml:space="preserve">Transferencias, asignaciones, subsidios y subvenciones, </w:t>
      </w:r>
    </w:p>
    <w:p w:rsidR="006612F4" w:rsidRPr="00D02E2A" w:rsidRDefault="006612F4" w:rsidP="006612F4">
      <w:pPr>
        <w:pStyle w:val="INCISO"/>
        <w:spacing w:after="0" w:line="240" w:lineRule="exact"/>
        <w:ind w:left="993" w:hanging="993"/>
        <w:jc w:val="left"/>
        <w:rPr>
          <w:sz w:val="20"/>
          <w:szCs w:val="20"/>
          <w:lang w:val="es-MX"/>
        </w:rPr>
      </w:pPr>
      <w:r w:rsidRPr="00D02E2A">
        <w:rPr>
          <w:sz w:val="20"/>
          <w:szCs w:val="20"/>
          <w:lang w:val="es-MX"/>
        </w:rPr>
        <w:t>Y pensiones y jubilaciones.</w:t>
      </w:r>
      <w:r w:rsidRPr="00D02E2A">
        <w:rPr>
          <w:sz w:val="20"/>
          <w:szCs w:val="20"/>
          <w:lang w:val="es-MX"/>
        </w:rPr>
        <w:tab/>
      </w:r>
      <w:r w:rsidRPr="00D02E2A">
        <w:rPr>
          <w:sz w:val="20"/>
          <w:szCs w:val="20"/>
          <w:lang w:val="es-MX"/>
        </w:rPr>
        <w:tab/>
      </w:r>
      <w:r w:rsidRPr="00D02E2A">
        <w:rPr>
          <w:sz w:val="20"/>
          <w:szCs w:val="20"/>
          <w:lang w:val="es-MX"/>
        </w:rPr>
        <w:tab/>
        <w:t xml:space="preserve">                                        $ </w:t>
      </w:r>
      <w:r w:rsidRPr="00D02E2A">
        <w:rPr>
          <w:b/>
          <w:bCs/>
          <w:color w:val="000000"/>
          <w:sz w:val="20"/>
          <w:szCs w:val="20"/>
          <w:lang w:eastAsia="es-MX"/>
        </w:rPr>
        <w:t>20,546,193</w:t>
      </w:r>
    </w:p>
    <w:p w:rsidR="006612F4" w:rsidRPr="00D02E2A" w:rsidRDefault="006612F4" w:rsidP="006612F4">
      <w:pPr>
        <w:pStyle w:val="INCISO"/>
        <w:spacing w:after="0" w:line="240" w:lineRule="exact"/>
        <w:ind w:firstLine="0"/>
        <w:rPr>
          <w:sz w:val="20"/>
          <w:szCs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10 </w:t>
      </w:r>
      <w:r w:rsidR="00A13DE7">
        <w:rPr>
          <w:b/>
          <w:sz w:val="20"/>
          <w:lang w:val="es-MX"/>
        </w:rPr>
        <w:t>Información sobre la deuda y reporte analítico de la deuda</w:t>
      </w:r>
    </w:p>
    <w:p w:rsidR="003F56E5" w:rsidRDefault="003F56E5" w:rsidP="00D87567">
      <w:pPr>
        <w:pStyle w:val="Texto"/>
        <w:spacing w:after="0" w:line="240" w:lineRule="exact"/>
        <w:ind w:firstLine="0"/>
        <w:rPr>
          <w:b/>
          <w:sz w:val="20"/>
          <w:lang w:val="es-MX"/>
        </w:rPr>
      </w:pPr>
    </w:p>
    <w:p w:rsidR="0007618A" w:rsidRDefault="0007618A" w:rsidP="0007618A">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cuenta con ningún tipo de deuda.</w:t>
      </w:r>
    </w:p>
    <w:p w:rsidR="0007618A" w:rsidRDefault="0007618A"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11 </w:t>
      </w:r>
      <w:proofErr w:type="gramStart"/>
      <w:r w:rsidR="00A13DE7">
        <w:rPr>
          <w:b/>
          <w:sz w:val="20"/>
          <w:lang w:val="es-MX"/>
        </w:rPr>
        <w:t>Clasificaciones</w:t>
      </w:r>
      <w:proofErr w:type="gramEnd"/>
      <w:r w:rsidR="00A13DE7">
        <w:rPr>
          <w:b/>
          <w:sz w:val="20"/>
          <w:lang w:val="es-MX"/>
        </w:rPr>
        <w:t xml:space="preserve"> otorgadas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a la fecha no ha realizado transacciones que hayan sido sujetas a una clasificación crediticia.</w:t>
      </w:r>
    </w:p>
    <w:p w:rsidR="00A13DE7" w:rsidRDefault="00A13DE7"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sidRPr="00BC5206">
        <w:rPr>
          <w:b/>
          <w:sz w:val="20"/>
          <w:lang w:val="es-MX"/>
        </w:rPr>
        <w:t>12 Procesos de mejora</w:t>
      </w:r>
    </w:p>
    <w:p w:rsidR="00A13DE7" w:rsidRDefault="00A13DE7" w:rsidP="00D87567">
      <w:pPr>
        <w:pStyle w:val="Texto"/>
        <w:spacing w:after="0" w:line="240" w:lineRule="exact"/>
        <w:ind w:firstLine="0"/>
        <w:rPr>
          <w:b/>
          <w:sz w:val="20"/>
          <w:lang w:val="es-MX"/>
        </w:rPr>
      </w:pPr>
    </w:p>
    <w:p w:rsidR="00E275B5" w:rsidRDefault="00E275B5" w:rsidP="00E275B5">
      <w:pPr>
        <w:pStyle w:val="Texto"/>
        <w:spacing w:after="0" w:line="240" w:lineRule="exact"/>
        <w:ind w:firstLine="0"/>
        <w:rPr>
          <w:b/>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se encuentra en proceso de implementar medidas de mejora a través de la reingeniería administrativa y de control interno, implementando normas y evaluación del desempeño.</w:t>
      </w:r>
    </w:p>
    <w:p w:rsidR="00E275B5" w:rsidRDefault="00E275B5" w:rsidP="00D87567">
      <w:pPr>
        <w:pStyle w:val="Texto"/>
        <w:spacing w:after="0" w:line="240" w:lineRule="exact"/>
        <w:ind w:firstLine="0"/>
        <w:rPr>
          <w:b/>
          <w:sz w:val="20"/>
          <w:lang w:val="es-MX"/>
        </w:rPr>
      </w:pPr>
    </w:p>
    <w:p w:rsidR="00E275B5" w:rsidRDefault="00E275B5" w:rsidP="00D87567">
      <w:pPr>
        <w:pStyle w:val="Texto"/>
        <w:spacing w:after="0" w:line="240" w:lineRule="exact"/>
        <w:ind w:firstLine="0"/>
        <w:rPr>
          <w:b/>
          <w:sz w:val="20"/>
          <w:lang w:val="es-MX"/>
        </w:rPr>
      </w:pPr>
    </w:p>
    <w:p w:rsidR="00A13DE7" w:rsidRDefault="00F739EA" w:rsidP="00D87567">
      <w:pPr>
        <w:pStyle w:val="Texto"/>
        <w:spacing w:after="0" w:line="240" w:lineRule="exact"/>
        <w:ind w:firstLine="0"/>
        <w:rPr>
          <w:b/>
          <w:sz w:val="20"/>
          <w:lang w:val="es-MX"/>
        </w:rPr>
      </w:pPr>
      <w:r>
        <w:rPr>
          <w:b/>
          <w:sz w:val="20"/>
          <w:lang w:val="es-MX"/>
        </w:rPr>
        <w:t xml:space="preserve">13 </w:t>
      </w:r>
      <w:r w:rsidR="00A13DE7">
        <w:rPr>
          <w:b/>
          <w:sz w:val="20"/>
          <w:lang w:val="es-MX"/>
        </w:rPr>
        <w:t>Información por segmentos</w:t>
      </w:r>
    </w:p>
    <w:p w:rsidR="003F56E5" w:rsidRDefault="003F56E5" w:rsidP="00D87567">
      <w:pPr>
        <w:pStyle w:val="Texto"/>
        <w:spacing w:after="0" w:line="240" w:lineRule="exact"/>
        <w:ind w:firstLine="0"/>
        <w:rPr>
          <w:b/>
          <w:sz w:val="20"/>
          <w:lang w:val="es-MX"/>
        </w:rPr>
      </w:pPr>
    </w:p>
    <w:p w:rsidR="00F739EA" w:rsidRDefault="00F739EA" w:rsidP="00D87567">
      <w:pPr>
        <w:pStyle w:val="Texto"/>
        <w:spacing w:after="0" w:line="240" w:lineRule="exact"/>
        <w:ind w:firstLine="0"/>
        <w:rPr>
          <w:b/>
          <w:sz w:val="20"/>
          <w:lang w:val="es-MX"/>
        </w:rPr>
      </w:pPr>
      <w:r w:rsidRPr="00A13DE7">
        <w:rPr>
          <w:sz w:val="20"/>
          <w:lang w:val="es-MX"/>
        </w:rPr>
        <w:t xml:space="preserve">El </w:t>
      </w:r>
      <w:r w:rsidR="00E275B5">
        <w:rPr>
          <w:sz w:val="20"/>
          <w:lang w:val="es-MX"/>
        </w:rPr>
        <w:t>C</w:t>
      </w:r>
      <w:r w:rsidRPr="00A13DE7">
        <w:rPr>
          <w:sz w:val="20"/>
          <w:lang w:val="es-MX"/>
        </w:rPr>
        <w:t xml:space="preserve">olegio de </w:t>
      </w:r>
      <w:r w:rsidR="00E275B5">
        <w:rPr>
          <w:sz w:val="20"/>
          <w:lang w:val="es-MX"/>
        </w:rPr>
        <w:t>E</w:t>
      </w:r>
      <w:r w:rsidRPr="00A13DE7">
        <w:rPr>
          <w:sz w:val="20"/>
          <w:lang w:val="es-MX"/>
        </w:rPr>
        <w:t xml:space="preserve">ducación </w:t>
      </w:r>
      <w:r w:rsidR="00E275B5">
        <w:rPr>
          <w:sz w:val="20"/>
          <w:lang w:val="es-MX"/>
        </w:rPr>
        <w:t>P</w:t>
      </w:r>
      <w:r w:rsidRPr="00A13DE7">
        <w:rPr>
          <w:sz w:val="20"/>
          <w:lang w:val="es-MX"/>
        </w:rPr>
        <w:t xml:space="preserve">rofesional </w:t>
      </w:r>
      <w:r w:rsidR="00E275B5">
        <w:rPr>
          <w:sz w:val="20"/>
          <w:lang w:val="es-MX"/>
        </w:rPr>
        <w:t>T</w:t>
      </w:r>
      <w:r w:rsidRPr="00A13DE7">
        <w:rPr>
          <w:sz w:val="20"/>
          <w:lang w:val="es-MX"/>
        </w:rPr>
        <w:t>écnica</w:t>
      </w:r>
      <w:r w:rsidR="00E275B5">
        <w:rPr>
          <w:sz w:val="20"/>
          <w:lang w:val="es-MX"/>
        </w:rPr>
        <w:t xml:space="preserve"> del Estado de Tlaxcala</w:t>
      </w:r>
      <w:r w:rsidR="00AD6836">
        <w:rPr>
          <w:sz w:val="20"/>
          <w:lang w:val="es-MX"/>
        </w:rPr>
        <w:t xml:space="preserve"> no cuenta con información segmentada, porque no realiza actividades y operaciones operativas diversas.</w:t>
      </w:r>
    </w:p>
    <w:p w:rsidR="00A13DE7" w:rsidRDefault="00A13DE7" w:rsidP="00D87567">
      <w:pPr>
        <w:pStyle w:val="Texto"/>
        <w:spacing w:after="0" w:line="240" w:lineRule="exact"/>
        <w:ind w:firstLine="0"/>
        <w:rPr>
          <w:b/>
          <w:sz w:val="20"/>
          <w:lang w:val="es-MX"/>
        </w:rPr>
      </w:pPr>
    </w:p>
    <w:p w:rsidR="00A13DE7" w:rsidRPr="009A4E5E" w:rsidRDefault="00F739EA" w:rsidP="00D87567">
      <w:pPr>
        <w:pStyle w:val="Texto"/>
        <w:spacing w:after="0" w:line="240" w:lineRule="exact"/>
        <w:ind w:firstLine="0"/>
        <w:rPr>
          <w:b/>
          <w:sz w:val="20"/>
          <w:lang w:val="es-MX"/>
        </w:rPr>
      </w:pPr>
      <w:r w:rsidRPr="009A4E5E">
        <w:rPr>
          <w:b/>
          <w:sz w:val="20"/>
          <w:lang w:val="es-MX"/>
        </w:rPr>
        <w:t xml:space="preserve">14 </w:t>
      </w:r>
      <w:r w:rsidR="00A13DE7" w:rsidRPr="009A4E5E">
        <w:rPr>
          <w:b/>
          <w:sz w:val="20"/>
          <w:lang w:val="es-MX"/>
        </w:rPr>
        <w:t>Eventos posteriores al cierre</w:t>
      </w:r>
    </w:p>
    <w:p w:rsidR="00AD6836" w:rsidRDefault="00AD6836" w:rsidP="00D87567">
      <w:pPr>
        <w:pStyle w:val="Texto"/>
        <w:spacing w:after="0" w:line="240" w:lineRule="exact"/>
        <w:ind w:firstLine="0"/>
        <w:rPr>
          <w:b/>
          <w:sz w:val="20"/>
          <w:lang w:val="es-MX"/>
        </w:rPr>
      </w:pPr>
    </w:p>
    <w:p w:rsidR="00AD6836" w:rsidRDefault="0001258F" w:rsidP="00D87567">
      <w:pPr>
        <w:pStyle w:val="Texto"/>
        <w:spacing w:after="0" w:line="240" w:lineRule="exact"/>
        <w:ind w:firstLine="0"/>
        <w:rPr>
          <w:b/>
          <w:sz w:val="20"/>
          <w:lang w:val="es-MX"/>
        </w:rPr>
      </w:pPr>
      <w:r w:rsidRPr="00A13DE7">
        <w:rPr>
          <w:sz w:val="20"/>
          <w:lang w:val="es-MX"/>
        </w:rPr>
        <w:t xml:space="preserve">El </w:t>
      </w:r>
      <w:r>
        <w:rPr>
          <w:sz w:val="20"/>
          <w:lang w:val="es-MX"/>
        </w:rPr>
        <w:t>C</w:t>
      </w:r>
      <w:r w:rsidRPr="00A13DE7">
        <w:rPr>
          <w:sz w:val="20"/>
          <w:lang w:val="es-MX"/>
        </w:rPr>
        <w:t xml:space="preserve">olegio de </w:t>
      </w:r>
      <w:r>
        <w:rPr>
          <w:sz w:val="20"/>
          <w:lang w:val="es-MX"/>
        </w:rPr>
        <w:t>E</w:t>
      </w:r>
      <w:r w:rsidRPr="00A13DE7">
        <w:rPr>
          <w:sz w:val="20"/>
          <w:lang w:val="es-MX"/>
        </w:rPr>
        <w:t xml:space="preserve">ducación </w:t>
      </w:r>
      <w:r>
        <w:rPr>
          <w:sz w:val="20"/>
          <w:lang w:val="es-MX"/>
        </w:rPr>
        <w:t>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w:t>
      </w:r>
      <w:r w:rsidR="009A4E5E">
        <w:rPr>
          <w:sz w:val="20"/>
          <w:lang w:val="es-MX"/>
        </w:rPr>
        <w:t xml:space="preserve">al cierre de este trimestre </w:t>
      </w:r>
      <w:r w:rsidR="006F5279">
        <w:rPr>
          <w:sz w:val="20"/>
          <w:lang w:val="es-MX"/>
        </w:rPr>
        <w:t>no realiz</w:t>
      </w:r>
      <w:r w:rsidR="009A4E5E">
        <w:rPr>
          <w:sz w:val="20"/>
          <w:lang w:val="es-MX"/>
        </w:rPr>
        <w:t>ó eventos posteriores al cierre.</w:t>
      </w:r>
    </w:p>
    <w:p w:rsidR="00A13DE7" w:rsidRDefault="00A13DE7" w:rsidP="00D87567">
      <w:pPr>
        <w:pStyle w:val="Texto"/>
        <w:spacing w:after="0" w:line="240" w:lineRule="exact"/>
        <w:ind w:firstLine="0"/>
        <w:rPr>
          <w:b/>
          <w:sz w:val="20"/>
          <w:lang w:val="es-MX"/>
        </w:rPr>
      </w:pPr>
    </w:p>
    <w:p w:rsidR="00761537" w:rsidRDefault="00A13DE7" w:rsidP="00761537">
      <w:pPr>
        <w:pStyle w:val="Texto"/>
        <w:spacing w:after="0" w:line="240" w:lineRule="exact"/>
        <w:ind w:firstLine="0"/>
        <w:rPr>
          <w:sz w:val="20"/>
          <w:lang w:val="es-MX"/>
        </w:rPr>
      </w:pPr>
      <w:r>
        <w:rPr>
          <w:b/>
          <w:sz w:val="20"/>
          <w:lang w:val="es-MX"/>
        </w:rPr>
        <w:t>15 Partes relacionadas</w:t>
      </w:r>
      <w:r w:rsidR="00761537" w:rsidRPr="00761537">
        <w:rPr>
          <w:sz w:val="20"/>
          <w:lang w:val="es-MX"/>
        </w:rPr>
        <w:t xml:space="preserve"> </w:t>
      </w:r>
    </w:p>
    <w:p w:rsidR="003F56E5" w:rsidRDefault="003F56E5" w:rsidP="00761537">
      <w:pPr>
        <w:pStyle w:val="Texto"/>
        <w:spacing w:after="0" w:line="240" w:lineRule="exact"/>
        <w:ind w:firstLine="0"/>
        <w:rPr>
          <w:sz w:val="20"/>
          <w:lang w:val="es-MX"/>
        </w:rPr>
      </w:pPr>
    </w:p>
    <w:p w:rsidR="00A13DE7" w:rsidRPr="00A13DE7" w:rsidRDefault="00A13DE7" w:rsidP="00D87567">
      <w:pPr>
        <w:pStyle w:val="Texto"/>
        <w:spacing w:after="0" w:line="240" w:lineRule="exact"/>
        <w:ind w:firstLine="0"/>
        <w:rPr>
          <w:sz w:val="20"/>
          <w:lang w:val="es-MX"/>
        </w:rPr>
      </w:pPr>
      <w:r w:rsidRPr="00A13DE7">
        <w:rPr>
          <w:sz w:val="20"/>
          <w:lang w:val="es-MX"/>
        </w:rPr>
        <w:t>E</w:t>
      </w:r>
      <w:r w:rsidR="00F739EA">
        <w:rPr>
          <w:sz w:val="20"/>
          <w:lang w:val="es-MX"/>
        </w:rPr>
        <w:t>l Colegio de E</w:t>
      </w:r>
      <w:r w:rsidRPr="00A13DE7">
        <w:rPr>
          <w:sz w:val="20"/>
          <w:lang w:val="es-MX"/>
        </w:rPr>
        <w:t>ducaci</w:t>
      </w:r>
      <w:r w:rsidR="00F739EA">
        <w:rPr>
          <w:sz w:val="20"/>
          <w:lang w:val="es-MX"/>
        </w:rPr>
        <w:t>ón P</w:t>
      </w:r>
      <w:r w:rsidRPr="00A13DE7">
        <w:rPr>
          <w:sz w:val="20"/>
          <w:lang w:val="es-MX"/>
        </w:rPr>
        <w:t xml:space="preserve">rofesional </w:t>
      </w:r>
      <w:r w:rsidR="00F739EA">
        <w:rPr>
          <w:sz w:val="20"/>
          <w:lang w:val="es-MX"/>
        </w:rPr>
        <w:t>T</w:t>
      </w:r>
      <w:r w:rsidRPr="00A13DE7">
        <w:rPr>
          <w:sz w:val="20"/>
          <w:lang w:val="es-MX"/>
        </w:rPr>
        <w:t>écnica</w:t>
      </w:r>
      <w:r w:rsidR="00F739EA">
        <w:rPr>
          <w:sz w:val="20"/>
          <w:lang w:val="es-MX"/>
        </w:rPr>
        <w:t xml:space="preserve"> del Estado de Tlaxcala</w:t>
      </w:r>
      <w:r w:rsidRPr="00A13DE7">
        <w:rPr>
          <w:sz w:val="20"/>
          <w:lang w:val="es-MX"/>
        </w:rPr>
        <w:t>, no existen partes relacionadas que pudieran ejercer influencia si</w:t>
      </w:r>
      <w:r w:rsidR="00A27DB2">
        <w:rPr>
          <w:sz w:val="20"/>
          <w:lang w:val="es-MX"/>
        </w:rPr>
        <w:t>gnificativa sobre la toma de decis</w:t>
      </w:r>
      <w:r w:rsidRPr="00A13DE7">
        <w:rPr>
          <w:sz w:val="20"/>
          <w:lang w:val="es-MX"/>
        </w:rPr>
        <w:t>iones financieras y operativas.</w:t>
      </w:r>
    </w:p>
    <w:p w:rsidR="00A13DE7" w:rsidRPr="00A13DE7" w:rsidRDefault="00A13DE7" w:rsidP="00D87567">
      <w:pPr>
        <w:pStyle w:val="Texto"/>
        <w:spacing w:after="0" w:line="240" w:lineRule="exact"/>
        <w:ind w:firstLine="0"/>
        <w:rPr>
          <w:sz w:val="20"/>
          <w:lang w:val="es-MX"/>
        </w:rPr>
      </w:pPr>
    </w:p>
    <w:p w:rsidR="00A13DE7" w:rsidRDefault="00A13DE7"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4F5D32" w:rsidRDefault="004F5D32" w:rsidP="00D87567">
      <w:pPr>
        <w:pStyle w:val="Texto"/>
        <w:spacing w:after="0" w:line="240" w:lineRule="exact"/>
        <w:ind w:firstLine="0"/>
        <w:rPr>
          <w:b/>
          <w:sz w:val="20"/>
          <w:lang w:val="es-MX"/>
        </w:rPr>
      </w:pPr>
    </w:p>
    <w:p w:rsidR="00A13DE7" w:rsidRPr="00B8765A" w:rsidRDefault="00A13DE7" w:rsidP="00D87567">
      <w:pPr>
        <w:pStyle w:val="Texto"/>
        <w:spacing w:after="0" w:line="240" w:lineRule="exact"/>
        <w:ind w:firstLine="0"/>
        <w:rPr>
          <w:b/>
          <w:sz w:val="20"/>
          <w:lang w:val="es-MX"/>
        </w:rPr>
      </w:pPr>
      <w:r w:rsidRPr="00B8765A">
        <w:rPr>
          <w:b/>
          <w:sz w:val="20"/>
          <w:lang w:val="es-MX"/>
        </w:rPr>
        <w:t xml:space="preserve">16 </w:t>
      </w:r>
      <w:proofErr w:type="gramStart"/>
      <w:r w:rsidRPr="00B8765A">
        <w:rPr>
          <w:b/>
          <w:sz w:val="20"/>
          <w:lang w:val="es-MX"/>
        </w:rPr>
        <w:t>Responsabilidad</w:t>
      </w:r>
      <w:proofErr w:type="gramEnd"/>
      <w:r w:rsidRPr="00B8765A">
        <w:rPr>
          <w:b/>
          <w:sz w:val="20"/>
          <w:lang w:val="es-MX"/>
        </w:rPr>
        <w:t xml:space="preserve"> sobre la presentación razonable de la información contable</w:t>
      </w:r>
    </w:p>
    <w:p w:rsidR="00760763" w:rsidRDefault="00760763" w:rsidP="00D87567">
      <w:pPr>
        <w:pStyle w:val="Texto"/>
        <w:spacing w:after="0" w:line="240" w:lineRule="exact"/>
        <w:ind w:firstLine="0"/>
        <w:rPr>
          <w:b/>
          <w:sz w:val="20"/>
          <w:lang w:val="es-MX"/>
        </w:rPr>
      </w:pPr>
    </w:p>
    <w:p w:rsidR="00760763" w:rsidRPr="00760763" w:rsidRDefault="00760763" w:rsidP="00D87567">
      <w:pPr>
        <w:pStyle w:val="Texto"/>
        <w:spacing w:after="0" w:line="240" w:lineRule="exact"/>
        <w:ind w:firstLine="0"/>
        <w:rPr>
          <w:sz w:val="20"/>
          <w:lang w:val="es-MX"/>
        </w:rPr>
      </w:pPr>
    </w:p>
    <w:p w:rsidR="008A290D" w:rsidRDefault="00760763" w:rsidP="00D87567">
      <w:pPr>
        <w:pStyle w:val="Texto"/>
        <w:spacing w:after="0" w:line="240" w:lineRule="exact"/>
        <w:ind w:firstLine="0"/>
        <w:rPr>
          <w:sz w:val="20"/>
          <w:lang w:val="es-MX"/>
        </w:rPr>
      </w:pPr>
      <w:r w:rsidRPr="00A13DE7">
        <w:rPr>
          <w:sz w:val="20"/>
          <w:lang w:val="es-MX"/>
        </w:rPr>
        <w:t>E</w:t>
      </w:r>
      <w:r>
        <w:rPr>
          <w:sz w:val="20"/>
          <w:lang w:val="es-MX"/>
        </w:rPr>
        <w:t>l Colegio de E</w:t>
      </w:r>
      <w:r w:rsidRPr="00A13DE7">
        <w:rPr>
          <w:sz w:val="20"/>
          <w:lang w:val="es-MX"/>
        </w:rPr>
        <w:t>ducaci</w:t>
      </w:r>
      <w:r>
        <w:rPr>
          <w:sz w:val="20"/>
          <w:lang w:val="es-MX"/>
        </w:rPr>
        <w:t>ón P</w:t>
      </w:r>
      <w:r w:rsidRPr="00A13DE7">
        <w:rPr>
          <w:sz w:val="20"/>
          <w:lang w:val="es-MX"/>
        </w:rPr>
        <w:t xml:space="preserve">rofesional </w:t>
      </w:r>
      <w:r>
        <w:rPr>
          <w:sz w:val="20"/>
          <w:lang w:val="es-MX"/>
        </w:rPr>
        <w:t>T</w:t>
      </w:r>
      <w:r w:rsidRPr="00A13DE7">
        <w:rPr>
          <w:sz w:val="20"/>
          <w:lang w:val="es-MX"/>
        </w:rPr>
        <w:t>écnica</w:t>
      </w:r>
      <w:r>
        <w:rPr>
          <w:sz w:val="20"/>
          <w:lang w:val="es-MX"/>
        </w:rPr>
        <w:t xml:space="preserve"> del Estado de Tlaxcala, en cada uno de las paginas presentadas, las rubricas del Director General y Director Administrativo</w:t>
      </w:r>
      <w:r w:rsidR="002B5E12">
        <w:rPr>
          <w:sz w:val="20"/>
          <w:lang w:val="es-MX"/>
        </w:rPr>
        <w:t xml:space="preserve">, así como </w:t>
      </w:r>
      <w:r w:rsidR="00482C64">
        <w:rPr>
          <w:sz w:val="20"/>
          <w:lang w:val="es-MX"/>
        </w:rPr>
        <w:t>contiene la leyenda “</w:t>
      </w:r>
      <w:r w:rsidR="00482C64" w:rsidRPr="00B80F09">
        <w:rPr>
          <w:sz w:val="20"/>
          <w:lang w:val="es-MX"/>
        </w:rPr>
        <w:t xml:space="preserve">Bajo </w:t>
      </w:r>
    </w:p>
    <w:p w:rsidR="008A290D" w:rsidRDefault="008A290D" w:rsidP="00D87567">
      <w:pPr>
        <w:pStyle w:val="Texto"/>
        <w:spacing w:after="0" w:line="240" w:lineRule="exact"/>
        <w:ind w:firstLine="0"/>
        <w:rPr>
          <w:sz w:val="20"/>
          <w:lang w:val="es-MX"/>
        </w:rPr>
      </w:pPr>
    </w:p>
    <w:p w:rsidR="008A290D" w:rsidRDefault="008A290D" w:rsidP="00D87567">
      <w:pPr>
        <w:pStyle w:val="Texto"/>
        <w:spacing w:after="0" w:line="240" w:lineRule="exact"/>
        <w:ind w:firstLine="0"/>
        <w:rPr>
          <w:sz w:val="20"/>
          <w:lang w:val="es-MX"/>
        </w:rPr>
      </w:pPr>
    </w:p>
    <w:p w:rsidR="00A13DE7" w:rsidRDefault="00482C64" w:rsidP="00D87567">
      <w:pPr>
        <w:pStyle w:val="Texto"/>
        <w:spacing w:after="0" w:line="240" w:lineRule="exact"/>
        <w:ind w:firstLine="0"/>
        <w:rPr>
          <w:b/>
          <w:sz w:val="20"/>
          <w:lang w:val="es-MX"/>
        </w:rPr>
      </w:pPr>
      <w:r w:rsidRPr="00B80F09">
        <w:rPr>
          <w:sz w:val="20"/>
          <w:lang w:val="es-MX"/>
        </w:rPr>
        <w:t>protesta de decir verdad declaramos que los Estados Financieros y sus notas son razonablemente correctos y responsabilidad del emisor.</w:t>
      </w:r>
    </w:p>
    <w:p w:rsidR="00A13DE7" w:rsidRDefault="00A13DE7" w:rsidP="00D87567">
      <w:pPr>
        <w:pStyle w:val="Texto"/>
        <w:spacing w:after="0" w:line="240" w:lineRule="exact"/>
        <w:ind w:firstLine="0"/>
        <w:rPr>
          <w:b/>
          <w:sz w:val="20"/>
          <w:lang w:val="es-MX"/>
        </w:rPr>
      </w:pPr>
    </w:p>
    <w:p w:rsidR="00A13DE7" w:rsidRDefault="00A13DE7" w:rsidP="00D87567">
      <w:pPr>
        <w:pStyle w:val="Texto"/>
        <w:spacing w:after="0" w:line="240" w:lineRule="exact"/>
        <w:ind w:firstLine="0"/>
        <w:rPr>
          <w:b/>
          <w:sz w:val="20"/>
          <w:lang w:val="es-MX"/>
        </w:rPr>
      </w:pPr>
    </w:p>
    <w:p w:rsidR="00D87567" w:rsidRPr="00D02E2A" w:rsidRDefault="00D87567" w:rsidP="007D59F6">
      <w:pPr>
        <w:pStyle w:val="Texto"/>
        <w:spacing w:after="0" w:line="240" w:lineRule="exact"/>
        <w:jc w:val="center"/>
        <w:rPr>
          <w:b/>
          <w:sz w:val="20"/>
          <w:lang w:val="es-MX"/>
        </w:rPr>
      </w:pPr>
    </w:p>
    <w:p w:rsidR="007D59F6" w:rsidRPr="00D02E2A" w:rsidRDefault="00D87567" w:rsidP="007D59F6">
      <w:pPr>
        <w:pStyle w:val="Texto"/>
        <w:spacing w:after="0" w:line="240" w:lineRule="exact"/>
        <w:jc w:val="center"/>
        <w:rPr>
          <w:sz w:val="20"/>
          <w:lang w:val="es-MX"/>
        </w:rPr>
      </w:pPr>
      <w:r w:rsidRPr="00D02E2A">
        <w:rPr>
          <w:b/>
          <w:sz w:val="20"/>
          <w:lang w:val="es-MX"/>
        </w:rPr>
        <w:t>b</w:t>
      </w:r>
      <w:r w:rsidR="007D59F6" w:rsidRPr="00D02E2A">
        <w:rPr>
          <w:b/>
          <w:sz w:val="20"/>
          <w:lang w:val="es-MX"/>
        </w:rPr>
        <w:t>) NOTAS DE DESGLOSE</w:t>
      </w:r>
    </w:p>
    <w:p w:rsidR="00E63776" w:rsidRPr="00D02E2A" w:rsidRDefault="00E63776" w:rsidP="00E63776">
      <w:pPr>
        <w:pStyle w:val="INCISO"/>
        <w:spacing w:after="0" w:line="240" w:lineRule="exact"/>
        <w:ind w:left="0" w:firstLine="0"/>
        <w:rPr>
          <w:b/>
          <w:smallCaps/>
          <w:sz w:val="20"/>
          <w:szCs w:val="20"/>
          <w:lang w:val="es-MX"/>
        </w:rPr>
      </w:pPr>
    </w:p>
    <w:p w:rsidR="00D87567" w:rsidRPr="00D02E2A" w:rsidRDefault="00D87567" w:rsidP="007D59F6">
      <w:pPr>
        <w:pStyle w:val="INCISO"/>
        <w:spacing w:after="0" w:line="240" w:lineRule="exact"/>
        <w:ind w:left="0" w:firstLine="0"/>
        <w:rPr>
          <w:b/>
          <w:smallCaps/>
          <w:sz w:val="20"/>
          <w:szCs w:val="20"/>
          <w:lang w:val="es-MX"/>
        </w:rPr>
      </w:pPr>
    </w:p>
    <w:p w:rsidR="00462642" w:rsidRPr="00D02E2A" w:rsidRDefault="00462642" w:rsidP="00462642">
      <w:pPr>
        <w:pStyle w:val="INCISO"/>
        <w:spacing w:after="0" w:line="240" w:lineRule="exact"/>
        <w:ind w:left="360"/>
        <w:rPr>
          <w:b/>
          <w:smallCaps/>
          <w:sz w:val="20"/>
          <w:szCs w:val="20"/>
          <w:lang w:val="es-MX"/>
        </w:rPr>
      </w:pPr>
      <w:r w:rsidRPr="00D02E2A">
        <w:rPr>
          <w:b/>
          <w:smallCaps/>
          <w:sz w:val="20"/>
          <w:szCs w:val="20"/>
          <w:lang w:val="es-MX"/>
        </w:rPr>
        <w:t>I)</w:t>
      </w:r>
      <w:r w:rsidRPr="00D02E2A">
        <w:rPr>
          <w:b/>
          <w:smallCaps/>
          <w:sz w:val="20"/>
          <w:szCs w:val="20"/>
          <w:lang w:val="es-MX"/>
        </w:rPr>
        <w:tab/>
        <w:t>Notas al Estado de Actividades</w:t>
      </w:r>
    </w:p>
    <w:p w:rsidR="00462642" w:rsidRPr="00D02E2A" w:rsidRDefault="00462642" w:rsidP="00462642">
      <w:pPr>
        <w:pStyle w:val="INCISO"/>
        <w:spacing w:after="0" w:line="240" w:lineRule="exact"/>
        <w:ind w:left="0" w:firstLine="0"/>
        <w:rPr>
          <w:sz w:val="20"/>
          <w:szCs w:val="20"/>
          <w:lang w:val="es-MX"/>
        </w:rPr>
      </w:pPr>
    </w:p>
    <w:p w:rsidR="00462642" w:rsidRPr="00D02E2A" w:rsidRDefault="00462642" w:rsidP="00462642">
      <w:pPr>
        <w:jc w:val="both"/>
        <w:rPr>
          <w:rFonts w:ascii="Arial" w:eastAsia="Times New Roman" w:hAnsi="Arial" w:cs="Arial"/>
          <w:b/>
          <w:bCs/>
          <w:color w:val="000000"/>
          <w:sz w:val="18"/>
          <w:szCs w:val="18"/>
          <w:lang w:eastAsia="es-MX"/>
        </w:rPr>
      </w:pPr>
      <w:r w:rsidRPr="00D02E2A">
        <w:rPr>
          <w:sz w:val="20"/>
          <w:szCs w:val="20"/>
        </w:rPr>
        <w:t xml:space="preserve">En el Estado de Actividades se muestra la diferencia entre los ingresos generados y los gastos realizados. Al 31 de marzo de 2024 el Colegio obtuvo ingresos por un monto de $ </w:t>
      </w:r>
      <w:r w:rsidRPr="00D02E2A">
        <w:rPr>
          <w:rFonts w:ascii="Arial" w:eastAsia="Times New Roman" w:hAnsi="Arial" w:cs="Arial"/>
          <w:b/>
          <w:bCs/>
          <w:color w:val="000000"/>
          <w:sz w:val="18"/>
          <w:szCs w:val="18"/>
          <w:lang w:eastAsia="es-MX"/>
        </w:rPr>
        <w:t xml:space="preserve">20,546,193 </w:t>
      </w:r>
      <w:r w:rsidRPr="00D02E2A">
        <w:rPr>
          <w:sz w:val="20"/>
          <w:szCs w:val="20"/>
        </w:rPr>
        <w:t xml:space="preserve">y efectuó gastos de funcionamiento por un total de $ </w:t>
      </w:r>
      <w:r w:rsidRPr="00D02E2A">
        <w:rPr>
          <w:rFonts w:ascii="Arial" w:eastAsia="Times New Roman" w:hAnsi="Arial" w:cs="Arial"/>
          <w:b/>
          <w:bCs/>
          <w:color w:val="000000"/>
          <w:sz w:val="18"/>
          <w:szCs w:val="18"/>
          <w:lang w:eastAsia="es-MX"/>
        </w:rPr>
        <w:t>14,583,970</w:t>
      </w:r>
      <w:r w:rsidRPr="00D02E2A">
        <w:rPr>
          <w:sz w:val="20"/>
          <w:szCs w:val="20"/>
        </w:rPr>
        <w:t xml:space="preserve">, resultando un ahorro por $ </w:t>
      </w:r>
      <w:r w:rsidRPr="00D02E2A">
        <w:rPr>
          <w:b/>
          <w:sz w:val="20"/>
          <w:szCs w:val="20"/>
        </w:rPr>
        <w:t>5,962,223</w:t>
      </w:r>
      <w:r w:rsidRPr="00D02E2A">
        <w:rPr>
          <w:sz w:val="20"/>
          <w:szCs w:val="20"/>
        </w:rPr>
        <w:t xml:space="preserve">, cabe mencionar que el Colegio no efectúa inversión física y financiera. </w:t>
      </w: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Ingresos de Gestión</w:t>
      </w:r>
    </w:p>
    <w:p w:rsidR="00462642" w:rsidRPr="00D02E2A" w:rsidRDefault="00462642" w:rsidP="00462642">
      <w:pPr>
        <w:pStyle w:val="ROMANOS"/>
        <w:tabs>
          <w:tab w:val="clear" w:pos="720"/>
        </w:tabs>
        <w:spacing w:after="0" w:line="240" w:lineRule="exact"/>
        <w:ind w:left="142" w:hanging="142"/>
        <w:rPr>
          <w:b/>
          <w:sz w:val="8"/>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Productos</w:t>
      </w: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los ingresos obtenidos por los rendimientos generados, cuyo monto asciende a $ 8,136</w:t>
      </w:r>
    </w:p>
    <w:p w:rsidR="00462642" w:rsidRPr="00D02E2A" w:rsidRDefault="00462642" w:rsidP="00462642">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462642" w:rsidRPr="00D02E2A" w:rsidTr="00C80A27">
        <w:trPr>
          <w:jc w:val="center"/>
        </w:trPr>
        <w:tc>
          <w:tcPr>
            <w:tcW w:w="254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42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68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368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4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3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54"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48"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Productos</w:t>
            </w:r>
          </w:p>
        </w:tc>
        <w:tc>
          <w:tcPr>
            <w:tcW w:w="1429"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$ 8,136</w:t>
            </w:r>
          </w:p>
        </w:tc>
        <w:tc>
          <w:tcPr>
            <w:tcW w:w="1687"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$ 28,300</w:t>
            </w:r>
          </w:p>
        </w:tc>
        <w:tc>
          <w:tcPr>
            <w:tcW w:w="1932" w:type="dxa"/>
          </w:tcPr>
          <w:p w:rsidR="00462642" w:rsidRPr="00D02E2A" w:rsidRDefault="00462642" w:rsidP="00C80A27">
            <w:pPr>
              <w:pStyle w:val="ROMANOS"/>
              <w:spacing w:after="0" w:line="240" w:lineRule="exact"/>
              <w:ind w:firstLine="0"/>
              <w:jc w:val="center"/>
              <w:rPr>
                <w:sz w:val="20"/>
                <w:szCs w:val="20"/>
                <w:lang w:val="es-MX"/>
              </w:rPr>
            </w:pPr>
            <w:r w:rsidRPr="00D02E2A">
              <w:rPr>
                <w:sz w:val="20"/>
                <w:szCs w:val="20"/>
                <w:lang w:val="es-MX"/>
              </w:rPr>
              <w:t>$ 20,864</w:t>
            </w:r>
          </w:p>
        </w:tc>
        <w:tc>
          <w:tcPr>
            <w:tcW w:w="1754" w:type="dxa"/>
          </w:tcPr>
          <w:p w:rsidR="00462642" w:rsidRPr="00D02E2A" w:rsidRDefault="00462642" w:rsidP="00C80A27">
            <w:pPr>
              <w:pStyle w:val="ROMANOS"/>
              <w:spacing w:after="0" w:line="240" w:lineRule="exact"/>
              <w:ind w:left="360" w:firstLine="0"/>
              <w:jc w:val="center"/>
              <w:rPr>
                <w:sz w:val="20"/>
                <w:szCs w:val="20"/>
                <w:lang w:val="es-MX"/>
              </w:rPr>
            </w:pPr>
            <w:r w:rsidRPr="00D02E2A">
              <w:rPr>
                <w:sz w:val="20"/>
                <w:szCs w:val="20"/>
                <w:lang w:val="es-MX"/>
              </w:rPr>
              <w:t>-72%</w:t>
            </w:r>
          </w:p>
        </w:tc>
      </w:tr>
    </w:tbl>
    <w:p w:rsidR="00462642" w:rsidRPr="00D02E2A" w:rsidRDefault="00462642" w:rsidP="00462642">
      <w:pPr>
        <w:pStyle w:val="ROMANOS"/>
        <w:tabs>
          <w:tab w:val="clear" w:pos="720"/>
          <w:tab w:val="left" w:pos="288"/>
        </w:tabs>
        <w:spacing w:after="0" w:line="240" w:lineRule="exact"/>
        <w:ind w:left="0" w:firstLine="0"/>
        <w:rPr>
          <w:sz w:val="20"/>
          <w:szCs w:val="20"/>
          <w:lang w:val="es-MX"/>
        </w:rPr>
      </w:pPr>
    </w:p>
    <w:p w:rsidR="00462642" w:rsidRPr="00D02E2A" w:rsidRDefault="00462642" w:rsidP="00462642">
      <w:pPr>
        <w:pStyle w:val="ROMANOS"/>
        <w:tabs>
          <w:tab w:val="clear" w:pos="720"/>
          <w:tab w:val="left" w:pos="288"/>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Participaciones, Aportaciones, Transferencias, Asignaciones, Subsidios y otras ayudas</w:t>
      </w:r>
    </w:p>
    <w:p w:rsidR="00462642" w:rsidRPr="00D02E2A" w:rsidRDefault="00462642" w:rsidP="00462642">
      <w:pPr>
        <w:pStyle w:val="ROMANOS"/>
        <w:tabs>
          <w:tab w:val="clear" w:pos="720"/>
        </w:tabs>
        <w:spacing w:after="0" w:line="240" w:lineRule="exact"/>
        <w:ind w:left="0" w:firstLine="0"/>
        <w:rPr>
          <w:sz w:val="20"/>
          <w:szCs w:val="20"/>
          <w:lang w:val="es-MX"/>
        </w:rPr>
      </w:pPr>
    </w:p>
    <w:p w:rsidR="00462642" w:rsidRPr="00D02E2A" w:rsidRDefault="00462642" w:rsidP="00462642">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los ingresos autorizados en el Presupuesto de Egresos del Estado para el Ejercicio 2024, cuyo monto al 31 de marzo de 2024 asciende a $ 20,538</w:t>
      </w:r>
    </w:p>
    <w:p w:rsidR="00462642" w:rsidRPr="00D02E2A" w:rsidRDefault="00462642" w:rsidP="00462642">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462642" w:rsidRPr="00D02E2A" w:rsidTr="00C80A27">
        <w:trPr>
          <w:jc w:val="center"/>
        </w:trPr>
        <w:tc>
          <w:tcPr>
            <w:tcW w:w="2502"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65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3621"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2502"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9"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712"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2502"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Transferencias, asignaciones, subsidios y otras ayudas</w:t>
            </w:r>
          </w:p>
        </w:tc>
        <w:tc>
          <w:tcPr>
            <w:tcW w:w="1570"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$ 20,538</w:t>
            </w:r>
          </w:p>
        </w:tc>
        <w:tc>
          <w:tcPr>
            <w:tcW w:w="1657"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$ 73,373488</w:t>
            </w:r>
          </w:p>
        </w:tc>
        <w:tc>
          <w:tcPr>
            <w:tcW w:w="1909"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$52,835,431</w:t>
            </w:r>
          </w:p>
        </w:tc>
        <w:tc>
          <w:tcPr>
            <w:tcW w:w="1712" w:type="dxa"/>
            <w:vAlign w:val="center"/>
          </w:tcPr>
          <w:p w:rsidR="00462642" w:rsidRPr="00D02E2A" w:rsidRDefault="00462642" w:rsidP="00C80A27">
            <w:pPr>
              <w:pStyle w:val="Prrafodelista"/>
              <w:jc w:val="center"/>
              <w:rPr>
                <w:rFonts w:ascii="Arial" w:hAnsi="Arial" w:cs="Arial"/>
                <w:color w:val="000000"/>
                <w:sz w:val="20"/>
                <w:szCs w:val="20"/>
              </w:rPr>
            </w:pPr>
            <w:r w:rsidRPr="00D02E2A">
              <w:rPr>
                <w:rFonts w:ascii="Arial" w:hAnsi="Arial" w:cs="Arial"/>
                <w:color w:val="000000"/>
                <w:sz w:val="20"/>
                <w:szCs w:val="20"/>
              </w:rPr>
              <w:t>-72%</w:t>
            </w:r>
          </w:p>
        </w:tc>
      </w:tr>
    </w:tbl>
    <w:p w:rsidR="00462642" w:rsidRPr="00D02E2A" w:rsidRDefault="00462642" w:rsidP="00462642">
      <w:pPr>
        <w:pStyle w:val="ROMANOS"/>
        <w:spacing w:after="0" w:line="240" w:lineRule="exact"/>
        <w:rPr>
          <w:sz w:val="20"/>
          <w:szCs w:val="20"/>
          <w:lang w:val="es-MX"/>
        </w:rPr>
      </w:pPr>
    </w:p>
    <w:p w:rsidR="00462642" w:rsidRPr="00D02E2A" w:rsidRDefault="00462642" w:rsidP="00462642">
      <w:pPr>
        <w:pStyle w:val="ROMANOS"/>
        <w:tabs>
          <w:tab w:val="clear" w:pos="720"/>
        </w:tabs>
        <w:spacing w:after="0" w:line="240" w:lineRule="exact"/>
        <w:ind w:left="142" w:hanging="142"/>
        <w:rPr>
          <w:b/>
          <w:sz w:val="20"/>
          <w:szCs w:val="20"/>
          <w:lang w:val="es-MX"/>
        </w:rPr>
      </w:pPr>
      <w:r w:rsidRPr="00D02E2A">
        <w:rPr>
          <w:b/>
          <w:sz w:val="20"/>
          <w:szCs w:val="20"/>
          <w:lang w:val="es-MX"/>
        </w:rPr>
        <w:t>Otros Ingresos y Beneficios</w:t>
      </w:r>
    </w:p>
    <w:p w:rsidR="00462642" w:rsidRPr="00D02E2A" w:rsidRDefault="00462642" w:rsidP="00462642">
      <w:pPr>
        <w:pStyle w:val="ROMANOS"/>
        <w:tabs>
          <w:tab w:val="clear" w:pos="720"/>
        </w:tabs>
        <w:spacing w:after="0" w:line="240" w:lineRule="exact"/>
        <w:ind w:left="0" w:firstLine="0"/>
        <w:rPr>
          <w:sz w:val="20"/>
          <w:szCs w:val="20"/>
          <w:lang w:val="es-MX"/>
        </w:rPr>
      </w:pPr>
    </w:p>
    <w:p w:rsidR="00462642" w:rsidRPr="00D02E2A" w:rsidRDefault="00462642" w:rsidP="00462642">
      <w:pPr>
        <w:pStyle w:val="ROMANOS"/>
        <w:spacing w:after="0" w:line="240" w:lineRule="exact"/>
        <w:ind w:left="0" w:firstLine="0"/>
        <w:rPr>
          <w:sz w:val="20"/>
          <w:szCs w:val="20"/>
          <w:lang w:val="es-MX"/>
        </w:rPr>
      </w:pPr>
      <w:r w:rsidRPr="00D02E2A">
        <w:rPr>
          <w:sz w:val="20"/>
          <w:szCs w:val="20"/>
          <w:lang w:val="es-MX"/>
        </w:rPr>
        <w:t>Al periodo que se reporta, el Colegio tiene un saldo de $ 0.00 en Otros Ingresos y Beneficios.</w:t>
      </w:r>
    </w:p>
    <w:p w:rsidR="00462642" w:rsidRPr="00D02E2A" w:rsidRDefault="00462642" w:rsidP="00462642">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9"/>
        <w:gridCol w:w="1450"/>
        <w:gridCol w:w="1623"/>
        <w:gridCol w:w="1991"/>
        <w:gridCol w:w="1827"/>
      </w:tblGrid>
      <w:tr w:rsidR="00462642" w:rsidRPr="00D02E2A" w:rsidTr="00C80A27">
        <w:trPr>
          <w:jc w:val="center"/>
        </w:trPr>
        <w:tc>
          <w:tcPr>
            <w:tcW w:w="3006"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778"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1907"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366"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006"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381"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006"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Otros Ingresos y Beneficios</w:t>
            </w:r>
          </w:p>
        </w:tc>
        <w:tc>
          <w:tcPr>
            <w:tcW w:w="1778"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$ 0.00</w:t>
            </w:r>
          </w:p>
        </w:tc>
        <w:tc>
          <w:tcPr>
            <w:tcW w:w="1907"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$ 121,770</w:t>
            </w:r>
          </w:p>
        </w:tc>
        <w:tc>
          <w:tcPr>
            <w:tcW w:w="2381" w:type="dxa"/>
            <w:vAlign w:val="center"/>
          </w:tcPr>
          <w:p w:rsidR="00462642" w:rsidRPr="00D02E2A" w:rsidRDefault="00462642" w:rsidP="00C80A27">
            <w:pPr>
              <w:jc w:val="right"/>
              <w:rPr>
                <w:rFonts w:ascii="Arial" w:hAnsi="Arial" w:cs="Arial"/>
                <w:color w:val="000000"/>
                <w:sz w:val="20"/>
                <w:szCs w:val="20"/>
              </w:rPr>
            </w:pPr>
            <w:r w:rsidRPr="00D02E2A">
              <w:rPr>
                <w:rFonts w:ascii="Arial" w:hAnsi="Arial" w:cs="Arial"/>
                <w:color w:val="000000"/>
                <w:sz w:val="20"/>
                <w:szCs w:val="20"/>
              </w:rPr>
              <w:t>-$121,770</w:t>
            </w:r>
          </w:p>
        </w:tc>
        <w:tc>
          <w:tcPr>
            <w:tcW w:w="1985" w:type="dxa"/>
            <w:vAlign w:val="center"/>
          </w:tcPr>
          <w:p w:rsidR="00462642" w:rsidRPr="00D02E2A" w:rsidRDefault="00462642" w:rsidP="00C80A27">
            <w:pPr>
              <w:pStyle w:val="Prrafodelista"/>
              <w:jc w:val="center"/>
              <w:rPr>
                <w:rFonts w:ascii="Arial" w:hAnsi="Arial" w:cs="Arial"/>
                <w:color w:val="000000"/>
                <w:sz w:val="20"/>
                <w:szCs w:val="20"/>
              </w:rPr>
            </w:pPr>
            <w:r w:rsidRPr="00D02E2A">
              <w:rPr>
                <w:rFonts w:ascii="Arial" w:hAnsi="Arial" w:cs="Arial"/>
                <w:color w:val="000000"/>
                <w:sz w:val="20"/>
                <w:szCs w:val="20"/>
              </w:rPr>
              <w:t>-100%</w:t>
            </w:r>
          </w:p>
        </w:tc>
      </w:tr>
    </w:tbl>
    <w:p w:rsidR="00462642" w:rsidRPr="00D02E2A" w:rsidRDefault="00462642" w:rsidP="00462642">
      <w:pPr>
        <w:pStyle w:val="ROMANOS"/>
        <w:spacing w:after="0" w:line="240" w:lineRule="exact"/>
        <w:ind w:left="284"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Gastos y Otras Pérdidas: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Personales</w:t>
      </w:r>
    </w:p>
    <w:p w:rsidR="00462642" w:rsidRPr="00D02E2A" w:rsidRDefault="00462642" w:rsidP="00462642">
      <w:pPr>
        <w:pStyle w:val="ROMANOS"/>
        <w:tabs>
          <w:tab w:val="clear" w:pos="720"/>
          <w:tab w:val="left" w:pos="0"/>
        </w:tabs>
        <w:spacing w:after="0" w:line="240" w:lineRule="exact"/>
        <w:ind w:left="0" w:firstLine="0"/>
        <w:rPr>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Durante el ejercicio 2024 se continúa con la política de austeridad y disciplina presupuestaria.</w:t>
      </w:r>
    </w:p>
    <w:p w:rsidR="00462642" w:rsidRPr="00D02E2A" w:rsidRDefault="00462642" w:rsidP="00462642">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15"/>
        <w:gridCol w:w="1541"/>
        <w:gridCol w:w="1764"/>
        <w:gridCol w:w="1921"/>
        <w:gridCol w:w="1709"/>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Personales</w:t>
            </w:r>
          </w:p>
        </w:tc>
        <w:tc>
          <w:tcPr>
            <w:tcW w:w="1665" w:type="dxa"/>
          </w:tcPr>
          <w:p w:rsidR="00462642" w:rsidRPr="00D02E2A" w:rsidRDefault="00462642" w:rsidP="00C80A27">
            <w:pPr>
              <w:pStyle w:val="ROMANOS"/>
              <w:spacing w:after="0" w:line="240" w:lineRule="exact"/>
              <w:ind w:left="0" w:firstLine="0"/>
              <w:jc w:val="right"/>
              <w:rPr>
                <w:color w:val="000000"/>
                <w:lang w:val="es-MX"/>
              </w:rPr>
            </w:pPr>
            <w:r w:rsidRPr="00D02E2A">
              <w:rPr>
                <w:sz w:val="20"/>
                <w:szCs w:val="20"/>
                <w:lang w:val="es-MX"/>
              </w:rPr>
              <w:t>$</w:t>
            </w:r>
            <w:r w:rsidRPr="00D02E2A">
              <w:rPr>
                <w:color w:val="000000"/>
                <w:sz w:val="20"/>
              </w:rPr>
              <w:t>13,348,017</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$61,919,728</w:t>
            </w:r>
          </w:p>
        </w:tc>
        <w:tc>
          <w:tcPr>
            <w:tcW w:w="2268" w:type="dxa"/>
          </w:tcPr>
          <w:p w:rsidR="00462642" w:rsidRPr="00D02E2A" w:rsidRDefault="00462642" w:rsidP="00C80A27">
            <w:pPr>
              <w:jc w:val="right"/>
              <w:rPr>
                <w:rFonts w:ascii="Arial" w:hAnsi="Arial" w:cs="Arial"/>
                <w:sz w:val="20"/>
                <w:szCs w:val="20"/>
              </w:rPr>
            </w:pPr>
            <w:r w:rsidRPr="00D02E2A">
              <w:rPr>
                <w:rFonts w:ascii="Arial" w:hAnsi="Arial" w:cs="Arial"/>
                <w:sz w:val="20"/>
                <w:szCs w:val="20"/>
              </w:rPr>
              <w:t>-$48,571,711</w:t>
            </w:r>
          </w:p>
        </w:tc>
        <w:tc>
          <w:tcPr>
            <w:tcW w:w="1985" w:type="dxa"/>
          </w:tcPr>
          <w:p w:rsidR="00462642" w:rsidRPr="00D02E2A" w:rsidRDefault="00462642" w:rsidP="00C80A27">
            <w:pPr>
              <w:pStyle w:val="ROMANOS"/>
              <w:spacing w:after="0" w:line="240" w:lineRule="exact"/>
              <w:ind w:left="0" w:firstLine="0"/>
              <w:jc w:val="center"/>
              <w:rPr>
                <w:sz w:val="20"/>
                <w:szCs w:val="20"/>
                <w:lang w:val="es-MX"/>
              </w:rPr>
            </w:pPr>
            <w:r w:rsidRPr="00D02E2A">
              <w:rPr>
                <w:sz w:val="20"/>
                <w:szCs w:val="20"/>
                <w:lang w:val="es-MX"/>
              </w:rPr>
              <w:t>-78%</w:t>
            </w:r>
          </w:p>
        </w:tc>
      </w:tr>
    </w:tbl>
    <w:p w:rsidR="00462642" w:rsidRPr="00D02E2A" w:rsidRDefault="00462642" w:rsidP="00462642">
      <w:pPr>
        <w:pStyle w:val="ROMANOS"/>
        <w:spacing w:after="0" w:line="240" w:lineRule="exact"/>
        <w:ind w:left="648" w:firstLine="0"/>
        <w:rPr>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Materiales y suministros</w:t>
      </w: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7"/>
        <w:gridCol w:w="1460"/>
        <w:gridCol w:w="1751"/>
        <w:gridCol w:w="1916"/>
        <w:gridCol w:w="1736"/>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Materiales y suministros</w:t>
            </w:r>
          </w:p>
        </w:tc>
        <w:tc>
          <w:tcPr>
            <w:tcW w:w="1665"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w:t>
            </w:r>
            <w:r w:rsidRPr="00D02E2A">
              <w:rPr>
                <w:rFonts w:ascii="Calibri" w:hAnsi="Calibri" w:cs="Calibri"/>
                <w:color w:val="000000"/>
                <w:sz w:val="22"/>
                <w:szCs w:val="22"/>
              </w:rPr>
              <w:t>115,135</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$2,377,064</w:t>
            </w:r>
          </w:p>
        </w:tc>
        <w:tc>
          <w:tcPr>
            <w:tcW w:w="2268" w:type="dxa"/>
          </w:tcPr>
          <w:p w:rsidR="00462642" w:rsidRPr="00D02E2A" w:rsidRDefault="00462642" w:rsidP="00C80A27">
            <w:pPr>
              <w:jc w:val="right"/>
              <w:rPr>
                <w:rFonts w:ascii="Arial" w:hAnsi="Arial" w:cs="Arial"/>
                <w:sz w:val="20"/>
                <w:szCs w:val="20"/>
              </w:rPr>
            </w:pPr>
            <w:r w:rsidRPr="00D02E2A">
              <w:rPr>
                <w:rFonts w:ascii="Arial" w:hAnsi="Arial" w:cs="Arial"/>
                <w:sz w:val="20"/>
                <w:szCs w:val="20"/>
              </w:rPr>
              <w:t xml:space="preserve">$2,261,929 </w:t>
            </w:r>
          </w:p>
        </w:tc>
        <w:tc>
          <w:tcPr>
            <w:tcW w:w="1985" w:type="dxa"/>
          </w:tcPr>
          <w:p w:rsidR="00462642" w:rsidRPr="00D02E2A" w:rsidRDefault="00462642" w:rsidP="00C80A27">
            <w:pPr>
              <w:pStyle w:val="ROMANOS"/>
              <w:spacing w:after="0" w:line="240" w:lineRule="exact"/>
              <w:ind w:left="0" w:firstLine="0"/>
              <w:jc w:val="center"/>
              <w:rPr>
                <w:sz w:val="20"/>
                <w:szCs w:val="20"/>
                <w:lang w:val="es-MX"/>
              </w:rPr>
            </w:pPr>
            <w:r w:rsidRPr="00D02E2A">
              <w:rPr>
                <w:sz w:val="20"/>
                <w:szCs w:val="20"/>
                <w:lang w:val="es-MX"/>
              </w:rPr>
              <w:t>-95%</w:t>
            </w:r>
          </w:p>
        </w:tc>
      </w:tr>
    </w:tbl>
    <w:p w:rsidR="00462642" w:rsidRPr="00D02E2A" w:rsidRDefault="00462642" w:rsidP="00462642">
      <w:pPr>
        <w:pStyle w:val="ROMANOS"/>
        <w:spacing w:after="0" w:line="240" w:lineRule="exact"/>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r w:rsidRPr="00D02E2A">
        <w:rPr>
          <w:b/>
          <w:sz w:val="20"/>
          <w:szCs w:val="20"/>
          <w:lang w:val="es-MX"/>
        </w:rPr>
        <w:t>Servicios Generales</w:t>
      </w:r>
    </w:p>
    <w:p w:rsidR="00462642" w:rsidRPr="00D02E2A" w:rsidRDefault="00462642" w:rsidP="00462642">
      <w:pPr>
        <w:pStyle w:val="ROMANOS"/>
        <w:tabs>
          <w:tab w:val="clear" w:pos="720"/>
          <w:tab w:val="left" w:pos="0"/>
        </w:tabs>
        <w:spacing w:after="0" w:line="240" w:lineRule="exact"/>
        <w:ind w:left="0" w:firstLine="0"/>
        <w:rPr>
          <w:b/>
          <w:sz w:val="20"/>
          <w:szCs w:val="20"/>
          <w:lang w:val="es-MX"/>
        </w:rPr>
      </w:pPr>
    </w:p>
    <w:p w:rsidR="00462642" w:rsidRPr="00D02E2A" w:rsidRDefault="00462642" w:rsidP="00462642">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saldo representa el gasto realizado por el Colegio en servicios, necesarios para el desarrollo de las actividades vinculadas a la prestación de servicios de educación profesional técnica.</w:t>
      </w:r>
    </w:p>
    <w:p w:rsidR="00462642" w:rsidRPr="00D02E2A" w:rsidRDefault="00462642" w:rsidP="00462642">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9"/>
        <w:gridCol w:w="1487"/>
        <w:gridCol w:w="1729"/>
        <w:gridCol w:w="1898"/>
        <w:gridCol w:w="1747"/>
      </w:tblGrid>
      <w:tr w:rsidR="00462642" w:rsidRPr="00D02E2A" w:rsidTr="00C80A27">
        <w:trPr>
          <w:jc w:val="center"/>
        </w:trPr>
        <w:tc>
          <w:tcPr>
            <w:tcW w:w="3119"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2024</w:t>
            </w:r>
          </w:p>
        </w:tc>
        <w:tc>
          <w:tcPr>
            <w:tcW w:w="2020" w:type="dxa"/>
            <w:vMerge w:val="restart"/>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2023</w:t>
            </w:r>
          </w:p>
        </w:tc>
        <w:tc>
          <w:tcPr>
            <w:tcW w:w="4253" w:type="dxa"/>
            <w:gridSpan w:val="2"/>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Variación</w:t>
            </w:r>
          </w:p>
        </w:tc>
      </w:tr>
      <w:tr w:rsidR="00462642" w:rsidRPr="00D02E2A" w:rsidTr="00C80A27">
        <w:trPr>
          <w:jc w:val="center"/>
        </w:trPr>
        <w:tc>
          <w:tcPr>
            <w:tcW w:w="3119"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462642" w:rsidRPr="00D02E2A" w:rsidRDefault="00462642" w:rsidP="00C80A27">
            <w:pPr>
              <w:pStyle w:val="ROMANOS"/>
              <w:spacing w:after="0" w:line="240" w:lineRule="exact"/>
              <w:ind w:left="0" w:firstLine="0"/>
              <w:rPr>
                <w:b/>
                <w:sz w:val="20"/>
                <w:szCs w:val="20"/>
                <w:lang w:val="es-MX"/>
              </w:rPr>
            </w:pPr>
          </w:p>
        </w:tc>
        <w:tc>
          <w:tcPr>
            <w:tcW w:w="2268"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462642" w:rsidRPr="00D02E2A" w:rsidRDefault="00462642" w:rsidP="00C80A27">
            <w:pPr>
              <w:pStyle w:val="ROMANOS"/>
              <w:spacing w:after="0" w:line="240" w:lineRule="exact"/>
              <w:ind w:left="0" w:firstLine="0"/>
              <w:jc w:val="center"/>
              <w:rPr>
                <w:b/>
                <w:sz w:val="20"/>
                <w:szCs w:val="20"/>
                <w:lang w:val="es-MX"/>
              </w:rPr>
            </w:pPr>
            <w:r w:rsidRPr="00D02E2A">
              <w:rPr>
                <w:b/>
                <w:sz w:val="20"/>
                <w:szCs w:val="20"/>
                <w:lang w:val="es-MX"/>
              </w:rPr>
              <w:t>Porcentaje</w:t>
            </w:r>
          </w:p>
        </w:tc>
      </w:tr>
      <w:tr w:rsidR="00462642" w:rsidRPr="00D02E2A" w:rsidTr="00C80A27">
        <w:trPr>
          <w:trHeight w:val="80"/>
          <w:jc w:val="center"/>
        </w:trPr>
        <w:tc>
          <w:tcPr>
            <w:tcW w:w="3119" w:type="dxa"/>
          </w:tcPr>
          <w:p w:rsidR="00462642" w:rsidRPr="00D02E2A" w:rsidRDefault="00462642" w:rsidP="00C80A27">
            <w:pPr>
              <w:pStyle w:val="ROMANOS"/>
              <w:spacing w:after="0" w:line="240" w:lineRule="exact"/>
              <w:ind w:left="0" w:firstLine="0"/>
              <w:rPr>
                <w:sz w:val="20"/>
                <w:szCs w:val="20"/>
                <w:lang w:val="es-MX"/>
              </w:rPr>
            </w:pPr>
            <w:r w:rsidRPr="00D02E2A">
              <w:rPr>
                <w:sz w:val="20"/>
                <w:szCs w:val="20"/>
                <w:lang w:val="es-MX"/>
              </w:rPr>
              <w:t>Servicios Generales</w:t>
            </w:r>
          </w:p>
        </w:tc>
        <w:tc>
          <w:tcPr>
            <w:tcW w:w="1665"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xml:space="preserve"> $ 1,086,934</w:t>
            </w:r>
          </w:p>
        </w:tc>
        <w:tc>
          <w:tcPr>
            <w:tcW w:w="2020"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$ 6,050,238</w:t>
            </w:r>
          </w:p>
        </w:tc>
        <w:tc>
          <w:tcPr>
            <w:tcW w:w="2268" w:type="dxa"/>
          </w:tcPr>
          <w:p w:rsidR="00462642" w:rsidRPr="00D02E2A" w:rsidRDefault="00462642" w:rsidP="00C80A27">
            <w:pPr>
              <w:pStyle w:val="ROMANOS"/>
              <w:spacing w:after="0" w:line="240" w:lineRule="exact"/>
              <w:ind w:left="0" w:firstLine="0"/>
              <w:jc w:val="right"/>
              <w:rPr>
                <w:sz w:val="20"/>
                <w:szCs w:val="20"/>
                <w:lang w:val="es-MX"/>
              </w:rPr>
            </w:pPr>
            <w:r w:rsidRPr="00D02E2A">
              <w:rPr>
                <w:sz w:val="20"/>
                <w:szCs w:val="20"/>
                <w:lang w:val="es-MX"/>
              </w:rPr>
              <w:t>-$ 4,963,304</w:t>
            </w:r>
          </w:p>
        </w:tc>
        <w:tc>
          <w:tcPr>
            <w:tcW w:w="1985" w:type="dxa"/>
          </w:tcPr>
          <w:p w:rsidR="00462642" w:rsidRPr="00D02E2A" w:rsidRDefault="00462642" w:rsidP="00C80A27">
            <w:pPr>
              <w:pStyle w:val="ROMANOS"/>
              <w:spacing w:after="0" w:line="240" w:lineRule="exact"/>
              <w:ind w:left="0" w:firstLine="0"/>
              <w:jc w:val="center"/>
              <w:rPr>
                <w:sz w:val="20"/>
                <w:szCs w:val="20"/>
                <w:lang w:val="es-MX"/>
              </w:rPr>
            </w:pPr>
            <w:r w:rsidRPr="00D02E2A">
              <w:rPr>
                <w:sz w:val="20"/>
                <w:szCs w:val="20"/>
                <w:lang w:val="es-MX"/>
              </w:rPr>
              <w:t>-82%</w:t>
            </w:r>
          </w:p>
        </w:tc>
      </w:tr>
    </w:tbl>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B87BC1" w:rsidRPr="00D02E2A" w:rsidRDefault="00B87BC1"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E63776" w:rsidRPr="00D02E2A" w:rsidRDefault="00E63776" w:rsidP="007D59F6">
      <w:pPr>
        <w:pStyle w:val="INCISO"/>
        <w:spacing w:after="0" w:line="240" w:lineRule="exact"/>
        <w:ind w:left="0" w:firstLine="0"/>
        <w:rPr>
          <w:b/>
          <w:smallCaps/>
          <w:sz w:val="20"/>
          <w:szCs w:val="20"/>
          <w:lang w:val="es-MX"/>
        </w:rPr>
      </w:pPr>
    </w:p>
    <w:p w:rsidR="004F5D32" w:rsidRDefault="004F5D32" w:rsidP="00B87BC1">
      <w:pPr>
        <w:pStyle w:val="INCISO"/>
        <w:spacing w:after="0" w:line="240" w:lineRule="exact"/>
        <w:ind w:left="0" w:firstLine="0"/>
        <w:jc w:val="center"/>
        <w:rPr>
          <w:b/>
          <w:smallCaps/>
          <w:sz w:val="20"/>
          <w:szCs w:val="20"/>
          <w:lang w:val="es-MX"/>
        </w:rPr>
      </w:pPr>
    </w:p>
    <w:p w:rsidR="007D59F6" w:rsidRPr="00D02E2A" w:rsidRDefault="00B87BC1" w:rsidP="00B87BC1">
      <w:pPr>
        <w:pStyle w:val="INCISO"/>
        <w:spacing w:after="0" w:line="240" w:lineRule="exact"/>
        <w:ind w:left="0" w:firstLine="0"/>
        <w:jc w:val="center"/>
        <w:rPr>
          <w:b/>
          <w:smallCaps/>
          <w:sz w:val="20"/>
          <w:szCs w:val="20"/>
          <w:lang w:val="es-MX"/>
        </w:rPr>
      </w:pPr>
      <w:r w:rsidRPr="00D02E2A">
        <w:rPr>
          <w:b/>
          <w:smallCaps/>
          <w:sz w:val="20"/>
          <w:szCs w:val="20"/>
          <w:lang w:val="es-MX"/>
        </w:rPr>
        <w:t>I</w:t>
      </w:r>
      <w:r w:rsidR="00D87567" w:rsidRPr="00D02E2A">
        <w:rPr>
          <w:b/>
          <w:smallCaps/>
          <w:sz w:val="20"/>
          <w:szCs w:val="20"/>
          <w:lang w:val="es-MX"/>
        </w:rPr>
        <w:t>I</w:t>
      </w:r>
      <w:r w:rsidR="007D59F6" w:rsidRPr="00D02E2A">
        <w:rPr>
          <w:b/>
          <w:smallCaps/>
          <w:sz w:val="20"/>
          <w:szCs w:val="20"/>
          <w:lang w:val="es-MX"/>
        </w:rPr>
        <w:t>)</w:t>
      </w:r>
      <w:r w:rsidR="007D59F6" w:rsidRPr="00D02E2A">
        <w:rPr>
          <w:b/>
          <w:smallCaps/>
          <w:sz w:val="20"/>
          <w:szCs w:val="20"/>
          <w:lang w:val="es-MX"/>
        </w:rPr>
        <w:tab/>
        <w:t>Notas al Estado de Situación Financiera</w:t>
      </w:r>
    </w:p>
    <w:p w:rsidR="007D59F6" w:rsidRPr="00D02E2A" w:rsidRDefault="007D59F6" w:rsidP="007D59F6">
      <w:pPr>
        <w:pStyle w:val="Texto"/>
        <w:spacing w:after="0" w:line="240" w:lineRule="auto"/>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Activo</w:t>
      </w:r>
    </w:p>
    <w:p w:rsidR="007D59F6" w:rsidRPr="00D02E2A" w:rsidRDefault="007D59F6" w:rsidP="007D59F6">
      <w:pPr>
        <w:pStyle w:val="Texto"/>
        <w:spacing w:after="0" w:line="240" w:lineRule="exact"/>
        <w:ind w:firstLine="0"/>
        <w:rPr>
          <w:sz w:val="20"/>
          <w:lang w:val="es-MX"/>
        </w:rPr>
      </w:pPr>
      <w:r w:rsidRPr="00D02E2A">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D02E2A" w:rsidRDefault="007D59F6" w:rsidP="007D59F6">
      <w:pPr>
        <w:pStyle w:val="Texto"/>
        <w:spacing w:after="0" w:line="240" w:lineRule="exact"/>
        <w:ind w:firstLine="0"/>
        <w:rPr>
          <w:b/>
          <w:sz w:val="20"/>
          <w:lang w:val="es-MX"/>
        </w:rPr>
      </w:pPr>
    </w:p>
    <w:p w:rsidR="007D59F6" w:rsidRPr="00D02E2A" w:rsidRDefault="007D59F6" w:rsidP="007D59F6">
      <w:pPr>
        <w:pStyle w:val="Texto"/>
        <w:spacing w:after="0" w:line="240" w:lineRule="exact"/>
        <w:ind w:firstLine="0"/>
        <w:rPr>
          <w:b/>
          <w:sz w:val="20"/>
          <w:lang w:val="es-MX"/>
        </w:rPr>
      </w:pPr>
      <w:r w:rsidRPr="00D02E2A">
        <w:rPr>
          <w:b/>
          <w:sz w:val="20"/>
          <w:lang w:val="es-MX"/>
        </w:rPr>
        <w:t xml:space="preserve">Efectivo y Equivalentes </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Su saldo representa el monto de dinero propiedad del Colegio en instituciones bancarias y en caja, el total disponible asciende a la cantidad de $</w:t>
      </w:r>
      <w:r w:rsidR="001F6F8F" w:rsidRPr="00D02E2A">
        <w:rPr>
          <w:sz w:val="20"/>
          <w:szCs w:val="20"/>
          <w:lang w:val="es-MX"/>
        </w:rPr>
        <w:t>11,188,999</w:t>
      </w:r>
      <w:r w:rsidRPr="00D02E2A">
        <w:rPr>
          <w:sz w:val="20"/>
          <w:szCs w:val="20"/>
          <w:lang w:val="es-MX"/>
        </w:rPr>
        <w:t xml:space="preserve">, mismos que presentan una variación de </w:t>
      </w:r>
      <w:r w:rsidR="001F6F8F" w:rsidRPr="00D02E2A">
        <w:rPr>
          <w:sz w:val="20"/>
          <w:szCs w:val="20"/>
          <w:lang w:val="es-MX"/>
        </w:rPr>
        <w:t>34</w:t>
      </w:r>
      <w:r w:rsidRPr="00D02E2A">
        <w:rPr>
          <w:sz w:val="20"/>
          <w:szCs w:val="20"/>
          <w:lang w:val="es-MX"/>
        </w:rPr>
        <w:t>% con respecto al ejercicio 202</w:t>
      </w:r>
      <w:r w:rsidR="001F6F8F" w:rsidRPr="00D02E2A">
        <w:rPr>
          <w:sz w:val="20"/>
          <w:szCs w:val="20"/>
          <w:lang w:val="es-MX"/>
        </w:rPr>
        <w:t>3</w:t>
      </w:r>
      <w:r w:rsidRPr="00D02E2A">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D02E2A"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523"/>
        <w:gridCol w:w="1491"/>
        <w:gridCol w:w="1725"/>
        <w:gridCol w:w="1867"/>
        <w:gridCol w:w="1744"/>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4</w:t>
            </w:r>
          </w:p>
        </w:tc>
        <w:tc>
          <w:tcPr>
            <w:tcW w:w="2020"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3</w:t>
            </w:r>
          </w:p>
        </w:tc>
        <w:tc>
          <w:tcPr>
            <w:tcW w:w="4253"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BD5F6F"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BD5F6F" w:rsidRPr="00D02E2A" w:rsidTr="00DB3BA8">
        <w:trPr>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Fondo Revolvente/ Bancos</w:t>
            </w:r>
          </w:p>
        </w:tc>
        <w:tc>
          <w:tcPr>
            <w:tcW w:w="1665" w:type="dxa"/>
            <w:vAlign w:val="center"/>
          </w:tcPr>
          <w:p w:rsidR="007D59F6" w:rsidRPr="00D02E2A" w:rsidRDefault="007D59F6" w:rsidP="007376C3">
            <w:pPr>
              <w:jc w:val="right"/>
              <w:rPr>
                <w:rFonts w:ascii="Arial" w:hAnsi="Arial" w:cs="Arial"/>
                <w:color w:val="000000"/>
                <w:sz w:val="20"/>
                <w:szCs w:val="20"/>
              </w:rPr>
            </w:pPr>
            <w:r w:rsidRPr="00D02E2A">
              <w:rPr>
                <w:rFonts w:ascii="Arial" w:hAnsi="Arial" w:cs="Arial"/>
                <w:color w:val="000000"/>
                <w:sz w:val="20"/>
                <w:szCs w:val="20"/>
              </w:rPr>
              <w:t xml:space="preserve">$ </w:t>
            </w:r>
            <w:r w:rsidR="001F6F8F" w:rsidRPr="00D02E2A">
              <w:rPr>
                <w:sz w:val="20"/>
              </w:rPr>
              <w:t>11,188,999</w:t>
            </w:r>
          </w:p>
        </w:tc>
        <w:tc>
          <w:tcPr>
            <w:tcW w:w="2020"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BE166E" w:rsidRPr="00D02E2A">
              <w:rPr>
                <w:rFonts w:ascii="Arial" w:hAnsi="Arial" w:cs="Arial"/>
                <w:color w:val="000000"/>
                <w:sz w:val="20"/>
                <w:szCs w:val="20"/>
              </w:rPr>
              <w:t>8,373,652</w:t>
            </w:r>
          </w:p>
        </w:tc>
        <w:tc>
          <w:tcPr>
            <w:tcW w:w="2268" w:type="dxa"/>
            <w:vAlign w:val="center"/>
          </w:tcPr>
          <w:p w:rsidR="005B0863" w:rsidRPr="00D02E2A" w:rsidRDefault="005B0863" w:rsidP="005B0863">
            <w:pPr>
              <w:jc w:val="center"/>
              <w:rPr>
                <w:rFonts w:ascii="Arial" w:hAnsi="Arial" w:cs="Arial"/>
                <w:color w:val="000000"/>
                <w:sz w:val="18"/>
                <w:szCs w:val="20"/>
              </w:rPr>
            </w:pPr>
          </w:p>
          <w:p w:rsidR="005B0863" w:rsidRPr="00D02E2A" w:rsidRDefault="007D59F6" w:rsidP="005B0863">
            <w:pPr>
              <w:jc w:val="center"/>
              <w:rPr>
                <w:rFonts w:ascii="Calibri" w:hAnsi="Calibri" w:cs="Calibri"/>
                <w:color w:val="000000"/>
                <w:sz w:val="20"/>
              </w:rPr>
            </w:pPr>
            <w:r w:rsidRPr="00D02E2A">
              <w:rPr>
                <w:rFonts w:ascii="Arial" w:hAnsi="Arial" w:cs="Arial"/>
                <w:color w:val="000000"/>
                <w:sz w:val="18"/>
                <w:szCs w:val="20"/>
              </w:rPr>
              <w:t>$</w:t>
            </w:r>
            <w:r w:rsidRPr="00D02E2A">
              <w:rPr>
                <w:rFonts w:ascii="Arial" w:hAnsi="Arial" w:cs="Arial"/>
                <w:color w:val="000000"/>
                <w:szCs w:val="20"/>
              </w:rPr>
              <w:t xml:space="preserve"> </w:t>
            </w:r>
            <w:r w:rsidR="00B308DC" w:rsidRPr="00D02E2A">
              <w:rPr>
                <w:rFonts w:ascii="Calibri" w:hAnsi="Calibri" w:cs="Calibri"/>
                <w:color w:val="000000"/>
                <w:sz w:val="20"/>
              </w:rPr>
              <w:t>2,815,347</w:t>
            </w:r>
          </w:p>
          <w:p w:rsidR="007D59F6" w:rsidRPr="00D02E2A" w:rsidRDefault="007D59F6" w:rsidP="00DB3BA8">
            <w:pPr>
              <w:pStyle w:val="Prrafodelista"/>
              <w:jc w:val="center"/>
              <w:rPr>
                <w:rFonts w:ascii="Arial" w:hAnsi="Arial" w:cs="Arial"/>
                <w:color w:val="000000"/>
                <w:sz w:val="20"/>
                <w:szCs w:val="20"/>
              </w:rPr>
            </w:pPr>
          </w:p>
        </w:tc>
        <w:tc>
          <w:tcPr>
            <w:tcW w:w="1985" w:type="dxa"/>
            <w:vAlign w:val="center"/>
          </w:tcPr>
          <w:p w:rsidR="007D59F6" w:rsidRPr="00D02E2A" w:rsidRDefault="00B308DC" w:rsidP="00DB3BA8">
            <w:pPr>
              <w:jc w:val="center"/>
              <w:rPr>
                <w:rFonts w:ascii="Arial" w:hAnsi="Arial" w:cs="Arial"/>
                <w:color w:val="000000"/>
                <w:sz w:val="20"/>
                <w:szCs w:val="20"/>
              </w:rPr>
            </w:pPr>
            <w:r w:rsidRPr="00D02E2A">
              <w:rPr>
                <w:rFonts w:ascii="Arial" w:hAnsi="Arial" w:cs="Arial"/>
                <w:color w:val="000000"/>
                <w:sz w:val="20"/>
                <w:szCs w:val="20"/>
              </w:rPr>
              <w:t>34</w:t>
            </w:r>
            <w:r w:rsidR="007D59F6" w:rsidRPr="00D02E2A">
              <w:rPr>
                <w:rFonts w:ascii="Arial" w:hAnsi="Arial" w:cs="Arial"/>
                <w:color w:val="000000"/>
                <w:sz w:val="20"/>
                <w:szCs w:val="20"/>
              </w:rPr>
              <w:t>%</w:t>
            </w:r>
          </w:p>
        </w:tc>
      </w:tr>
    </w:tbl>
    <w:p w:rsidR="007D59F6" w:rsidRPr="00D02E2A" w:rsidRDefault="007D59F6" w:rsidP="007D59F6">
      <w:pPr>
        <w:pStyle w:val="ROMANOS"/>
        <w:tabs>
          <w:tab w:val="clear" w:pos="720"/>
        </w:tabs>
        <w:spacing w:after="0" w:line="240" w:lineRule="exact"/>
        <w:ind w:left="0" w:firstLine="0"/>
        <w:rPr>
          <w:b/>
          <w:sz w:val="20"/>
          <w:szCs w:val="20"/>
          <w:lang w:val="es-MX"/>
        </w:rPr>
      </w:pPr>
    </w:p>
    <w:p w:rsidR="007D59F6" w:rsidRPr="00D02E2A" w:rsidRDefault="007D59F6" w:rsidP="007D59F6">
      <w:pPr>
        <w:pStyle w:val="ROMANOS"/>
        <w:tabs>
          <w:tab w:val="clear" w:pos="720"/>
        </w:tabs>
        <w:spacing w:after="0" w:line="240" w:lineRule="exact"/>
        <w:ind w:left="0" w:firstLine="0"/>
        <w:rPr>
          <w:b/>
          <w:sz w:val="20"/>
          <w:szCs w:val="20"/>
          <w:lang w:val="es-MX"/>
        </w:rPr>
      </w:pPr>
      <w:r w:rsidRPr="00D02E2A">
        <w:rPr>
          <w:b/>
          <w:sz w:val="20"/>
          <w:szCs w:val="20"/>
          <w:lang w:val="es-MX"/>
        </w:rPr>
        <w:t>Derechos a recibir Efectivo y Equivalentes y Bienes o Servicios</w:t>
      </w:r>
    </w:p>
    <w:p w:rsidR="007D59F6" w:rsidRPr="00D02E2A" w:rsidRDefault="007D59F6" w:rsidP="007D59F6">
      <w:pPr>
        <w:pStyle w:val="ROMANOS"/>
        <w:tabs>
          <w:tab w:val="clear" w:pos="720"/>
        </w:tabs>
        <w:spacing w:after="0" w:line="240" w:lineRule="exact"/>
        <w:ind w:left="0" w:firstLine="0"/>
        <w:rPr>
          <w:sz w:val="20"/>
          <w:szCs w:val="20"/>
          <w:lang w:val="es-MX"/>
        </w:rPr>
      </w:pPr>
      <w:r w:rsidRPr="00D02E2A">
        <w:rPr>
          <w:sz w:val="20"/>
          <w:szCs w:val="20"/>
          <w:lang w:val="es-MX"/>
        </w:rPr>
        <w:t xml:space="preserve">Para el periodo que se reporta, se cuenta con un saldo de $ </w:t>
      </w:r>
      <w:r w:rsidR="00BE166E" w:rsidRPr="00D02E2A">
        <w:rPr>
          <w:sz w:val="20"/>
          <w:szCs w:val="20"/>
          <w:lang w:val="es-MX"/>
        </w:rPr>
        <w:t>101,625</w:t>
      </w:r>
      <w:r w:rsidRPr="00D02E2A">
        <w:rPr>
          <w:sz w:val="20"/>
          <w:szCs w:val="20"/>
          <w:lang w:val="es-MX"/>
        </w:rPr>
        <w:t xml:space="preserve"> en la cuenta de Derechos a recibir Efectivo y Equivalentes y Bienes o Servicios a Recibir.</w:t>
      </w:r>
    </w:p>
    <w:p w:rsidR="007D59F6" w:rsidRPr="00D02E2A"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D02E2A" w:rsidTr="00DB3BA8">
        <w:trPr>
          <w:jc w:val="center"/>
        </w:trPr>
        <w:tc>
          <w:tcPr>
            <w:tcW w:w="2572"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43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4</w:t>
            </w:r>
          </w:p>
        </w:tc>
        <w:tc>
          <w:tcPr>
            <w:tcW w:w="168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7838E9" w:rsidRPr="00D02E2A">
              <w:rPr>
                <w:b/>
                <w:sz w:val="20"/>
                <w:szCs w:val="20"/>
                <w:lang w:val="es-MX"/>
              </w:rPr>
              <w:t>3</w:t>
            </w:r>
          </w:p>
        </w:tc>
        <w:tc>
          <w:tcPr>
            <w:tcW w:w="3655"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72"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jc w:val="center"/>
        </w:trPr>
        <w:tc>
          <w:tcPr>
            <w:tcW w:w="2572"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Derechos a recibir efectivo o equivalentes</w:t>
            </w:r>
          </w:p>
        </w:tc>
        <w:tc>
          <w:tcPr>
            <w:tcW w:w="1435" w:type="dxa"/>
            <w:vAlign w:val="center"/>
          </w:tcPr>
          <w:p w:rsidR="007D59F6" w:rsidRPr="00D02E2A" w:rsidRDefault="007D59F6" w:rsidP="00A9145A">
            <w:pPr>
              <w:jc w:val="right"/>
              <w:rPr>
                <w:rFonts w:ascii="Arial" w:hAnsi="Arial" w:cs="Arial"/>
                <w:color w:val="000000"/>
                <w:sz w:val="20"/>
                <w:szCs w:val="20"/>
              </w:rPr>
            </w:pPr>
            <w:r w:rsidRPr="00D02E2A">
              <w:rPr>
                <w:rFonts w:ascii="Arial" w:hAnsi="Arial" w:cs="Arial"/>
                <w:color w:val="000000"/>
                <w:sz w:val="20"/>
                <w:szCs w:val="20"/>
              </w:rPr>
              <w:t xml:space="preserve">$ </w:t>
            </w:r>
            <w:r w:rsidR="00A9145A" w:rsidRPr="00D02E2A">
              <w:t>10</w:t>
            </w:r>
            <w:r w:rsidR="00BE166E" w:rsidRPr="00D02E2A">
              <w:t>1</w:t>
            </w:r>
            <w:r w:rsidR="00BD5F6F" w:rsidRPr="00D02E2A">
              <w:t>,</w:t>
            </w:r>
            <w:r w:rsidR="00A9145A" w:rsidRPr="00D02E2A">
              <w:t>6</w:t>
            </w:r>
            <w:r w:rsidR="00BE166E" w:rsidRPr="00D02E2A">
              <w:t>25</w:t>
            </w:r>
          </w:p>
        </w:tc>
        <w:tc>
          <w:tcPr>
            <w:tcW w:w="1688"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BE166E" w:rsidRPr="00D02E2A">
              <w:rPr>
                <w:rFonts w:ascii="Arial" w:hAnsi="Arial" w:cs="Arial"/>
                <w:color w:val="000000"/>
                <w:sz w:val="20"/>
                <w:szCs w:val="20"/>
              </w:rPr>
              <w:t>100,267</w:t>
            </w:r>
          </w:p>
        </w:tc>
        <w:tc>
          <w:tcPr>
            <w:tcW w:w="1914" w:type="dxa"/>
            <w:vAlign w:val="center"/>
          </w:tcPr>
          <w:p w:rsidR="007D59F6" w:rsidRPr="00D02E2A" w:rsidRDefault="007D59F6" w:rsidP="00A9145A">
            <w:pPr>
              <w:pStyle w:val="Prrafodelista"/>
              <w:jc w:val="center"/>
              <w:rPr>
                <w:rFonts w:ascii="Arial" w:hAnsi="Arial" w:cs="Arial"/>
                <w:color w:val="000000"/>
                <w:sz w:val="20"/>
                <w:szCs w:val="20"/>
              </w:rPr>
            </w:pPr>
            <w:r w:rsidRPr="00D02E2A">
              <w:rPr>
                <w:rFonts w:ascii="Arial" w:hAnsi="Arial" w:cs="Arial"/>
                <w:color w:val="000000"/>
                <w:sz w:val="20"/>
                <w:szCs w:val="20"/>
              </w:rPr>
              <w:t>$ 1</w:t>
            </w:r>
            <w:r w:rsidR="00BE166E" w:rsidRPr="00D02E2A">
              <w:rPr>
                <w:rFonts w:ascii="Arial" w:hAnsi="Arial" w:cs="Arial"/>
                <w:color w:val="000000"/>
                <w:sz w:val="20"/>
                <w:szCs w:val="20"/>
              </w:rPr>
              <w:t>,</w:t>
            </w:r>
            <w:r w:rsidR="00A9145A" w:rsidRPr="00D02E2A">
              <w:rPr>
                <w:rFonts w:ascii="Arial" w:hAnsi="Arial" w:cs="Arial"/>
                <w:color w:val="000000"/>
                <w:sz w:val="20"/>
                <w:szCs w:val="20"/>
              </w:rPr>
              <w:t>3</w:t>
            </w:r>
            <w:r w:rsidR="00BE166E" w:rsidRPr="00D02E2A">
              <w:rPr>
                <w:rFonts w:ascii="Arial" w:hAnsi="Arial" w:cs="Arial"/>
                <w:color w:val="000000"/>
                <w:sz w:val="20"/>
                <w:szCs w:val="20"/>
              </w:rPr>
              <w:t>59</w:t>
            </w:r>
          </w:p>
        </w:tc>
        <w:tc>
          <w:tcPr>
            <w:tcW w:w="1741" w:type="dxa"/>
            <w:vAlign w:val="center"/>
          </w:tcPr>
          <w:p w:rsidR="007D59F6" w:rsidRPr="00D02E2A" w:rsidRDefault="00BE166E" w:rsidP="00A9145A">
            <w:pPr>
              <w:jc w:val="center"/>
              <w:rPr>
                <w:rFonts w:ascii="Arial" w:hAnsi="Arial" w:cs="Arial"/>
                <w:color w:val="000000"/>
                <w:sz w:val="20"/>
                <w:szCs w:val="20"/>
              </w:rPr>
            </w:pPr>
            <w:r w:rsidRPr="00D02E2A">
              <w:rPr>
                <w:rFonts w:ascii="Arial" w:hAnsi="Arial" w:cs="Arial"/>
                <w:color w:val="000000"/>
                <w:sz w:val="20"/>
                <w:szCs w:val="20"/>
              </w:rPr>
              <w:t>1</w:t>
            </w:r>
            <w:r w:rsidR="007D59F6" w:rsidRPr="00D02E2A">
              <w:rPr>
                <w:rFonts w:ascii="Arial" w:hAnsi="Arial" w:cs="Arial"/>
                <w:color w:val="000000"/>
                <w:sz w:val="20"/>
                <w:szCs w:val="20"/>
              </w:rPr>
              <w:t xml:space="preserve">% </w:t>
            </w:r>
          </w:p>
        </w:tc>
      </w:tr>
    </w:tbl>
    <w:p w:rsidR="007D59F6" w:rsidRPr="00D02E2A" w:rsidRDefault="007D59F6" w:rsidP="007D59F6">
      <w:pPr>
        <w:pStyle w:val="ROMANOS"/>
        <w:tabs>
          <w:tab w:val="clear" w:pos="720"/>
        </w:tabs>
        <w:spacing w:after="0" w:line="240" w:lineRule="exact"/>
        <w:ind w:left="284"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Para el período que se reporta, el Colegio no cuenta con Bienes Disponibles para su Transformación o Consumo (inventarios).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Inversiones Financieras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Para el período que se reporta, el Colegio no tiene Inversiones Financieras.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Bienes Muebles, Inmuebles e Intangibles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 xml:space="preserve">En el rubro de Bienes Muebles se tiene un saldo de $ </w:t>
      </w:r>
      <w:r w:rsidRPr="00D02E2A">
        <w:rPr>
          <w:color w:val="000000"/>
          <w:sz w:val="20"/>
          <w:szCs w:val="20"/>
        </w:rPr>
        <w:t>35’</w:t>
      </w:r>
      <w:r w:rsidR="00B776ED" w:rsidRPr="00D02E2A">
        <w:rPr>
          <w:color w:val="000000"/>
          <w:sz w:val="20"/>
          <w:szCs w:val="20"/>
        </w:rPr>
        <w:t>4</w:t>
      </w:r>
      <w:r w:rsidR="003211A5" w:rsidRPr="00D02E2A">
        <w:rPr>
          <w:color w:val="000000"/>
          <w:sz w:val="20"/>
          <w:szCs w:val="20"/>
        </w:rPr>
        <w:t>2</w:t>
      </w:r>
      <w:r w:rsidR="00B776ED" w:rsidRPr="00D02E2A">
        <w:rPr>
          <w:color w:val="000000"/>
          <w:sz w:val="20"/>
          <w:szCs w:val="20"/>
        </w:rPr>
        <w:t>4</w:t>
      </w:r>
      <w:r w:rsidRPr="00D02E2A">
        <w:rPr>
          <w:color w:val="000000"/>
          <w:sz w:val="20"/>
          <w:szCs w:val="20"/>
        </w:rPr>
        <w:t>,</w:t>
      </w:r>
      <w:r w:rsidR="00B776ED" w:rsidRPr="00D02E2A">
        <w:rPr>
          <w:color w:val="000000"/>
          <w:sz w:val="20"/>
          <w:szCs w:val="20"/>
        </w:rPr>
        <w:t>592</w:t>
      </w:r>
      <w:r w:rsidRPr="00D02E2A">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están sujetos a depreciación.</w:t>
      </w:r>
    </w:p>
    <w:p w:rsidR="007D59F6" w:rsidRPr="00D02E2A"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D02E2A" w:rsidTr="00DB3BA8">
        <w:trPr>
          <w:jc w:val="center"/>
        </w:trPr>
        <w:tc>
          <w:tcPr>
            <w:tcW w:w="248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1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4</w:t>
            </w:r>
          </w:p>
        </w:tc>
        <w:tc>
          <w:tcPr>
            <w:tcW w:w="175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3</w:t>
            </w:r>
          </w:p>
          <w:p w:rsidR="007D59F6" w:rsidRPr="00D02E2A"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48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4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2483"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Muebles</w:t>
            </w:r>
          </w:p>
        </w:tc>
        <w:tc>
          <w:tcPr>
            <w:tcW w:w="1518" w:type="dxa"/>
            <w:vAlign w:val="center"/>
          </w:tcPr>
          <w:p w:rsidR="007D59F6" w:rsidRPr="00D02E2A" w:rsidRDefault="007D59F6" w:rsidP="00B776ED">
            <w:pPr>
              <w:jc w:val="right"/>
              <w:rPr>
                <w:rFonts w:ascii="Arial" w:hAnsi="Arial" w:cs="Arial"/>
                <w:color w:val="000000"/>
                <w:sz w:val="20"/>
                <w:szCs w:val="20"/>
              </w:rPr>
            </w:pPr>
            <w:r w:rsidRPr="00D02E2A">
              <w:rPr>
                <w:rFonts w:ascii="Arial" w:hAnsi="Arial" w:cs="Arial"/>
                <w:color w:val="000000"/>
                <w:sz w:val="20"/>
                <w:szCs w:val="20"/>
              </w:rPr>
              <w:t>$ 35’4</w:t>
            </w:r>
            <w:r w:rsidR="003211A5" w:rsidRPr="00D02E2A">
              <w:rPr>
                <w:rFonts w:ascii="Arial" w:hAnsi="Arial" w:cs="Arial"/>
                <w:color w:val="000000"/>
                <w:sz w:val="20"/>
                <w:szCs w:val="20"/>
              </w:rPr>
              <w:t>2</w:t>
            </w:r>
            <w:r w:rsidR="00B776ED" w:rsidRPr="00D02E2A">
              <w:rPr>
                <w:rFonts w:ascii="Arial" w:hAnsi="Arial" w:cs="Arial"/>
                <w:color w:val="000000"/>
                <w:sz w:val="20"/>
                <w:szCs w:val="20"/>
              </w:rPr>
              <w:t>4</w:t>
            </w:r>
            <w:r w:rsidRPr="00D02E2A">
              <w:rPr>
                <w:rFonts w:ascii="Arial" w:hAnsi="Arial" w:cs="Arial"/>
                <w:color w:val="000000"/>
                <w:sz w:val="20"/>
                <w:szCs w:val="20"/>
              </w:rPr>
              <w:t>,</w:t>
            </w:r>
            <w:r w:rsidR="00B776ED" w:rsidRPr="00D02E2A">
              <w:rPr>
                <w:rFonts w:ascii="Arial" w:hAnsi="Arial" w:cs="Arial"/>
                <w:color w:val="000000"/>
                <w:sz w:val="20"/>
                <w:szCs w:val="20"/>
              </w:rPr>
              <w:t>592</w:t>
            </w:r>
            <w:r w:rsidRPr="00D02E2A">
              <w:rPr>
                <w:rFonts w:ascii="Arial" w:hAnsi="Arial" w:cs="Arial"/>
                <w:color w:val="000000"/>
                <w:sz w:val="20"/>
                <w:szCs w:val="20"/>
              </w:rPr>
              <w:t xml:space="preserve"> </w:t>
            </w:r>
          </w:p>
        </w:tc>
        <w:tc>
          <w:tcPr>
            <w:tcW w:w="1759"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$ 35’</w:t>
            </w:r>
            <w:r w:rsidR="00216943" w:rsidRPr="00D02E2A">
              <w:rPr>
                <w:rFonts w:ascii="Arial" w:hAnsi="Arial" w:cs="Arial"/>
                <w:color w:val="000000"/>
                <w:sz w:val="20"/>
                <w:szCs w:val="20"/>
              </w:rPr>
              <w:t>41</w:t>
            </w:r>
            <w:r w:rsidRPr="00D02E2A">
              <w:rPr>
                <w:rFonts w:ascii="Arial" w:hAnsi="Arial" w:cs="Arial"/>
                <w:color w:val="000000"/>
                <w:sz w:val="20"/>
                <w:szCs w:val="20"/>
              </w:rPr>
              <w:t>4,</w:t>
            </w:r>
            <w:r w:rsidR="00216943" w:rsidRPr="00D02E2A">
              <w:rPr>
                <w:rFonts w:ascii="Arial" w:hAnsi="Arial" w:cs="Arial"/>
                <w:color w:val="000000"/>
                <w:sz w:val="20"/>
                <w:szCs w:val="20"/>
              </w:rPr>
              <w:t>592</w:t>
            </w:r>
          </w:p>
        </w:tc>
        <w:tc>
          <w:tcPr>
            <w:tcW w:w="1845" w:type="dxa"/>
            <w:vAlign w:val="center"/>
          </w:tcPr>
          <w:p w:rsidR="007D59F6" w:rsidRPr="00D02E2A" w:rsidRDefault="007D59F6" w:rsidP="00DB3BA8">
            <w:pPr>
              <w:jc w:val="right"/>
              <w:rPr>
                <w:rFonts w:ascii="Arial" w:hAnsi="Arial" w:cs="Arial"/>
                <w:color w:val="000000"/>
                <w:sz w:val="20"/>
                <w:szCs w:val="20"/>
              </w:rPr>
            </w:pPr>
            <w:r w:rsidRPr="00D02E2A">
              <w:rPr>
                <w:rFonts w:ascii="Arial" w:hAnsi="Arial" w:cs="Arial"/>
                <w:color w:val="000000"/>
                <w:sz w:val="20"/>
                <w:szCs w:val="20"/>
              </w:rPr>
              <w:t xml:space="preserve">$ </w:t>
            </w:r>
            <w:r w:rsidR="00216943" w:rsidRPr="00D02E2A">
              <w:rPr>
                <w:rFonts w:ascii="Arial" w:hAnsi="Arial" w:cs="Arial"/>
                <w:color w:val="000000"/>
                <w:sz w:val="20"/>
                <w:szCs w:val="20"/>
              </w:rPr>
              <w:t>10,000</w:t>
            </w:r>
          </w:p>
        </w:tc>
        <w:tc>
          <w:tcPr>
            <w:tcW w:w="1745" w:type="dxa"/>
            <w:vAlign w:val="center"/>
          </w:tcPr>
          <w:p w:rsidR="007D59F6" w:rsidRPr="00D02E2A" w:rsidRDefault="007D59F6" w:rsidP="00DB3BA8">
            <w:pPr>
              <w:jc w:val="center"/>
              <w:rPr>
                <w:rFonts w:ascii="Arial" w:hAnsi="Arial" w:cs="Arial"/>
                <w:color w:val="000000"/>
                <w:sz w:val="20"/>
                <w:szCs w:val="20"/>
              </w:rPr>
            </w:pPr>
            <w:r w:rsidRPr="00D02E2A">
              <w:rPr>
                <w:rFonts w:ascii="Arial" w:hAnsi="Arial" w:cs="Arial"/>
                <w:color w:val="000000"/>
                <w:sz w:val="20"/>
                <w:szCs w:val="20"/>
              </w:rPr>
              <w:t>0%</w:t>
            </w:r>
          </w:p>
        </w:tc>
      </w:tr>
    </w:tbl>
    <w:p w:rsidR="007D59F6" w:rsidRPr="00D02E2A" w:rsidRDefault="007D59F6" w:rsidP="007D59F6">
      <w:pPr>
        <w:pStyle w:val="ROMANOS"/>
        <w:spacing w:after="0" w:line="240" w:lineRule="exact"/>
        <w:rPr>
          <w:b/>
          <w:sz w:val="20"/>
          <w:szCs w:val="20"/>
          <w:lang w:val="es-MX"/>
        </w:rPr>
      </w:pPr>
    </w:p>
    <w:p w:rsidR="004D3D5B" w:rsidRPr="00D02E2A" w:rsidRDefault="004D3D5B"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288"/>
        </w:tabs>
        <w:spacing w:after="0" w:line="240" w:lineRule="exact"/>
        <w:ind w:left="284" w:firstLine="4"/>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FC095C" w:rsidRPr="00D02E2A" w:rsidRDefault="00FC095C" w:rsidP="007D59F6">
      <w:pPr>
        <w:pStyle w:val="ROMANOS"/>
        <w:tabs>
          <w:tab w:val="clear" w:pos="720"/>
          <w:tab w:val="left" w:pos="0"/>
        </w:tabs>
        <w:spacing w:after="0" w:line="240" w:lineRule="exact"/>
        <w:ind w:left="0" w:firstLine="0"/>
        <w:rPr>
          <w:sz w:val="20"/>
          <w:szCs w:val="20"/>
          <w:lang w:val="es-MX"/>
        </w:rPr>
      </w:pPr>
    </w:p>
    <w:p w:rsidR="00FC095C" w:rsidRPr="00D02E2A" w:rsidRDefault="00FC095C"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Actualmente no se encuentran otorgados en garantía de créditos y no están sujetos a depreciación.</w:t>
      </w:r>
    </w:p>
    <w:p w:rsidR="007D59F6" w:rsidRPr="00D02E2A"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7D59F6" w:rsidRPr="00D02E2A" w:rsidTr="00DB3BA8">
        <w:trPr>
          <w:jc w:val="center"/>
        </w:trPr>
        <w:tc>
          <w:tcPr>
            <w:tcW w:w="2507"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 xml:space="preserve"> Concepto</w:t>
            </w:r>
          </w:p>
        </w:tc>
        <w:tc>
          <w:tcPr>
            <w:tcW w:w="147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05655C" w:rsidRPr="00D02E2A">
              <w:rPr>
                <w:b/>
                <w:sz w:val="20"/>
                <w:szCs w:val="20"/>
                <w:lang w:val="es-MX"/>
              </w:rPr>
              <w:t>4</w:t>
            </w:r>
          </w:p>
        </w:tc>
        <w:tc>
          <w:tcPr>
            <w:tcW w:w="172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F812F7" w:rsidRPr="00D02E2A">
              <w:rPr>
                <w:b/>
                <w:sz w:val="20"/>
                <w:szCs w:val="20"/>
                <w:lang w:val="es-MX"/>
              </w:rPr>
              <w:t>3</w:t>
            </w:r>
          </w:p>
        </w:tc>
        <w:tc>
          <w:tcPr>
            <w:tcW w:w="3637"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507"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47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728" w:type="dxa"/>
            <w:vMerge/>
            <w:shd w:val="clear" w:color="auto" w:fill="006600"/>
          </w:tcPr>
          <w:p w:rsidR="007D59F6" w:rsidRPr="00D02E2A" w:rsidRDefault="007D59F6" w:rsidP="00DB3BA8">
            <w:pPr>
              <w:pStyle w:val="ROMANOS"/>
              <w:spacing w:after="0" w:line="240" w:lineRule="exact"/>
              <w:ind w:left="0" w:firstLine="0"/>
              <w:rPr>
                <w:b/>
                <w:sz w:val="20"/>
                <w:szCs w:val="20"/>
                <w:lang w:val="es-MX"/>
              </w:rPr>
            </w:pPr>
          </w:p>
        </w:tc>
        <w:tc>
          <w:tcPr>
            <w:tcW w:w="1903"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734"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2507"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Inmuebles</w:t>
            </w:r>
          </w:p>
        </w:tc>
        <w:tc>
          <w:tcPr>
            <w:tcW w:w="147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72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$ 6’468,726</w:t>
            </w:r>
          </w:p>
        </w:tc>
        <w:tc>
          <w:tcPr>
            <w:tcW w:w="1903" w:type="dxa"/>
          </w:tcPr>
          <w:p w:rsidR="007D59F6" w:rsidRPr="00D02E2A" w:rsidRDefault="007D59F6" w:rsidP="00DB3BA8">
            <w:pPr>
              <w:pStyle w:val="ROMANOS"/>
              <w:spacing w:after="0" w:line="240" w:lineRule="exact"/>
              <w:ind w:firstLine="0"/>
              <w:rPr>
                <w:sz w:val="20"/>
                <w:szCs w:val="20"/>
                <w:lang w:val="es-MX"/>
              </w:rPr>
            </w:pPr>
            <w:r w:rsidRPr="00D02E2A">
              <w:rPr>
                <w:sz w:val="20"/>
                <w:szCs w:val="20"/>
                <w:lang w:val="es-MX"/>
              </w:rPr>
              <w:t>$ 0</w:t>
            </w:r>
          </w:p>
        </w:tc>
        <w:tc>
          <w:tcPr>
            <w:tcW w:w="1734"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De igual manera existe un saldo por la cantidad de $ 584,81</w:t>
      </w:r>
      <w:r w:rsidR="009F7073" w:rsidRPr="00D02E2A">
        <w:rPr>
          <w:sz w:val="20"/>
          <w:szCs w:val="20"/>
          <w:lang w:val="es-MX"/>
        </w:rPr>
        <w:t>4</w:t>
      </w:r>
      <w:r w:rsidRPr="00D02E2A">
        <w:rPr>
          <w:sz w:val="20"/>
          <w:szCs w:val="20"/>
          <w:lang w:val="es-MX"/>
        </w:rPr>
        <w:t xml:space="preserve"> integrado por activos propiedad del Colegio constituido por software.</w:t>
      </w:r>
    </w:p>
    <w:p w:rsidR="007D59F6" w:rsidRPr="00D02E2A"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7D59F6" w:rsidRPr="00D02E2A" w:rsidTr="00DB3BA8">
        <w:trPr>
          <w:jc w:val="center"/>
        </w:trPr>
        <w:tc>
          <w:tcPr>
            <w:tcW w:w="3119"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665"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31694B" w:rsidRPr="00D02E2A">
              <w:rPr>
                <w:b/>
                <w:sz w:val="20"/>
                <w:szCs w:val="20"/>
                <w:lang w:val="es-MX"/>
              </w:rPr>
              <w:t>4</w:t>
            </w:r>
          </w:p>
        </w:tc>
        <w:tc>
          <w:tcPr>
            <w:tcW w:w="1907"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31694B" w:rsidRPr="00D02E2A">
              <w:rPr>
                <w:b/>
                <w:sz w:val="20"/>
                <w:szCs w:val="20"/>
                <w:lang w:val="es-MX"/>
              </w:rPr>
              <w:t>3</w:t>
            </w:r>
          </w:p>
        </w:tc>
        <w:tc>
          <w:tcPr>
            <w:tcW w:w="4366"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3119"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985"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D02E2A" w:rsidTr="00DB3BA8">
        <w:trPr>
          <w:trHeight w:val="80"/>
          <w:jc w:val="center"/>
        </w:trPr>
        <w:tc>
          <w:tcPr>
            <w:tcW w:w="3119"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Bienes Intangibles</w:t>
            </w:r>
          </w:p>
        </w:tc>
        <w:tc>
          <w:tcPr>
            <w:tcW w:w="1665" w:type="dxa"/>
          </w:tcPr>
          <w:p w:rsidR="007D59F6" w:rsidRPr="00D02E2A" w:rsidRDefault="009F7073" w:rsidP="00DB3BA8">
            <w:pPr>
              <w:pStyle w:val="ROMANOS"/>
              <w:spacing w:after="0" w:line="240" w:lineRule="exact"/>
              <w:ind w:left="0" w:firstLine="0"/>
              <w:jc w:val="right"/>
              <w:rPr>
                <w:sz w:val="20"/>
                <w:szCs w:val="20"/>
                <w:lang w:val="es-MX"/>
              </w:rPr>
            </w:pPr>
            <w:r w:rsidRPr="00D02E2A">
              <w:rPr>
                <w:sz w:val="20"/>
                <w:szCs w:val="20"/>
                <w:lang w:val="es-MX"/>
              </w:rPr>
              <w:t>$ 584,814</w:t>
            </w:r>
          </w:p>
        </w:tc>
        <w:tc>
          <w:tcPr>
            <w:tcW w:w="1907" w:type="dxa"/>
          </w:tcPr>
          <w:p w:rsidR="007D59F6" w:rsidRPr="00D02E2A" w:rsidRDefault="007D59F6" w:rsidP="009F7073">
            <w:pPr>
              <w:pStyle w:val="ROMANOS"/>
              <w:spacing w:after="0" w:line="240" w:lineRule="exact"/>
              <w:ind w:left="0" w:firstLine="0"/>
              <w:jc w:val="right"/>
              <w:rPr>
                <w:sz w:val="20"/>
                <w:szCs w:val="20"/>
                <w:lang w:val="es-MX"/>
              </w:rPr>
            </w:pPr>
            <w:r w:rsidRPr="00D02E2A">
              <w:rPr>
                <w:sz w:val="20"/>
                <w:szCs w:val="20"/>
                <w:lang w:val="es-MX"/>
              </w:rPr>
              <w:t>$ 584,81</w:t>
            </w:r>
            <w:r w:rsidR="009F7073" w:rsidRPr="00D02E2A">
              <w:rPr>
                <w:sz w:val="20"/>
                <w:szCs w:val="20"/>
                <w:lang w:val="es-MX"/>
              </w:rPr>
              <w:t>4</w:t>
            </w:r>
          </w:p>
        </w:tc>
        <w:tc>
          <w:tcPr>
            <w:tcW w:w="2381"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c>
          <w:tcPr>
            <w:tcW w:w="1985" w:type="dxa"/>
          </w:tcPr>
          <w:p w:rsidR="007D59F6" w:rsidRPr="00D02E2A" w:rsidRDefault="007D59F6" w:rsidP="00DB3BA8">
            <w:pPr>
              <w:pStyle w:val="ROMANOS"/>
              <w:spacing w:after="0" w:line="240" w:lineRule="exact"/>
              <w:ind w:left="0" w:firstLine="0"/>
              <w:jc w:val="center"/>
              <w:rPr>
                <w:sz w:val="20"/>
                <w:szCs w:val="20"/>
                <w:lang w:val="es-MX"/>
              </w:rPr>
            </w:pPr>
            <w:r w:rsidRPr="00D02E2A">
              <w:rPr>
                <w:sz w:val="20"/>
                <w:szCs w:val="20"/>
                <w:lang w:val="es-MX"/>
              </w:rPr>
              <w:t>0%</w:t>
            </w:r>
          </w:p>
        </w:tc>
      </w:tr>
    </w:tbl>
    <w:p w:rsidR="007D59F6" w:rsidRPr="00D02E2A" w:rsidRDefault="007D59F6" w:rsidP="007D59F6">
      <w:pPr>
        <w:pStyle w:val="ROMANOS"/>
        <w:spacing w:after="0" w:line="240" w:lineRule="exact"/>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Estimaciones y Deterioros</w:t>
      </w:r>
    </w:p>
    <w:p w:rsidR="007D59F6" w:rsidRPr="00D02E2A" w:rsidRDefault="007D59F6" w:rsidP="007D59F6">
      <w:pPr>
        <w:pStyle w:val="ROMANOS"/>
        <w:tabs>
          <w:tab w:val="clear" w:pos="720"/>
          <w:tab w:val="left" w:pos="0"/>
          <w:tab w:val="left" w:pos="288"/>
        </w:tabs>
        <w:spacing w:after="0" w:line="240" w:lineRule="exact"/>
        <w:ind w:left="0" w:firstLine="0"/>
        <w:rPr>
          <w:sz w:val="20"/>
          <w:szCs w:val="20"/>
          <w:lang w:val="es-MX"/>
        </w:rPr>
      </w:pPr>
      <w:r w:rsidRPr="00D02E2A">
        <w:rPr>
          <w:sz w:val="20"/>
          <w:szCs w:val="20"/>
          <w:lang w:val="es-MX"/>
        </w:rPr>
        <w:t>El Colegio no tiene Estimaciones y Deterioros para el período que se reporta.</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Otros Activos</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sz w:val="20"/>
          <w:szCs w:val="20"/>
          <w:lang w:val="es-MX"/>
        </w:rPr>
        <w:t>El Colegio no tiene Otros Activos para el período que se reporta.</w:t>
      </w: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Pasivo</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r w:rsidRPr="00D02E2A">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D02E2A" w:rsidRDefault="007D59F6" w:rsidP="007D59F6">
      <w:pPr>
        <w:pStyle w:val="ROMANOS"/>
        <w:tabs>
          <w:tab w:val="clear" w:pos="720"/>
          <w:tab w:val="left" w:pos="0"/>
        </w:tabs>
        <w:spacing w:after="0" w:line="240" w:lineRule="exact"/>
        <w:ind w:left="0" w:firstLine="0"/>
        <w:rPr>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p>
    <w:p w:rsidR="007D59F6" w:rsidRPr="00D02E2A" w:rsidRDefault="007D59F6" w:rsidP="007D59F6">
      <w:pPr>
        <w:pStyle w:val="ROMANOS"/>
        <w:tabs>
          <w:tab w:val="clear" w:pos="720"/>
          <w:tab w:val="left" w:pos="0"/>
        </w:tabs>
        <w:spacing w:after="0" w:line="240" w:lineRule="exact"/>
        <w:ind w:left="0" w:firstLine="0"/>
        <w:rPr>
          <w:b/>
          <w:sz w:val="20"/>
          <w:szCs w:val="20"/>
          <w:lang w:val="es-MX"/>
        </w:rPr>
      </w:pPr>
      <w:r w:rsidRPr="00D02E2A">
        <w:rPr>
          <w:b/>
          <w:sz w:val="20"/>
          <w:szCs w:val="20"/>
          <w:lang w:val="es-MX"/>
        </w:rPr>
        <w:t>Obligaciones a Corto Plazo</w:t>
      </w:r>
    </w:p>
    <w:p w:rsidR="007D59F6" w:rsidRPr="00D02E2A" w:rsidRDefault="007D59F6" w:rsidP="007D59F6">
      <w:pPr>
        <w:jc w:val="both"/>
        <w:rPr>
          <w:rFonts w:ascii="Arial" w:eastAsia="Times New Roman" w:hAnsi="Arial" w:cs="Arial"/>
          <w:color w:val="000000"/>
          <w:sz w:val="20"/>
          <w:szCs w:val="20"/>
          <w:lang w:eastAsia="es-MX"/>
        </w:rPr>
      </w:pPr>
      <w:r w:rsidRPr="00D02E2A">
        <w:rPr>
          <w:rFonts w:ascii="Arial" w:hAnsi="Arial" w:cs="Arial"/>
          <w:sz w:val="20"/>
          <w:szCs w:val="20"/>
        </w:rPr>
        <w:t xml:space="preserve">El saldo de $ </w:t>
      </w:r>
      <w:r w:rsidR="008E10EA" w:rsidRPr="00D02E2A">
        <w:t>960,273</w:t>
      </w:r>
      <w:r w:rsidR="00F9342C" w:rsidRPr="00D02E2A">
        <w:t xml:space="preserve"> </w:t>
      </w:r>
      <w:r w:rsidRPr="00D02E2A">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p w:rsidR="007D59F6" w:rsidRPr="00D02E2A"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7D59F6" w:rsidRPr="00D02E2A" w:rsidTr="00DB3BA8">
        <w:trPr>
          <w:jc w:val="center"/>
        </w:trPr>
        <w:tc>
          <w:tcPr>
            <w:tcW w:w="2393"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Concepto</w:t>
            </w:r>
          </w:p>
        </w:tc>
        <w:tc>
          <w:tcPr>
            <w:tcW w:w="1570"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9E6EC5" w:rsidRPr="00D02E2A">
              <w:rPr>
                <w:b/>
                <w:sz w:val="20"/>
                <w:szCs w:val="20"/>
                <w:lang w:val="es-MX"/>
              </w:rPr>
              <w:t>4</w:t>
            </w:r>
          </w:p>
        </w:tc>
        <w:tc>
          <w:tcPr>
            <w:tcW w:w="1738" w:type="dxa"/>
            <w:vMerge w:val="restart"/>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202</w:t>
            </w:r>
            <w:r w:rsidR="009E6EC5" w:rsidRPr="00D02E2A">
              <w:rPr>
                <w:b/>
                <w:sz w:val="20"/>
                <w:szCs w:val="20"/>
                <w:lang w:val="es-MX"/>
              </w:rPr>
              <w:t>3</w:t>
            </w:r>
          </w:p>
        </w:tc>
        <w:tc>
          <w:tcPr>
            <w:tcW w:w="3649" w:type="dxa"/>
            <w:gridSpan w:val="2"/>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Variación</w:t>
            </w:r>
          </w:p>
        </w:tc>
      </w:tr>
      <w:tr w:rsidR="007D59F6" w:rsidRPr="00D02E2A" w:rsidTr="00DB3BA8">
        <w:trPr>
          <w:jc w:val="center"/>
        </w:trPr>
        <w:tc>
          <w:tcPr>
            <w:tcW w:w="2393"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7D59F6" w:rsidRPr="00D02E2A" w:rsidRDefault="007D59F6" w:rsidP="00DB3BA8">
            <w:pPr>
              <w:pStyle w:val="ROMANOS"/>
              <w:spacing w:after="0" w:line="240" w:lineRule="exact"/>
              <w:ind w:left="0" w:firstLine="0"/>
              <w:rPr>
                <w:b/>
                <w:sz w:val="20"/>
                <w:szCs w:val="20"/>
                <w:lang w:val="es-MX"/>
              </w:rPr>
            </w:pPr>
          </w:p>
        </w:tc>
        <w:tc>
          <w:tcPr>
            <w:tcW w:w="2091"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Importe</w:t>
            </w:r>
          </w:p>
        </w:tc>
        <w:tc>
          <w:tcPr>
            <w:tcW w:w="1558" w:type="dxa"/>
            <w:shd w:val="clear" w:color="auto" w:fill="632423" w:themeFill="accent2" w:themeFillShade="80"/>
          </w:tcPr>
          <w:p w:rsidR="007D59F6" w:rsidRPr="00D02E2A" w:rsidRDefault="007D59F6" w:rsidP="00DB3BA8">
            <w:pPr>
              <w:pStyle w:val="ROMANOS"/>
              <w:spacing w:after="0" w:line="240" w:lineRule="exact"/>
              <w:ind w:left="0" w:firstLine="0"/>
              <w:jc w:val="center"/>
              <w:rPr>
                <w:b/>
                <w:sz w:val="20"/>
                <w:szCs w:val="20"/>
                <w:lang w:val="es-MX"/>
              </w:rPr>
            </w:pPr>
            <w:r w:rsidRPr="00D02E2A">
              <w:rPr>
                <w:b/>
                <w:sz w:val="20"/>
                <w:szCs w:val="20"/>
                <w:lang w:val="es-MX"/>
              </w:rPr>
              <w:t>Porcentaje</w:t>
            </w:r>
          </w:p>
        </w:tc>
      </w:tr>
      <w:tr w:rsidR="007D59F6" w:rsidRPr="00A9348C" w:rsidTr="00DB3BA8">
        <w:trPr>
          <w:trHeight w:val="80"/>
          <w:jc w:val="center"/>
        </w:trPr>
        <w:tc>
          <w:tcPr>
            <w:tcW w:w="2393" w:type="dxa"/>
          </w:tcPr>
          <w:p w:rsidR="007D59F6" w:rsidRPr="00D02E2A" w:rsidRDefault="007D59F6" w:rsidP="00DB3BA8">
            <w:pPr>
              <w:pStyle w:val="ROMANOS"/>
              <w:spacing w:after="0" w:line="240" w:lineRule="exact"/>
              <w:ind w:left="0" w:firstLine="0"/>
              <w:rPr>
                <w:sz w:val="20"/>
                <w:szCs w:val="20"/>
                <w:lang w:val="es-MX"/>
              </w:rPr>
            </w:pPr>
            <w:r w:rsidRPr="00D02E2A">
              <w:rPr>
                <w:sz w:val="20"/>
                <w:szCs w:val="20"/>
                <w:lang w:val="es-MX"/>
              </w:rPr>
              <w:t>Cuentas por pagar a Corto Plazo</w:t>
            </w:r>
          </w:p>
        </w:tc>
        <w:tc>
          <w:tcPr>
            <w:tcW w:w="1570" w:type="dxa"/>
          </w:tcPr>
          <w:p w:rsidR="007D59F6" w:rsidRPr="00D02E2A" w:rsidRDefault="007D59F6" w:rsidP="00DB3BA8">
            <w:pPr>
              <w:pStyle w:val="ROMANOS"/>
              <w:spacing w:after="0" w:line="240" w:lineRule="exact"/>
              <w:ind w:left="0" w:firstLine="0"/>
              <w:jc w:val="right"/>
              <w:rPr>
                <w:color w:val="000000"/>
              </w:rPr>
            </w:pPr>
            <w:r w:rsidRPr="00D02E2A">
              <w:rPr>
                <w:sz w:val="20"/>
                <w:szCs w:val="20"/>
                <w:lang w:val="es-MX"/>
              </w:rPr>
              <w:t>$</w:t>
            </w:r>
            <w:r w:rsidR="0031694B" w:rsidRPr="00D02E2A">
              <w:t>960,273</w:t>
            </w:r>
          </w:p>
          <w:p w:rsidR="007D59F6" w:rsidRPr="00D02E2A" w:rsidRDefault="007D59F6" w:rsidP="00DB3BA8">
            <w:pPr>
              <w:pStyle w:val="ROMANOS"/>
              <w:spacing w:after="0" w:line="240" w:lineRule="exact"/>
              <w:ind w:left="0" w:firstLine="0"/>
              <w:jc w:val="right"/>
              <w:rPr>
                <w:sz w:val="20"/>
                <w:szCs w:val="20"/>
                <w:lang w:val="es-MX"/>
              </w:rPr>
            </w:pPr>
          </w:p>
        </w:tc>
        <w:tc>
          <w:tcPr>
            <w:tcW w:w="1738" w:type="dxa"/>
          </w:tcPr>
          <w:p w:rsidR="007D59F6" w:rsidRPr="00D02E2A" w:rsidRDefault="007D59F6" w:rsidP="00DB3BA8">
            <w:pPr>
              <w:pStyle w:val="ROMANOS"/>
              <w:spacing w:after="0" w:line="240" w:lineRule="exact"/>
              <w:ind w:left="0" w:firstLine="0"/>
              <w:jc w:val="right"/>
              <w:rPr>
                <w:sz w:val="20"/>
                <w:szCs w:val="20"/>
                <w:lang w:val="es-MX"/>
              </w:rPr>
            </w:pPr>
            <w:r w:rsidRPr="00D02E2A">
              <w:rPr>
                <w:sz w:val="20"/>
                <w:szCs w:val="20"/>
                <w:lang w:val="es-MX"/>
              </w:rPr>
              <w:t>$3</w:t>
            </w:r>
            <w:r w:rsidR="0031694B" w:rsidRPr="00D02E2A">
              <w:rPr>
                <w:sz w:val="20"/>
                <w:szCs w:val="20"/>
                <w:lang w:val="es-MX"/>
              </w:rPr>
              <w:t>,730,330</w:t>
            </w:r>
          </w:p>
        </w:tc>
        <w:tc>
          <w:tcPr>
            <w:tcW w:w="2091" w:type="dxa"/>
          </w:tcPr>
          <w:p w:rsidR="007D59F6" w:rsidRPr="00D02E2A" w:rsidRDefault="00066CB1" w:rsidP="00066CB1">
            <w:pPr>
              <w:pStyle w:val="ROMANOS"/>
              <w:spacing w:after="0" w:line="240" w:lineRule="exact"/>
              <w:ind w:left="0" w:firstLine="0"/>
              <w:rPr>
                <w:sz w:val="20"/>
                <w:szCs w:val="20"/>
                <w:lang w:val="es-MX"/>
              </w:rPr>
            </w:pPr>
            <w:r w:rsidRPr="00D02E2A">
              <w:rPr>
                <w:sz w:val="20"/>
                <w:szCs w:val="20"/>
                <w:lang w:val="es-MX"/>
              </w:rPr>
              <w:t xml:space="preserve">    </w:t>
            </w:r>
            <w:r w:rsidR="0031694B" w:rsidRPr="00D02E2A">
              <w:rPr>
                <w:sz w:val="20"/>
                <w:szCs w:val="20"/>
                <w:lang w:val="es-MX"/>
              </w:rPr>
              <w:t>-</w:t>
            </w:r>
            <w:r w:rsidRPr="00D02E2A">
              <w:rPr>
                <w:sz w:val="20"/>
                <w:szCs w:val="20"/>
                <w:lang w:val="es-MX"/>
              </w:rPr>
              <w:t xml:space="preserve"> </w:t>
            </w:r>
            <w:r w:rsidR="007D59F6" w:rsidRPr="00D02E2A">
              <w:rPr>
                <w:sz w:val="20"/>
                <w:szCs w:val="20"/>
                <w:lang w:val="es-MX"/>
              </w:rPr>
              <w:t>$</w:t>
            </w:r>
            <w:r w:rsidR="0031694B" w:rsidRPr="00D02E2A">
              <w:rPr>
                <w:sz w:val="20"/>
                <w:szCs w:val="20"/>
                <w:lang w:val="es-MX"/>
              </w:rPr>
              <w:t>2,770,057</w:t>
            </w:r>
          </w:p>
        </w:tc>
        <w:tc>
          <w:tcPr>
            <w:tcW w:w="1558" w:type="dxa"/>
          </w:tcPr>
          <w:p w:rsidR="007D59F6" w:rsidRPr="00A9348C" w:rsidRDefault="0031694B" w:rsidP="00066CB1">
            <w:pPr>
              <w:pStyle w:val="ROMANOS"/>
              <w:spacing w:after="0" w:line="240" w:lineRule="exact"/>
              <w:ind w:firstLine="0"/>
              <w:jc w:val="center"/>
              <w:rPr>
                <w:sz w:val="20"/>
                <w:szCs w:val="20"/>
                <w:lang w:val="es-MX"/>
              </w:rPr>
            </w:pPr>
            <w:r w:rsidRPr="00D02E2A">
              <w:rPr>
                <w:sz w:val="20"/>
                <w:szCs w:val="20"/>
                <w:lang w:val="es-MX"/>
              </w:rPr>
              <w:t>-7</w:t>
            </w:r>
            <w:r w:rsidR="00F9342C" w:rsidRPr="00D02E2A">
              <w:rPr>
                <w:sz w:val="20"/>
                <w:szCs w:val="20"/>
                <w:lang w:val="es-MX"/>
              </w:rPr>
              <w:t>4</w:t>
            </w:r>
            <w:r w:rsidR="007D59F6" w:rsidRPr="00D02E2A">
              <w:rPr>
                <w:sz w:val="20"/>
                <w:szCs w:val="20"/>
                <w:lang w:val="es-MX"/>
              </w:rPr>
              <w:t>%</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D87567" w:rsidRDefault="00D87567"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8470DF">
        <w:rPr>
          <w:sz w:val="20"/>
          <w:szCs w:val="20"/>
          <w:lang w:val="es-MX"/>
        </w:rPr>
        <w:t>33</w:t>
      </w:r>
      <w:r w:rsidRPr="004A1E01">
        <w:rPr>
          <w:sz w:val="20"/>
          <w:szCs w:val="20"/>
          <w:lang w:val="es-MX"/>
        </w:rPr>
        <w:t>’</w:t>
      </w:r>
      <w:r w:rsidR="008470DF">
        <w:rPr>
          <w:sz w:val="20"/>
          <w:szCs w:val="20"/>
          <w:lang w:val="es-MX"/>
        </w:rPr>
        <w:t>202</w:t>
      </w:r>
      <w:r w:rsidRPr="004A1E01">
        <w:rPr>
          <w:sz w:val="20"/>
          <w:szCs w:val="20"/>
          <w:lang w:val="es-MX"/>
        </w:rPr>
        <w:t>,</w:t>
      </w:r>
      <w:r w:rsidR="008470DF">
        <w:rPr>
          <w:sz w:val="20"/>
          <w:szCs w:val="20"/>
          <w:lang w:val="es-MX"/>
        </w:rPr>
        <w:t>242</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sidR="00854D75">
              <w:rPr>
                <w:b/>
                <w:sz w:val="20"/>
                <w:szCs w:val="20"/>
                <w:lang w:val="es-MX"/>
              </w:rPr>
              <w:t>4</w:t>
            </w:r>
          </w:p>
        </w:tc>
        <w:tc>
          <w:tcPr>
            <w:tcW w:w="1721"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sidR="00854D75">
              <w:rPr>
                <w:b/>
                <w:sz w:val="20"/>
                <w:szCs w:val="20"/>
                <w:lang w:val="es-MX"/>
              </w:rPr>
              <w:t>3</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A9348C" w:rsidRDefault="008470DF" w:rsidP="008470DF">
            <w:pPr>
              <w:jc w:val="right"/>
              <w:rPr>
                <w:rFonts w:ascii="Arial" w:hAnsi="Arial" w:cs="Arial"/>
                <w:color w:val="000000"/>
                <w:sz w:val="20"/>
                <w:szCs w:val="20"/>
              </w:rPr>
            </w:pPr>
            <w:r>
              <w:rPr>
                <w:rFonts w:ascii="Arial" w:hAnsi="Arial" w:cs="Arial"/>
                <w:color w:val="000000"/>
                <w:sz w:val="20"/>
                <w:szCs w:val="20"/>
              </w:rPr>
              <w:t>$ 33</w:t>
            </w:r>
            <w:r w:rsidR="007D59F6" w:rsidRPr="00A9348C">
              <w:rPr>
                <w:rFonts w:ascii="Arial" w:hAnsi="Arial" w:cs="Arial"/>
                <w:color w:val="000000"/>
                <w:sz w:val="20"/>
                <w:szCs w:val="20"/>
              </w:rPr>
              <w:t>’</w:t>
            </w:r>
            <w:r>
              <w:rPr>
                <w:rFonts w:ascii="Arial" w:hAnsi="Arial" w:cs="Arial"/>
                <w:color w:val="000000"/>
                <w:sz w:val="20"/>
                <w:szCs w:val="20"/>
              </w:rPr>
              <w:t>202</w:t>
            </w:r>
            <w:r w:rsidR="007D59F6" w:rsidRPr="00A9348C">
              <w:rPr>
                <w:rFonts w:ascii="Arial" w:hAnsi="Arial" w:cs="Arial"/>
                <w:color w:val="000000"/>
                <w:sz w:val="20"/>
                <w:szCs w:val="20"/>
              </w:rPr>
              <w:t>,</w:t>
            </w:r>
            <w:r>
              <w:rPr>
                <w:rFonts w:ascii="Arial" w:hAnsi="Arial" w:cs="Arial"/>
                <w:color w:val="000000"/>
                <w:sz w:val="20"/>
                <w:szCs w:val="20"/>
              </w:rPr>
              <w:t>242</w:t>
            </w:r>
          </w:p>
        </w:tc>
        <w:tc>
          <w:tcPr>
            <w:tcW w:w="1721" w:type="dxa"/>
            <w:vAlign w:val="center"/>
          </w:tcPr>
          <w:p w:rsidR="007D59F6" w:rsidRPr="00A9348C" w:rsidRDefault="007D59F6" w:rsidP="0090499D">
            <w:pPr>
              <w:jc w:val="right"/>
              <w:rPr>
                <w:rFonts w:ascii="Arial" w:hAnsi="Arial" w:cs="Arial"/>
                <w:color w:val="000000"/>
                <w:sz w:val="20"/>
                <w:szCs w:val="20"/>
              </w:rPr>
            </w:pPr>
            <w:r w:rsidRPr="00A9348C">
              <w:rPr>
                <w:rFonts w:ascii="Arial" w:hAnsi="Arial" w:cs="Arial"/>
                <w:color w:val="000000"/>
                <w:sz w:val="20"/>
                <w:szCs w:val="20"/>
              </w:rPr>
              <w:t>$4</w:t>
            </w:r>
            <w:r w:rsidR="00950500">
              <w:rPr>
                <w:rFonts w:ascii="Arial" w:hAnsi="Arial" w:cs="Arial"/>
                <w:color w:val="000000"/>
                <w:sz w:val="20"/>
                <w:szCs w:val="20"/>
              </w:rPr>
              <w:t>5,810</w:t>
            </w:r>
            <w:r w:rsidRPr="00A9348C">
              <w:rPr>
                <w:rFonts w:ascii="Arial" w:hAnsi="Arial" w:cs="Arial"/>
                <w:color w:val="000000"/>
                <w:sz w:val="20"/>
                <w:szCs w:val="20"/>
              </w:rPr>
              <w:t>,</w:t>
            </w:r>
            <w:r w:rsidR="00950500">
              <w:rPr>
                <w:rFonts w:ascii="Arial" w:hAnsi="Arial" w:cs="Arial"/>
                <w:color w:val="000000"/>
                <w:sz w:val="20"/>
                <w:szCs w:val="20"/>
              </w:rPr>
              <w:t>830</w:t>
            </w:r>
          </w:p>
        </w:tc>
        <w:tc>
          <w:tcPr>
            <w:tcW w:w="1754" w:type="dxa"/>
            <w:vAlign w:val="center"/>
          </w:tcPr>
          <w:p w:rsidR="007D59F6" w:rsidRPr="00A9348C" w:rsidRDefault="007D59F6" w:rsidP="008470DF">
            <w:pPr>
              <w:jc w:val="right"/>
              <w:rPr>
                <w:rFonts w:ascii="Arial" w:hAnsi="Arial" w:cs="Arial"/>
                <w:sz w:val="20"/>
                <w:szCs w:val="20"/>
              </w:rPr>
            </w:pPr>
            <w:r w:rsidRPr="00A9348C">
              <w:rPr>
                <w:rFonts w:ascii="Arial" w:hAnsi="Arial" w:cs="Arial"/>
                <w:sz w:val="20"/>
                <w:szCs w:val="20"/>
              </w:rPr>
              <w:t>$</w:t>
            </w:r>
            <w:r w:rsidR="004C5A1D">
              <w:rPr>
                <w:rFonts w:ascii="Arial" w:hAnsi="Arial" w:cs="Arial"/>
                <w:sz w:val="20"/>
                <w:szCs w:val="20"/>
              </w:rPr>
              <w:t>-</w:t>
            </w:r>
            <w:r w:rsidR="008470DF">
              <w:rPr>
                <w:rFonts w:ascii="Arial" w:hAnsi="Arial" w:cs="Arial"/>
                <w:sz w:val="20"/>
                <w:szCs w:val="20"/>
              </w:rPr>
              <w:t>1</w:t>
            </w:r>
            <w:r w:rsidR="00950500">
              <w:rPr>
                <w:rFonts w:ascii="Arial" w:hAnsi="Arial" w:cs="Arial"/>
                <w:sz w:val="20"/>
                <w:szCs w:val="20"/>
              </w:rPr>
              <w:t>2,608</w:t>
            </w:r>
            <w:r>
              <w:rPr>
                <w:rFonts w:ascii="Arial" w:hAnsi="Arial" w:cs="Arial"/>
                <w:sz w:val="20"/>
                <w:szCs w:val="20"/>
              </w:rPr>
              <w:t>,</w:t>
            </w:r>
            <w:r w:rsidR="00950500">
              <w:rPr>
                <w:rFonts w:ascii="Arial" w:hAnsi="Arial" w:cs="Arial"/>
                <w:sz w:val="20"/>
                <w:szCs w:val="20"/>
              </w:rPr>
              <w:t>588</w:t>
            </w:r>
            <w:r w:rsidRPr="00A9348C">
              <w:rPr>
                <w:rFonts w:ascii="Arial" w:hAnsi="Arial" w:cs="Arial"/>
                <w:sz w:val="20"/>
                <w:szCs w:val="20"/>
              </w:rPr>
              <w:t xml:space="preserve"> </w:t>
            </w:r>
          </w:p>
        </w:tc>
        <w:tc>
          <w:tcPr>
            <w:tcW w:w="1663" w:type="dxa"/>
            <w:vAlign w:val="center"/>
          </w:tcPr>
          <w:p w:rsidR="007D59F6" w:rsidRPr="00A9348C" w:rsidRDefault="00DF4188" w:rsidP="00DB3BA8">
            <w:pPr>
              <w:jc w:val="center"/>
              <w:rPr>
                <w:rFonts w:ascii="Arial" w:hAnsi="Arial" w:cs="Arial"/>
                <w:color w:val="000000"/>
                <w:sz w:val="20"/>
                <w:szCs w:val="20"/>
              </w:rPr>
            </w:pPr>
            <w:r>
              <w:rPr>
                <w:rFonts w:ascii="Arial" w:hAnsi="Arial" w:cs="Arial"/>
                <w:color w:val="000000"/>
                <w:sz w:val="20"/>
                <w:szCs w:val="20"/>
              </w:rPr>
              <w:t>-</w:t>
            </w:r>
            <w:r w:rsidR="00950500">
              <w:rPr>
                <w:rFonts w:ascii="Arial" w:hAnsi="Arial" w:cs="Arial"/>
                <w:color w:val="000000"/>
                <w:sz w:val="20"/>
                <w:szCs w:val="20"/>
              </w:rPr>
              <w:t>28</w:t>
            </w:r>
            <w:r w:rsidR="007D59F6" w:rsidRPr="009D612C">
              <w:rPr>
                <w:rFonts w:ascii="Arial" w:hAnsi="Arial" w:cs="Arial"/>
                <w:color w:val="000000"/>
                <w:sz w:val="20"/>
                <w:szCs w:val="20"/>
              </w:rPr>
              <w:t>%</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B87BC1">
      <w:pPr>
        <w:pStyle w:val="INCISO"/>
        <w:spacing w:after="0" w:line="240" w:lineRule="exact"/>
        <w:ind w:left="0" w:firstLine="0"/>
        <w:jc w:val="center"/>
        <w:rPr>
          <w:b/>
          <w:smallCaps/>
          <w:sz w:val="20"/>
          <w:szCs w:val="20"/>
          <w:lang w:val="es-MX"/>
        </w:rPr>
      </w:pPr>
      <w:r w:rsidRPr="00A9348C">
        <w:rPr>
          <w:b/>
          <w:smallCaps/>
          <w:sz w:val="20"/>
          <w:szCs w:val="20"/>
          <w:lang w:val="es-MX"/>
        </w:rPr>
        <w:t>IV)</w:t>
      </w:r>
      <w:r w:rsidRPr="00A9348C">
        <w:rPr>
          <w:b/>
          <w:smallCaps/>
          <w:sz w:val="20"/>
          <w:szCs w:val="20"/>
          <w:lang w:val="es-MX"/>
        </w:rPr>
        <w:tab/>
        <w:t>Notas al Estado de Flujos de Efectivo</w:t>
      </w: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sidR="00953898">
        <w:rPr>
          <w:sz w:val="20"/>
          <w:szCs w:val="20"/>
          <w:lang w:val="es-MX"/>
        </w:rPr>
        <w:t>1</w:t>
      </w:r>
      <w:r w:rsidRPr="00A9348C">
        <w:rPr>
          <w:sz w:val="20"/>
          <w:szCs w:val="20"/>
          <w:lang w:val="es-MX"/>
        </w:rPr>
        <w:t xml:space="preserve"> de </w:t>
      </w:r>
      <w:r w:rsidR="0056617A">
        <w:rPr>
          <w:sz w:val="20"/>
          <w:szCs w:val="20"/>
          <w:lang w:val="es-MX"/>
        </w:rPr>
        <w:t>marzo</w:t>
      </w:r>
      <w:r>
        <w:rPr>
          <w:sz w:val="20"/>
          <w:szCs w:val="20"/>
          <w:lang w:val="es-MX"/>
        </w:rPr>
        <w:t xml:space="preserve"> de 202</w:t>
      </w:r>
      <w:r w:rsidR="0056617A">
        <w:rPr>
          <w:sz w:val="20"/>
          <w:szCs w:val="20"/>
          <w:lang w:val="es-MX"/>
        </w:rPr>
        <w:t>4</w:t>
      </w:r>
      <w:r w:rsidRPr="00A9348C">
        <w:rPr>
          <w:sz w:val="20"/>
          <w:szCs w:val="20"/>
          <w:lang w:val="es-MX"/>
        </w:rPr>
        <w:t>.</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W w:w="8640" w:type="dxa"/>
        <w:tblInd w:w="-5" w:type="dxa"/>
        <w:tblCellMar>
          <w:left w:w="70" w:type="dxa"/>
          <w:right w:w="70" w:type="dxa"/>
        </w:tblCellMar>
        <w:tblLook w:val="04A0" w:firstRow="1" w:lastRow="0" w:firstColumn="1" w:lastColumn="0" w:noHBand="0" w:noVBand="1"/>
      </w:tblPr>
      <w:tblGrid>
        <w:gridCol w:w="6237"/>
        <w:gridCol w:w="1257"/>
        <w:gridCol w:w="1146"/>
      </w:tblGrid>
      <w:tr w:rsidR="001B54E9" w:rsidRPr="001B54E9" w:rsidTr="001B54E9">
        <w:trPr>
          <w:trHeight w:val="300"/>
        </w:trPr>
        <w:tc>
          <w:tcPr>
            <w:tcW w:w="8640"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Efectivo y Equivalentes</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000000" w:fill="F2F2F2"/>
            <w:vAlign w:val="center"/>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Concepto</w:t>
            </w:r>
          </w:p>
        </w:tc>
        <w:tc>
          <w:tcPr>
            <w:tcW w:w="1257"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2024</w:t>
            </w:r>
          </w:p>
        </w:tc>
        <w:tc>
          <w:tcPr>
            <w:tcW w:w="1146"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2023</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Efectivo</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1B54E9" w:rsidP="001B54E9">
            <w:pPr>
              <w:spacing w:after="0" w:line="240" w:lineRule="auto"/>
              <w:jc w:val="right"/>
              <w:rPr>
                <w:rFonts w:ascii="Calibri" w:eastAsia="Times New Roman" w:hAnsi="Calibri" w:cs="Calibri"/>
                <w:color w:val="000000"/>
                <w:sz w:val="20"/>
                <w:szCs w:val="20"/>
                <w:lang w:eastAsia="es-MX"/>
              </w:rPr>
            </w:pPr>
            <w:r w:rsidRPr="001B54E9">
              <w:rPr>
                <w:rFonts w:ascii="Calibri" w:eastAsia="Times New Roman" w:hAnsi="Calibri" w:cs="Calibri"/>
                <w:color w:val="000000"/>
                <w:sz w:val="20"/>
                <w:szCs w:val="20"/>
                <w:lang w:eastAsia="es-MX"/>
              </w:rPr>
              <w:t>$11,188,999</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1B54E9" w:rsidP="001B54E9">
            <w:pPr>
              <w:spacing w:after="0" w:line="240" w:lineRule="auto"/>
              <w:jc w:val="right"/>
              <w:rPr>
                <w:rFonts w:ascii="Calibri" w:eastAsia="Times New Roman" w:hAnsi="Calibri" w:cs="Calibri"/>
                <w:color w:val="000000"/>
                <w:sz w:val="20"/>
                <w:szCs w:val="20"/>
                <w:lang w:eastAsia="es-MX"/>
              </w:rPr>
            </w:pPr>
            <w:r w:rsidRPr="001B54E9">
              <w:rPr>
                <w:rFonts w:ascii="Calibri" w:eastAsia="Times New Roman" w:hAnsi="Calibri" w:cs="Calibri"/>
                <w:color w:val="000000"/>
                <w:sz w:val="20"/>
                <w:szCs w:val="20"/>
                <w:lang w:eastAsia="es-MX"/>
              </w:rPr>
              <w:t>$8,373,652</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Bancos/</w:t>
            </w:r>
            <w:r w:rsidR="00F96EF6" w:rsidRPr="001B54E9">
              <w:rPr>
                <w:rFonts w:ascii="Calibri" w:eastAsia="Times New Roman" w:hAnsi="Calibri" w:cs="Calibri"/>
                <w:color w:val="000000"/>
                <w:lang w:eastAsia="es-MX"/>
              </w:rPr>
              <w:t>Tesorería</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Bancos/Dependencias y Otros</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7E7F67" w:rsidRPr="001B54E9" w:rsidTr="007E7F6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7E7F67" w:rsidRPr="001B54E9" w:rsidRDefault="007E7F67" w:rsidP="007E7F67">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Inversiones Temporales (Hasta 3 meses)</w:t>
            </w:r>
          </w:p>
        </w:tc>
        <w:tc>
          <w:tcPr>
            <w:tcW w:w="1257"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9112AC">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Pr>
                <w:rFonts w:ascii="Calibri" w:eastAsia="Times New Roman" w:hAnsi="Calibri" w:cs="Calibri"/>
                <w:color w:val="000000"/>
                <w:lang w:eastAsia="es-MX"/>
              </w:rPr>
              <w:t>0.00</w:t>
            </w:r>
          </w:p>
        </w:tc>
      </w:tr>
      <w:tr w:rsidR="001B54E9" w:rsidRPr="001B54E9" w:rsidTr="007E7F6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Fondos con Afectación Específica</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1B54E9" w:rsidRPr="001B54E9" w:rsidTr="007E7F67">
        <w:trPr>
          <w:trHeight w:val="9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B54E9" w:rsidRPr="001B54E9" w:rsidRDefault="001B54E9" w:rsidP="001B54E9">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Depósitos de Fondos de Terceros en Garantía y/o Administración</w:t>
            </w:r>
          </w:p>
        </w:tc>
        <w:tc>
          <w:tcPr>
            <w:tcW w:w="1257"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vAlign w:val="bottom"/>
            <w:hideMark/>
          </w:tcPr>
          <w:p w:rsidR="001B54E9" w:rsidRPr="001B54E9" w:rsidRDefault="007E7F67" w:rsidP="001B54E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r>
      <w:tr w:rsidR="007E7F67" w:rsidRPr="001B54E9" w:rsidTr="00C80A2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7E7F67" w:rsidRPr="001B54E9" w:rsidRDefault="007E7F67" w:rsidP="007E7F67">
            <w:pPr>
              <w:spacing w:after="0" w:line="240" w:lineRule="auto"/>
              <w:rPr>
                <w:rFonts w:ascii="Calibri" w:eastAsia="Times New Roman" w:hAnsi="Calibri" w:cs="Calibri"/>
                <w:color w:val="000000"/>
                <w:lang w:eastAsia="es-MX"/>
              </w:rPr>
            </w:pPr>
            <w:r w:rsidRPr="001B54E9">
              <w:rPr>
                <w:rFonts w:ascii="Calibri" w:eastAsia="Times New Roman" w:hAnsi="Calibri" w:cs="Calibri"/>
                <w:color w:val="000000"/>
                <w:lang w:eastAsia="es-MX"/>
              </w:rPr>
              <w:t>Otros Efectivos y Equivalentes</w:t>
            </w:r>
          </w:p>
        </w:tc>
        <w:tc>
          <w:tcPr>
            <w:tcW w:w="1257"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D4247F">
              <w:rPr>
                <w:rFonts w:ascii="Calibri" w:eastAsia="Times New Roman" w:hAnsi="Calibri" w:cs="Calibri"/>
                <w:color w:val="000000"/>
                <w:lang w:eastAsia="es-MX"/>
              </w:rPr>
              <w:t>0.00</w:t>
            </w:r>
          </w:p>
        </w:tc>
        <w:tc>
          <w:tcPr>
            <w:tcW w:w="1146" w:type="dxa"/>
            <w:tcBorders>
              <w:top w:val="nil"/>
              <w:left w:val="nil"/>
              <w:bottom w:val="single" w:sz="4" w:space="0" w:color="auto"/>
              <w:right w:val="single" w:sz="4" w:space="0" w:color="auto"/>
            </w:tcBorders>
            <w:shd w:val="clear" w:color="auto" w:fill="auto"/>
            <w:noWrap/>
            <w:hideMark/>
          </w:tcPr>
          <w:p w:rsidR="007E7F67" w:rsidRDefault="007E7F67" w:rsidP="007E7F67">
            <w:pPr>
              <w:jc w:val="right"/>
            </w:pPr>
            <w:r w:rsidRPr="00D4247F">
              <w:rPr>
                <w:rFonts w:ascii="Calibri" w:eastAsia="Times New Roman" w:hAnsi="Calibri" w:cs="Calibri"/>
                <w:color w:val="000000"/>
                <w:lang w:eastAsia="es-MX"/>
              </w:rPr>
              <w:t>0.00</w:t>
            </w:r>
          </w:p>
        </w:tc>
      </w:tr>
      <w:tr w:rsidR="001B54E9" w:rsidRPr="001B54E9" w:rsidTr="007E7F67">
        <w:trPr>
          <w:trHeight w:val="300"/>
        </w:trPr>
        <w:tc>
          <w:tcPr>
            <w:tcW w:w="6237" w:type="dxa"/>
            <w:tcBorders>
              <w:top w:val="nil"/>
              <w:left w:val="single" w:sz="4" w:space="0" w:color="auto"/>
              <w:bottom w:val="single" w:sz="4" w:space="0" w:color="auto"/>
              <w:right w:val="single" w:sz="4" w:space="0" w:color="auto"/>
            </w:tcBorders>
            <w:shd w:val="clear" w:color="000000" w:fill="F2F2F2"/>
            <w:vAlign w:val="center"/>
            <w:hideMark/>
          </w:tcPr>
          <w:p w:rsidR="001B54E9" w:rsidRPr="001B54E9" w:rsidRDefault="001B54E9" w:rsidP="001B54E9">
            <w:pPr>
              <w:spacing w:after="0" w:line="240" w:lineRule="auto"/>
              <w:jc w:val="center"/>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Total</w:t>
            </w:r>
          </w:p>
        </w:tc>
        <w:tc>
          <w:tcPr>
            <w:tcW w:w="1257"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right"/>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$11,188,999</w:t>
            </w:r>
          </w:p>
        </w:tc>
        <w:tc>
          <w:tcPr>
            <w:tcW w:w="1146" w:type="dxa"/>
            <w:tcBorders>
              <w:top w:val="nil"/>
              <w:left w:val="nil"/>
              <w:bottom w:val="single" w:sz="4" w:space="0" w:color="auto"/>
              <w:right w:val="single" w:sz="4" w:space="0" w:color="auto"/>
            </w:tcBorders>
            <w:shd w:val="clear" w:color="000000" w:fill="F2F2F2"/>
            <w:noWrap/>
            <w:vAlign w:val="bottom"/>
            <w:hideMark/>
          </w:tcPr>
          <w:p w:rsidR="001B54E9" w:rsidRPr="001B54E9" w:rsidRDefault="001B54E9" w:rsidP="001B54E9">
            <w:pPr>
              <w:spacing w:after="0" w:line="240" w:lineRule="auto"/>
              <w:jc w:val="right"/>
              <w:rPr>
                <w:rFonts w:ascii="Calibri" w:eastAsia="Times New Roman" w:hAnsi="Calibri" w:cs="Calibri"/>
                <w:b/>
                <w:bCs/>
                <w:color w:val="000000"/>
                <w:lang w:eastAsia="es-MX"/>
              </w:rPr>
            </w:pPr>
            <w:r w:rsidRPr="001B54E9">
              <w:rPr>
                <w:rFonts w:ascii="Calibri" w:eastAsia="Times New Roman" w:hAnsi="Calibri" w:cs="Calibri"/>
                <w:b/>
                <w:bCs/>
                <w:color w:val="000000"/>
                <w:lang w:eastAsia="es-MX"/>
              </w:rPr>
              <w:t>$8,373,652</w:t>
            </w:r>
          </w:p>
        </w:tc>
      </w:tr>
    </w:tbl>
    <w:p w:rsidR="007D59F6" w:rsidRPr="00A9348C" w:rsidRDefault="007D59F6" w:rsidP="007D59F6">
      <w:pPr>
        <w:pStyle w:val="Texto"/>
        <w:spacing w:after="0" w:line="240" w:lineRule="exact"/>
        <w:rPr>
          <w:sz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4F5D32" w:rsidRDefault="004F5D32" w:rsidP="007D59F6">
      <w:pPr>
        <w:pStyle w:val="ROMANOS"/>
        <w:tabs>
          <w:tab w:val="clear" w:pos="720"/>
          <w:tab w:val="left" w:pos="0"/>
        </w:tabs>
        <w:spacing w:after="0" w:line="240" w:lineRule="exact"/>
        <w:ind w:left="0" w:firstLine="0"/>
        <w:rPr>
          <w:b/>
          <w:sz w:val="20"/>
          <w:szCs w:val="20"/>
          <w:lang w:val="es-MX"/>
        </w:rPr>
      </w:pPr>
    </w:p>
    <w:p w:rsidR="009F0258" w:rsidRDefault="009F0258" w:rsidP="007D59F6">
      <w:pPr>
        <w:pStyle w:val="ROMANOS"/>
        <w:tabs>
          <w:tab w:val="clear" w:pos="720"/>
          <w:tab w:val="left" w:pos="0"/>
        </w:tabs>
        <w:spacing w:after="0" w:line="240" w:lineRule="exact"/>
        <w:ind w:left="0" w:firstLine="0"/>
        <w:rPr>
          <w:b/>
          <w:sz w:val="20"/>
          <w:szCs w:val="20"/>
          <w:lang w:val="es-MX"/>
        </w:rPr>
      </w:pPr>
    </w:p>
    <w:tbl>
      <w:tblPr>
        <w:tblW w:w="9355" w:type="dxa"/>
        <w:tblInd w:w="-5" w:type="dxa"/>
        <w:tblCellMar>
          <w:left w:w="70" w:type="dxa"/>
          <w:right w:w="70" w:type="dxa"/>
        </w:tblCellMar>
        <w:tblLook w:val="04A0" w:firstRow="1" w:lastRow="0" w:firstColumn="1" w:lastColumn="0" w:noHBand="0" w:noVBand="1"/>
      </w:tblPr>
      <w:tblGrid>
        <w:gridCol w:w="6136"/>
        <w:gridCol w:w="1661"/>
        <w:gridCol w:w="1558"/>
      </w:tblGrid>
      <w:tr w:rsidR="00417A37" w:rsidRPr="00417A37" w:rsidTr="00F96EF6">
        <w:trPr>
          <w:trHeight w:val="300"/>
        </w:trPr>
        <w:tc>
          <w:tcPr>
            <w:tcW w:w="9355"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17A37" w:rsidRPr="00417A37" w:rsidRDefault="00417A37" w:rsidP="00417A37">
            <w:pPr>
              <w:spacing w:after="0" w:line="240" w:lineRule="auto"/>
              <w:jc w:val="center"/>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Adquisiciones de Actividades de Inversión efectivamente pagadas</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000000" w:fill="F2F2F2"/>
            <w:noWrap/>
            <w:vAlign w:val="bottom"/>
            <w:hideMark/>
          </w:tcPr>
          <w:p w:rsidR="00417A37" w:rsidRPr="00417A37" w:rsidRDefault="00417A37" w:rsidP="00417A37">
            <w:pPr>
              <w:spacing w:after="0" w:line="240" w:lineRule="auto"/>
              <w:jc w:val="center"/>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Concepto</w:t>
            </w:r>
          </w:p>
        </w:tc>
        <w:tc>
          <w:tcPr>
            <w:tcW w:w="1661" w:type="dxa"/>
            <w:tcBorders>
              <w:top w:val="nil"/>
              <w:left w:val="nil"/>
              <w:bottom w:val="single" w:sz="4" w:space="0" w:color="auto"/>
              <w:right w:val="single" w:sz="4" w:space="0" w:color="auto"/>
            </w:tcBorders>
            <w:shd w:val="clear" w:color="000000" w:fill="F2F2F2"/>
            <w:noWrap/>
            <w:vAlign w:val="bottom"/>
            <w:hideMark/>
          </w:tcPr>
          <w:p w:rsidR="00417A37" w:rsidRPr="00417A37" w:rsidRDefault="00417A37" w:rsidP="00417A37">
            <w:pPr>
              <w:spacing w:after="0" w:line="240" w:lineRule="auto"/>
              <w:jc w:val="center"/>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2024</w:t>
            </w:r>
          </w:p>
        </w:tc>
        <w:tc>
          <w:tcPr>
            <w:tcW w:w="1558" w:type="dxa"/>
            <w:tcBorders>
              <w:top w:val="nil"/>
              <w:left w:val="nil"/>
              <w:bottom w:val="single" w:sz="4" w:space="0" w:color="auto"/>
              <w:right w:val="single" w:sz="4" w:space="0" w:color="auto"/>
            </w:tcBorders>
            <w:shd w:val="clear" w:color="000000" w:fill="F2F2F2"/>
            <w:noWrap/>
            <w:vAlign w:val="bottom"/>
            <w:hideMark/>
          </w:tcPr>
          <w:p w:rsidR="00417A37" w:rsidRPr="00417A37" w:rsidRDefault="00417A37" w:rsidP="00417A37">
            <w:pPr>
              <w:spacing w:after="0" w:line="240" w:lineRule="auto"/>
              <w:jc w:val="center"/>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2023</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Bienes Inmuebles, Infraestructura y Construcciones en Proceso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6,468,726.37</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6,468,726.37</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Terrenos</w:t>
            </w:r>
          </w:p>
        </w:tc>
        <w:tc>
          <w:tcPr>
            <w:tcW w:w="1661" w:type="dxa"/>
            <w:tcBorders>
              <w:top w:val="nil"/>
              <w:left w:val="nil"/>
              <w:bottom w:val="single" w:sz="4" w:space="0" w:color="auto"/>
              <w:right w:val="single" w:sz="4" w:space="0" w:color="auto"/>
            </w:tcBorders>
            <w:shd w:val="clear" w:color="auto" w:fill="auto"/>
            <w:noWrap/>
            <w:vAlign w:val="bottom"/>
            <w:hideMark/>
          </w:tcPr>
          <w:p w:rsidR="007E7F67" w:rsidRPr="00417A37" w:rsidRDefault="007E7F67" w:rsidP="007E7F67">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Viviendas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Edificios no Habitacionales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Infraestructura</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Construcciones en Proceso en Bienes de Dominio Público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Construcciones en Proceso en Bienes Propios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Otros Bienes Inmuebles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Bienes Muebles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35,424,592.35</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35,414,592.36</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Mobiliario y Equipo de Administración</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Mobiliario y Equipo Educacional y Recreativo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Equipo e Instrumental Médico y de Laboratorio</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Vehículos y Equipo de Transporte</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Equipo de Defensa y Seguridad</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Maquinaria, Otros Equipos y Herramientas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Colecciones, Obras de Arte y Objetos Valiosos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Activos Biológicos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0E7AD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 </w:t>
            </w:r>
            <w:r w:rsidR="007E7F67">
              <w:rPr>
                <w:rFonts w:ascii="Calibri" w:eastAsia="Times New Roman" w:hAnsi="Calibri" w:cs="Calibri"/>
                <w:color w:val="000000"/>
                <w:lang w:eastAsia="es-MX"/>
              </w:rPr>
              <w:t>0.00</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417A37" w:rsidP="00417A37">
            <w:pPr>
              <w:spacing w:after="0" w:line="240" w:lineRule="auto"/>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Otras Inversiones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584,814.16</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584,814.16</w:t>
            </w:r>
          </w:p>
        </w:tc>
      </w:tr>
      <w:tr w:rsidR="00417A37" w:rsidRPr="00417A37" w:rsidTr="00A511A5">
        <w:trPr>
          <w:trHeight w:val="600"/>
        </w:trPr>
        <w:tc>
          <w:tcPr>
            <w:tcW w:w="6136" w:type="dxa"/>
            <w:tcBorders>
              <w:top w:val="nil"/>
              <w:left w:val="single" w:sz="4" w:space="0" w:color="auto"/>
              <w:bottom w:val="single" w:sz="4" w:space="0" w:color="auto"/>
              <w:right w:val="single" w:sz="4" w:space="0" w:color="auto"/>
            </w:tcBorders>
            <w:shd w:val="clear" w:color="auto" w:fill="auto"/>
            <w:vAlign w:val="center"/>
            <w:hideMark/>
          </w:tcPr>
          <w:p w:rsidR="00417A37" w:rsidRPr="00417A37" w:rsidRDefault="00A511A5" w:rsidP="00417A37">
            <w:pPr>
              <w:spacing w:after="0" w:line="240" w:lineRule="auto"/>
              <w:rPr>
                <w:rFonts w:ascii="Calibri" w:eastAsia="Times New Roman" w:hAnsi="Calibri" w:cs="Calibri"/>
                <w:color w:val="000000"/>
                <w:lang w:eastAsia="es-MX"/>
              </w:rPr>
            </w:pPr>
            <w:r w:rsidRPr="00417A37">
              <w:rPr>
                <w:rFonts w:ascii="Calibri" w:eastAsia="Times New Roman" w:hAnsi="Calibri" w:cs="Calibri"/>
                <w:color w:val="000000"/>
                <w:lang w:eastAsia="es-MX"/>
              </w:rPr>
              <w:t>Depreciación</w:t>
            </w:r>
            <w:r w:rsidR="00417A37" w:rsidRPr="00417A37">
              <w:rPr>
                <w:rFonts w:ascii="Calibri" w:eastAsia="Times New Roman" w:hAnsi="Calibri" w:cs="Calibri"/>
                <w:color w:val="000000"/>
                <w:lang w:eastAsia="es-MX"/>
              </w:rPr>
              <w:t>, Deterioro y Amortización Acumulada de Bienes</w:t>
            </w:r>
          </w:p>
        </w:tc>
        <w:tc>
          <w:tcPr>
            <w:tcW w:w="1661"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-1,400,765.41</w:t>
            </w:r>
          </w:p>
        </w:tc>
        <w:tc>
          <w:tcPr>
            <w:tcW w:w="1558" w:type="dxa"/>
            <w:tcBorders>
              <w:top w:val="nil"/>
              <w:left w:val="nil"/>
              <w:bottom w:val="single" w:sz="4" w:space="0" w:color="auto"/>
              <w:right w:val="single" w:sz="4" w:space="0" w:color="auto"/>
            </w:tcBorders>
            <w:shd w:val="clear" w:color="auto" w:fill="auto"/>
            <w:noWrap/>
            <w:vAlign w:val="bottom"/>
            <w:hideMark/>
          </w:tcPr>
          <w:p w:rsidR="00417A37" w:rsidRPr="00417A37" w:rsidRDefault="00417A37" w:rsidP="00417A37">
            <w:pPr>
              <w:spacing w:after="0" w:line="240" w:lineRule="auto"/>
              <w:jc w:val="right"/>
              <w:rPr>
                <w:rFonts w:ascii="Calibri" w:eastAsia="Times New Roman" w:hAnsi="Calibri" w:cs="Calibri"/>
                <w:color w:val="000000"/>
                <w:lang w:eastAsia="es-MX"/>
              </w:rPr>
            </w:pPr>
            <w:r w:rsidRPr="00417A37">
              <w:rPr>
                <w:rFonts w:ascii="Calibri" w:eastAsia="Times New Roman" w:hAnsi="Calibri" w:cs="Calibri"/>
                <w:color w:val="000000"/>
                <w:lang w:eastAsia="es-MX"/>
              </w:rPr>
              <w:t>-1,400,765.41</w:t>
            </w:r>
          </w:p>
        </w:tc>
      </w:tr>
      <w:tr w:rsidR="00417A37" w:rsidRPr="00417A37" w:rsidTr="00A511A5">
        <w:trPr>
          <w:trHeight w:val="300"/>
        </w:trPr>
        <w:tc>
          <w:tcPr>
            <w:tcW w:w="6136" w:type="dxa"/>
            <w:tcBorders>
              <w:top w:val="nil"/>
              <w:left w:val="single" w:sz="4" w:space="0" w:color="auto"/>
              <w:bottom w:val="single" w:sz="4" w:space="0" w:color="auto"/>
              <w:right w:val="single" w:sz="4" w:space="0" w:color="auto"/>
            </w:tcBorders>
            <w:shd w:val="clear" w:color="000000" w:fill="F2F2F2"/>
            <w:vAlign w:val="center"/>
            <w:hideMark/>
          </w:tcPr>
          <w:p w:rsidR="00417A37" w:rsidRPr="00417A37" w:rsidRDefault="00417A37" w:rsidP="00417A37">
            <w:pPr>
              <w:spacing w:after="0" w:line="240" w:lineRule="auto"/>
              <w:jc w:val="center"/>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Total</w:t>
            </w:r>
          </w:p>
        </w:tc>
        <w:tc>
          <w:tcPr>
            <w:tcW w:w="1661" w:type="dxa"/>
            <w:tcBorders>
              <w:top w:val="nil"/>
              <w:left w:val="nil"/>
              <w:bottom w:val="single" w:sz="4" w:space="0" w:color="auto"/>
              <w:right w:val="single" w:sz="4" w:space="0" w:color="auto"/>
            </w:tcBorders>
            <w:shd w:val="clear" w:color="000000" w:fill="F2F2F2"/>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$41,077,367</w:t>
            </w:r>
          </w:p>
        </w:tc>
        <w:tc>
          <w:tcPr>
            <w:tcW w:w="1558" w:type="dxa"/>
            <w:tcBorders>
              <w:top w:val="nil"/>
              <w:left w:val="nil"/>
              <w:bottom w:val="single" w:sz="4" w:space="0" w:color="auto"/>
              <w:right w:val="single" w:sz="4" w:space="0" w:color="auto"/>
            </w:tcBorders>
            <w:shd w:val="clear" w:color="000000" w:fill="F2F2F2"/>
            <w:noWrap/>
            <w:vAlign w:val="bottom"/>
            <w:hideMark/>
          </w:tcPr>
          <w:p w:rsidR="00417A37" w:rsidRPr="00417A37" w:rsidRDefault="00417A37" w:rsidP="00417A37">
            <w:pPr>
              <w:spacing w:after="0" w:line="240" w:lineRule="auto"/>
              <w:jc w:val="right"/>
              <w:rPr>
                <w:rFonts w:ascii="Calibri" w:eastAsia="Times New Roman" w:hAnsi="Calibri" w:cs="Calibri"/>
                <w:b/>
                <w:bCs/>
                <w:color w:val="000000"/>
                <w:lang w:eastAsia="es-MX"/>
              </w:rPr>
            </w:pPr>
            <w:r w:rsidRPr="00417A37">
              <w:rPr>
                <w:rFonts w:ascii="Calibri" w:eastAsia="Times New Roman" w:hAnsi="Calibri" w:cs="Calibri"/>
                <w:b/>
                <w:bCs/>
                <w:color w:val="000000"/>
                <w:lang w:eastAsia="es-MX"/>
              </w:rPr>
              <w:t>$41,067,367</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B87BC1" w:rsidRDefault="00B87BC1" w:rsidP="007D59F6">
      <w:pPr>
        <w:pStyle w:val="ROMANOS"/>
        <w:tabs>
          <w:tab w:val="clear" w:pos="720"/>
          <w:tab w:val="left" w:pos="0"/>
        </w:tabs>
        <w:spacing w:after="0" w:line="240" w:lineRule="exact"/>
        <w:ind w:left="0" w:firstLine="0"/>
        <w:rPr>
          <w:b/>
          <w:sz w:val="20"/>
          <w:szCs w:val="20"/>
          <w:lang w:val="es-MX"/>
        </w:rPr>
      </w:pPr>
    </w:p>
    <w:p w:rsidR="00B87BC1" w:rsidRDefault="00B87BC1"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tbl>
      <w:tblPr>
        <w:tblW w:w="9355" w:type="dxa"/>
        <w:tblInd w:w="-5" w:type="dxa"/>
        <w:tblCellMar>
          <w:left w:w="70" w:type="dxa"/>
          <w:right w:w="70" w:type="dxa"/>
        </w:tblCellMar>
        <w:tblLook w:val="04A0" w:firstRow="1" w:lastRow="0" w:firstColumn="1" w:lastColumn="0" w:noHBand="0" w:noVBand="1"/>
      </w:tblPr>
      <w:tblGrid>
        <w:gridCol w:w="5387"/>
        <w:gridCol w:w="2126"/>
        <w:gridCol w:w="1842"/>
      </w:tblGrid>
      <w:tr w:rsidR="00AB7CFE" w:rsidRPr="00AB7CFE" w:rsidTr="00AB7CFE">
        <w:trPr>
          <w:trHeight w:val="300"/>
        </w:trPr>
        <w:tc>
          <w:tcPr>
            <w:tcW w:w="9355"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B7CFE" w:rsidRPr="00AB7CFE" w:rsidRDefault="00AB7CFE" w:rsidP="00AB7CFE">
            <w:pPr>
              <w:spacing w:after="0" w:line="240" w:lineRule="auto"/>
              <w:jc w:val="center"/>
              <w:rPr>
                <w:rFonts w:ascii="Calibri" w:eastAsia="Times New Roman" w:hAnsi="Calibri" w:cs="Calibri"/>
                <w:b/>
                <w:bCs/>
                <w:color w:val="000000"/>
                <w:lang w:eastAsia="es-MX"/>
              </w:rPr>
            </w:pPr>
            <w:r w:rsidRPr="00AB7CFE">
              <w:rPr>
                <w:rFonts w:ascii="Calibri" w:eastAsia="Times New Roman" w:hAnsi="Calibri" w:cs="Calibri"/>
                <w:b/>
                <w:bCs/>
                <w:color w:val="000000"/>
                <w:lang w:eastAsia="es-MX"/>
              </w:rPr>
              <w:t>CONCILIACIÓN DE FLUJOS DE EFECTIVO NETOS</w:t>
            </w:r>
          </w:p>
        </w:tc>
      </w:tr>
      <w:tr w:rsidR="00AB7CFE" w:rsidRPr="00AB7CFE" w:rsidTr="00AB7CFE">
        <w:trPr>
          <w:trHeight w:val="300"/>
        </w:trPr>
        <w:tc>
          <w:tcPr>
            <w:tcW w:w="5387" w:type="dxa"/>
            <w:tcBorders>
              <w:top w:val="nil"/>
              <w:left w:val="single" w:sz="4" w:space="0" w:color="auto"/>
              <w:bottom w:val="single" w:sz="4" w:space="0" w:color="auto"/>
              <w:right w:val="single" w:sz="4" w:space="0" w:color="auto"/>
            </w:tcBorders>
            <w:shd w:val="clear" w:color="000000" w:fill="D9D9D9"/>
            <w:noWrap/>
            <w:vAlign w:val="bottom"/>
            <w:hideMark/>
          </w:tcPr>
          <w:p w:rsidR="00AB7CFE" w:rsidRPr="00AB7CFE" w:rsidRDefault="00AB7CFE" w:rsidP="00AB7CFE">
            <w:pPr>
              <w:spacing w:after="0" w:line="240" w:lineRule="auto"/>
              <w:jc w:val="center"/>
              <w:rPr>
                <w:rFonts w:ascii="Calibri" w:eastAsia="Times New Roman" w:hAnsi="Calibri" w:cs="Calibri"/>
                <w:b/>
                <w:bCs/>
                <w:color w:val="000000"/>
                <w:lang w:eastAsia="es-MX"/>
              </w:rPr>
            </w:pPr>
            <w:r w:rsidRPr="00AB7CFE">
              <w:rPr>
                <w:rFonts w:ascii="Calibri" w:eastAsia="Times New Roman" w:hAnsi="Calibri" w:cs="Calibri"/>
                <w:b/>
                <w:bCs/>
                <w:color w:val="000000"/>
                <w:lang w:eastAsia="es-MX"/>
              </w:rPr>
              <w:t>Concepto</w:t>
            </w:r>
          </w:p>
        </w:tc>
        <w:tc>
          <w:tcPr>
            <w:tcW w:w="2126" w:type="dxa"/>
            <w:tcBorders>
              <w:top w:val="nil"/>
              <w:left w:val="nil"/>
              <w:bottom w:val="single" w:sz="4" w:space="0" w:color="auto"/>
              <w:right w:val="single" w:sz="4" w:space="0" w:color="auto"/>
            </w:tcBorders>
            <w:shd w:val="clear" w:color="000000" w:fill="D9D9D9"/>
            <w:noWrap/>
            <w:vAlign w:val="bottom"/>
            <w:hideMark/>
          </w:tcPr>
          <w:p w:rsidR="00AB7CFE" w:rsidRPr="00AB7CFE" w:rsidRDefault="00AB7CFE" w:rsidP="00AB7CFE">
            <w:pPr>
              <w:spacing w:after="0" w:line="240" w:lineRule="auto"/>
              <w:jc w:val="center"/>
              <w:rPr>
                <w:rFonts w:ascii="Calibri" w:eastAsia="Times New Roman" w:hAnsi="Calibri" w:cs="Calibri"/>
                <w:b/>
                <w:bCs/>
                <w:color w:val="000000"/>
                <w:lang w:eastAsia="es-MX"/>
              </w:rPr>
            </w:pPr>
            <w:r w:rsidRPr="00AB7CFE">
              <w:rPr>
                <w:rFonts w:ascii="Calibri" w:eastAsia="Times New Roman" w:hAnsi="Calibri" w:cs="Calibri"/>
                <w:b/>
                <w:bCs/>
                <w:color w:val="000000"/>
                <w:lang w:eastAsia="es-MX"/>
              </w:rPr>
              <w:t>2024</w:t>
            </w:r>
          </w:p>
        </w:tc>
        <w:tc>
          <w:tcPr>
            <w:tcW w:w="1842" w:type="dxa"/>
            <w:tcBorders>
              <w:top w:val="nil"/>
              <w:left w:val="nil"/>
              <w:bottom w:val="single" w:sz="4" w:space="0" w:color="auto"/>
              <w:right w:val="single" w:sz="4" w:space="0" w:color="auto"/>
            </w:tcBorders>
            <w:shd w:val="clear" w:color="000000" w:fill="D9D9D9"/>
            <w:noWrap/>
            <w:vAlign w:val="bottom"/>
            <w:hideMark/>
          </w:tcPr>
          <w:p w:rsidR="00AB7CFE" w:rsidRPr="00AB7CFE" w:rsidRDefault="00AB7CFE" w:rsidP="00AB7CFE">
            <w:pPr>
              <w:spacing w:after="0" w:line="240" w:lineRule="auto"/>
              <w:jc w:val="center"/>
              <w:rPr>
                <w:rFonts w:ascii="Calibri" w:eastAsia="Times New Roman" w:hAnsi="Calibri" w:cs="Calibri"/>
                <w:b/>
                <w:bCs/>
                <w:color w:val="000000"/>
                <w:lang w:eastAsia="es-MX"/>
              </w:rPr>
            </w:pPr>
            <w:r w:rsidRPr="00AB7CFE">
              <w:rPr>
                <w:rFonts w:ascii="Calibri" w:eastAsia="Times New Roman" w:hAnsi="Calibri" w:cs="Calibri"/>
                <w:b/>
                <w:bCs/>
                <w:color w:val="000000"/>
                <w:lang w:eastAsia="es-MX"/>
              </w:rPr>
              <w:t>2023</w:t>
            </w:r>
          </w:p>
        </w:tc>
      </w:tr>
      <w:tr w:rsidR="00AB7CFE" w:rsidRPr="00AB7CFE"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Resultados del ejercicio Ahorro/Desahorro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b/>
                <w:bCs/>
                <w:color w:val="000000"/>
                <w:lang w:eastAsia="es-MX"/>
              </w:rPr>
            </w:pPr>
            <w:r w:rsidRPr="00AB7CFE">
              <w:rPr>
                <w:rFonts w:ascii="Calibri" w:eastAsia="Times New Roman" w:hAnsi="Calibri" w:cs="Calibri"/>
                <w:b/>
                <w:bCs/>
                <w:color w:val="000000"/>
                <w:lang w:eastAsia="es-MX"/>
              </w:rPr>
              <w:t>$5,962,223</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b/>
                <w:bCs/>
                <w:color w:val="000000"/>
                <w:lang w:eastAsia="es-MX"/>
              </w:rPr>
            </w:pPr>
            <w:r w:rsidRPr="00AB7CFE">
              <w:rPr>
                <w:rFonts w:ascii="Calibri" w:eastAsia="Times New Roman" w:hAnsi="Calibri" w:cs="Calibri"/>
                <w:b/>
                <w:bCs/>
                <w:color w:val="000000"/>
                <w:lang w:eastAsia="es-MX"/>
              </w:rPr>
              <w:t>$2,009,481</w:t>
            </w:r>
          </w:p>
        </w:tc>
      </w:tr>
      <w:tr w:rsidR="00AB7CFE" w:rsidRPr="00AB7CFE"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Movimientos de partidas (o rubros) que no afectan al efectivo.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300"/>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rPr>
                <w:rFonts w:ascii="Calibri" w:eastAsia="Times New Roman" w:hAnsi="Calibri" w:cs="Calibri"/>
                <w:color w:val="000000"/>
                <w:sz w:val="20"/>
                <w:szCs w:val="20"/>
                <w:lang w:eastAsia="es-MX"/>
              </w:rPr>
            </w:pPr>
            <w:r w:rsidRPr="00AB7CFE">
              <w:rPr>
                <w:rFonts w:ascii="Calibri" w:eastAsia="Times New Roman" w:hAnsi="Calibri" w:cs="Calibri"/>
                <w:color w:val="000000"/>
                <w:sz w:val="20"/>
                <w:szCs w:val="20"/>
                <w:lang w:eastAsia="es-MX"/>
              </w:rPr>
              <w:t>Depreciación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Amortización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Incrementos en las provisiones</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Incremento en inversiones producido por revaluación</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6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Ganancia/pérdida en venta de propiedad, planta y equipo</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Incremento en cuentas por cobrar</w:t>
            </w:r>
          </w:p>
        </w:tc>
        <w:tc>
          <w:tcPr>
            <w:tcW w:w="2126"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auto" w:fill="auto"/>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r w:rsidR="00AB7CFE" w:rsidRPr="00AB7CFE" w:rsidTr="00AB7CFE">
        <w:trPr>
          <w:trHeight w:val="600"/>
        </w:trPr>
        <w:tc>
          <w:tcPr>
            <w:tcW w:w="5387" w:type="dxa"/>
            <w:tcBorders>
              <w:top w:val="nil"/>
              <w:left w:val="single" w:sz="4" w:space="0" w:color="auto"/>
              <w:bottom w:val="single" w:sz="4" w:space="0" w:color="auto"/>
              <w:right w:val="single" w:sz="4" w:space="0" w:color="auto"/>
            </w:tcBorders>
            <w:shd w:val="clear" w:color="000000" w:fill="D9D9D9"/>
            <w:vAlign w:val="center"/>
            <w:hideMark/>
          </w:tcPr>
          <w:p w:rsidR="00AB7CFE" w:rsidRPr="00AB7CFE" w:rsidRDefault="00AB7CFE" w:rsidP="00AB7CFE">
            <w:pPr>
              <w:spacing w:after="0" w:line="240" w:lineRule="auto"/>
              <w:rPr>
                <w:rFonts w:ascii="Calibri" w:eastAsia="Times New Roman" w:hAnsi="Calibri" w:cs="Calibri"/>
                <w:color w:val="000000"/>
                <w:lang w:eastAsia="es-MX"/>
              </w:rPr>
            </w:pPr>
            <w:r w:rsidRPr="00AB7CFE">
              <w:rPr>
                <w:rFonts w:ascii="Calibri" w:eastAsia="Times New Roman" w:hAnsi="Calibri" w:cs="Calibri"/>
                <w:color w:val="000000"/>
                <w:lang w:eastAsia="es-MX"/>
              </w:rPr>
              <w:t>Flujos de Efectivo Netos de las Actividades de Operación</w:t>
            </w:r>
          </w:p>
        </w:tc>
        <w:tc>
          <w:tcPr>
            <w:tcW w:w="2126" w:type="dxa"/>
            <w:tcBorders>
              <w:top w:val="nil"/>
              <w:left w:val="nil"/>
              <w:bottom w:val="single" w:sz="4" w:space="0" w:color="auto"/>
              <w:right w:val="single" w:sz="4" w:space="0" w:color="auto"/>
            </w:tcBorders>
            <w:shd w:val="clear" w:color="000000" w:fill="D9D9D9"/>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c>
          <w:tcPr>
            <w:tcW w:w="1842" w:type="dxa"/>
            <w:tcBorders>
              <w:top w:val="nil"/>
              <w:left w:val="nil"/>
              <w:bottom w:val="single" w:sz="4" w:space="0" w:color="auto"/>
              <w:right w:val="single" w:sz="4" w:space="0" w:color="auto"/>
            </w:tcBorders>
            <w:shd w:val="clear" w:color="000000" w:fill="D9D9D9"/>
            <w:noWrap/>
            <w:vAlign w:val="bottom"/>
            <w:hideMark/>
          </w:tcPr>
          <w:p w:rsidR="00AB7CFE" w:rsidRPr="00AB7CFE" w:rsidRDefault="00AB7CFE" w:rsidP="00AB7CFE">
            <w:pPr>
              <w:spacing w:after="0" w:line="240" w:lineRule="auto"/>
              <w:jc w:val="right"/>
              <w:rPr>
                <w:rFonts w:ascii="Calibri" w:eastAsia="Times New Roman" w:hAnsi="Calibri" w:cs="Calibri"/>
                <w:color w:val="000000"/>
                <w:lang w:eastAsia="es-MX"/>
              </w:rPr>
            </w:pPr>
            <w:r w:rsidRPr="00AB7CFE">
              <w:rPr>
                <w:rFonts w:ascii="Calibri" w:eastAsia="Times New Roman" w:hAnsi="Calibri" w:cs="Calibri"/>
                <w:color w:val="000000"/>
                <w:lang w:eastAsia="es-MX"/>
              </w:rPr>
              <w:t>0.00</w:t>
            </w:r>
          </w:p>
        </w:tc>
      </w:tr>
    </w:tbl>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0A6895" w:rsidRDefault="000A6895"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spacing w:after="0" w:line="240" w:lineRule="exact"/>
        <w:rPr>
          <w:b/>
          <w:sz w:val="20"/>
          <w:szCs w:val="20"/>
          <w:lang w:val="es-MX"/>
        </w:rPr>
      </w:pPr>
    </w:p>
    <w:p w:rsidR="007D59F6" w:rsidRPr="00A9348C" w:rsidRDefault="007D59F6" w:rsidP="007D59F6">
      <w:pPr>
        <w:pStyle w:val="Texto"/>
        <w:spacing w:after="0" w:line="240" w:lineRule="exact"/>
        <w:rPr>
          <w:sz w:val="20"/>
          <w:lang w:val="es-MX"/>
        </w:rPr>
      </w:pPr>
    </w:p>
    <w:p w:rsidR="007D59F6" w:rsidRDefault="007D59F6" w:rsidP="007D59F6">
      <w:pPr>
        <w:pStyle w:val="Texto"/>
        <w:spacing w:after="0" w:line="240" w:lineRule="exact"/>
        <w:rPr>
          <w:sz w:val="20"/>
          <w:lang w:val="es-MX"/>
        </w:rPr>
      </w:pPr>
    </w:p>
    <w:p w:rsidR="007362E9" w:rsidRDefault="007362E9" w:rsidP="007D59F6">
      <w:pPr>
        <w:pStyle w:val="Texto"/>
        <w:spacing w:after="0" w:line="240" w:lineRule="exact"/>
        <w:rPr>
          <w:sz w:val="20"/>
          <w:lang w:val="es-MX"/>
        </w:rPr>
      </w:pPr>
    </w:p>
    <w:p w:rsidR="007362E9" w:rsidRDefault="007362E9"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C36CBC" w:rsidRDefault="00C36CBC" w:rsidP="007D59F6">
      <w:pPr>
        <w:pStyle w:val="Texto"/>
        <w:spacing w:after="0" w:line="240" w:lineRule="exact"/>
        <w:rPr>
          <w:sz w:val="20"/>
          <w:lang w:val="es-MX"/>
        </w:rPr>
      </w:pPr>
    </w:p>
    <w:p w:rsidR="007362E9" w:rsidRDefault="007362E9" w:rsidP="007D59F6">
      <w:pPr>
        <w:pStyle w:val="Texto"/>
        <w:spacing w:after="0" w:line="240" w:lineRule="exact"/>
        <w:rPr>
          <w:sz w:val="20"/>
          <w:lang w:val="es-MX"/>
        </w:rPr>
      </w:pPr>
    </w:p>
    <w:p w:rsidR="007362E9" w:rsidRDefault="007362E9" w:rsidP="007D59F6">
      <w:pPr>
        <w:pStyle w:val="Texto"/>
        <w:spacing w:after="0" w:line="240" w:lineRule="exact"/>
        <w:rPr>
          <w:sz w:val="20"/>
          <w:lang w:val="es-MX"/>
        </w:rPr>
      </w:pPr>
    </w:p>
    <w:p w:rsidR="007362E9" w:rsidRDefault="007362E9" w:rsidP="007D59F6">
      <w:pPr>
        <w:pStyle w:val="Texto"/>
        <w:spacing w:after="0" w:line="240" w:lineRule="exact"/>
        <w:rPr>
          <w:sz w:val="20"/>
          <w:lang w:val="es-MX"/>
        </w:rPr>
      </w:pPr>
    </w:p>
    <w:p w:rsidR="007362E9" w:rsidRDefault="007362E9" w:rsidP="007D59F6">
      <w:pPr>
        <w:pStyle w:val="Texto"/>
        <w:spacing w:after="0" w:line="240" w:lineRule="exact"/>
        <w:rPr>
          <w:sz w:val="20"/>
          <w:lang w:val="es-MX"/>
        </w:rPr>
      </w:pPr>
    </w:p>
    <w:p w:rsidR="00B4098D" w:rsidRDefault="00B4098D" w:rsidP="007D59F6">
      <w:pPr>
        <w:pStyle w:val="Texto"/>
        <w:spacing w:after="0" w:line="240" w:lineRule="exact"/>
        <w:rPr>
          <w:sz w:val="20"/>
          <w:lang w:val="es-MX"/>
        </w:rPr>
      </w:pPr>
    </w:p>
    <w:p w:rsidR="00B4098D" w:rsidRDefault="00B4098D" w:rsidP="007D59F6">
      <w:pPr>
        <w:pStyle w:val="Texto"/>
        <w:spacing w:after="0" w:line="240" w:lineRule="exact"/>
        <w:rPr>
          <w:sz w:val="20"/>
          <w:lang w:val="es-MX"/>
        </w:rPr>
      </w:pPr>
    </w:p>
    <w:p w:rsidR="00B4098D" w:rsidRDefault="00B4098D" w:rsidP="007D59F6">
      <w:pPr>
        <w:pStyle w:val="Texto"/>
        <w:spacing w:after="0" w:line="240" w:lineRule="exact"/>
        <w:rPr>
          <w:sz w:val="20"/>
          <w:lang w:val="es-MX"/>
        </w:rPr>
      </w:pPr>
    </w:p>
    <w:p w:rsidR="00B4098D" w:rsidRDefault="00B4098D" w:rsidP="007D59F6">
      <w:pPr>
        <w:pStyle w:val="Texto"/>
        <w:spacing w:after="0" w:line="240" w:lineRule="exact"/>
        <w:rPr>
          <w:sz w:val="20"/>
          <w:lang w:val="es-MX"/>
        </w:rPr>
      </w:pPr>
    </w:p>
    <w:p w:rsidR="007362E9" w:rsidRPr="00A9348C" w:rsidRDefault="007362E9"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964D64" w:rsidRDefault="00964D64" w:rsidP="007D59F6">
      <w:pPr>
        <w:pStyle w:val="Texto"/>
        <w:spacing w:after="0" w:line="240" w:lineRule="exact"/>
        <w:rPr>
          <w:sz w:val="20"/>
          <w:lang w:val="es-MX"/>
        </w:rPr>
      </w:pPr>
    </w:p>
    <w:p w:rsidR="00964D64" w:rsidRPr="00A9348C" w:rsidRDefault="00964D64" w:rsidP="007D59F6">
      <w:pPr>
        <w:pStyle w:val="Texto"/>
        <w:spacing w:after="0" w:line="240" w:lineRule="exact"/>
        <w:rPr>
          <w:sz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La conciliación se presentará atendiendo a lo dispuesto por el </w:t>
      </w:r>
      <w:r w:rsidR="00814553">
        <w:rPr>
          <w:sz w:val="20"/>
          <w:lang w:val="es-MX"/>
        </w:rPr>
        <w:t>“</w:t>
      </w:r>
      <w:r w:rsidRPr="00A9348C">
        <w:rPr>
          <w:sz w:val="20"/>
          <w:lang w:val="es-MX"/>
        </w:rPr>
        <w:t>Acuerdo por el que se emite el formato de conciliación entre los ingresos presupuestarios y contables, así como entre los egresos presupuestarios y los gastos contables</w:t>
      </w:r>
      <w:r w:rsidR="00814553">
        <w:rPr>
          <w:sz w:val="20"/>
          <w:lang w:val="es-MX"/>
        </w:rPr>
        <w:t>” y sus modificaciones.</w:t>
      </w:r>
    </w:p>
    <w:p w:rsidR="007D59F6" w:rsidRDefault="007D59F6" w:rsidP="007D59F6">
      <w:pPr>
        <w:pStyle w:val="Texto"/>
        <w:spacing w:after="0" w:line="240" w:lineRule="exact"/>
        <w:rPr>
          <w:sz w:val="20"/>
          <w:lang w:val="es-MX"/>
        </w:rPr>
      </w:pPr>
    </w:p>
    <w:p w:rsidR="007D59F6" w:rsidRDefault="007D59F6" w:rsidP="007D59F6">
      <w:pPr>
        <w:pStyle w:val="Texto"/>
        <w:spacing w:after="0" w:line="240" w:lineRule="exact"/>
        <w:ind w:firstLine="0"/>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Ingresos presup. y contab..xlsx" IPYC!F1C2:F23C5 </w:instrText>
      </w:r>
      <w:r>
        <w:instrText xml:space="preserve">\a \f 4 \h </w:instrText>
      </w:r>
      <w:r>
        <w:fldChar w:fldCharType="separate"/>
      </w:r>
    </w:p>
    <w:p w:rsidR="00532030" w:rsidRDefault="00944E37" w:rsidP="007D59F6">
      <w:pPr>
        <w:pStyle w:val="Texto"/>
        <w:spacing w:after="0" w:line="240" w:lineRule="exact"/>
        <w:ind w:firstLine="0"/>
        <w:rPr>
          <w:sz w:val="20"/>
          <w:lang w:val="es-MX"/>
        </w:rPr>
      </w:pPr>
      <w:r>
        <w:rPr>
          <w:sz w:val="20"/>
          <w:lang w:val="es-MX"/>
        </w:rPr>
        <w:fldChar w:fldCharType="end"/>
      </w:r>
    </w:p>
    <w:p w:rsidR="007D59F6" w:rsidRDefault="007D59F6" w:rsidP="007D59F6">
      <w:pPr>
        <w:pStyle w:val="Texto"/>
        <w:spacing w:after="0" w:line="240" w:lineRule="exact"/>
        <w:ind w:firstLine="0"/>
        <w:rPr>
          <w:sz w:val="20"/>
          <w:lang w:val="es-MX"/>
        </w:rPr>
      </w:pPr>
    </w:p>
    <w:tbl>
      <w:tblPr>
        <w:tblW w:w="8922" w:type="dxa"/>
        <w:tblInd w:w="-5" w:type="dxa"/>
        <w:tblCellMar>
          <w:left w:w="70" w:type="dxa"/>
          <w:right w:w="70" w:type="dxa"/>
        </w:tblCellMar>
        <w:tblLook w:val="04A0" w:firstRow="1" w:lastRow="0" w:firstColumn="1" w:lastColumn="0" w:noHBand="0" w:noVBand="1"/>
      </w:tblPr>
      <w:tblGrid>
        <w:gridCol w:w="567"/>
        <w:gridCol w:w="7088"/>
        <w:gridCol w:w="1267"/>
      </w:tblGrid>
      <w:tr w:rsidR="00CA4559" w:rsidRPr="00CA4559" w:rsidTr="00CA4559">
        <w:trPr>
          <w:trHeight w:val="258"/>
        </w:trPr>
        <w:tc>
          <w:tcPr>
            <w:tcW w:w="8922" w:type="dxa"/>
            <w:gridSpan w:val="3"/>
            <w:tcBorders>
              <w:top w:val="single" w:sz="4" w:space="0" w:color="auto"/>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COLEGIO DE EDUCACIÓN PROFESIONAL TÉCNICA DEL ESTADO DE TLAXCALA</w:t>
            </w:r>
          </w:p>
        </w:tc>
      </w:tr>
      <w:tr w:rsidR="00CA4559" w:rsidRPr="00CA4559" w:rsidTr="00CA4559">
        <w:trPr>
          <w:trHeight w:val="258"/>
        </w:trPr>
        <w:tc>
          <w:tcPr>
            <w:tcW w:w="8922" w:type="dxa"/>
            <w:gridSpan w:val="3"/>
            <w:tcBorders>
              <w:top w:val="nil"/>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Conciliación entre los Ingresos Presupuestarios y Contables</w:t>
            </w:r>
          </w:p>
        </w:tc>
      </w:tr>
      <w:tr w:rsidR="00CA4559" w:rsidRPr="00CA4559" w:rsidTr="00CA4559">
        <w:trPr>
          <w:trHeight w:val="258"/>
        </w:trPr>
        <w:tc>
          <w:tcPr>
            <w:tcW w:w="8922" w:type="dxa"/>
            <w:gridSpan w:val="3"/>
            <w:tcBorders>
              <w:top w:val="nil"/>
              <w:left w:val="single" w:sz="4" w:space="0" w:color="auto"/>
              <w:bottom w:val="nil"/>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Correspondientes del 01 de enero al 31 de marzo de 2024</w:t>
            </w:r>
          </w:p>
        </w:tc>
      </w:tr>
      <w:tr w:rsidR="00CA4559" w:rsidRPr="00CA4559" w:rsidTr="00CA4559">
        <w:trPr>
          <w:trHeight w:val="258"/>
        </w:trPr>
        <w:tc>
          <w:tcPr>
            <w:tcW w:w="8922" w:type="dxa"/>
            <w:gridSpan w:val="3"/>
            <w:tcBorders>
              <w:top w:val="nil"/>
              <w:left w:val="single" w:sz="4" w:space="0" w:color="auto"/>
              <w:bottom w:val="single" w:sz="4" w:space="0" w:color="auto"/>
              <w:right w:val="single" w:sz="4" w:space="0" w:color="000000"/>
            </w:tcBorders>
            <w:shd w:val="clear" w:color="000000" w:fill="6D1328"/>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 xml:space="preserve">  (Cifras en Pesos)</w:t>
            </w:r>
          </w:p>
        </w:tc>
      </w:tr>
      <w:tr w:rsidR="00CA4559" w:rsidRPr="00CA4559" w:rsidTr="00CA4559">
        <w:trPr>
          <w:trHeight w:val="296"/>
        </w:trPr>
        <w:tc>
          <w:tcPr>
            <w:tcW w:w="7655" w:type="dxa"/>
            <w:gridSpan w:val="2"/>
            <w:tcBorders>
              <w:top w:val="single" w:sz="4" w:space="0" w:color="auto"/>
              <w:left w:val="single" w:sz="4" w:space="0" w:color="auto"/>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Concepto</w:t>
            </w:r>
          </w:p>
        </w:tc>
        <w:tc>
          <w:tcPr>
            <w:tcW w:w="1267" w:type="dxa"/>
            <w:tcBorders>
              <w:top w:val="nil"/>
              <w:left w:val="nil"/>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2024</w:t>
            </w:r>
          </w:p>
        </w:tc>
      </w:tr>
      <w:tr w:rsidR="00CA4559" w:rsidRPr="00CA4559" w:rsidTr="00CA4559">
        <w:trPr>
          <w:trHeight w:val="309"/>
        </w:trPr>
        <w:tc>
          <w:tcPr>
            <w:tcW w:w="7655"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CA4559" w:rsidRPr="00CA4559" w:rsidRDefault="00CA4559" w:rsidP="00CA4559">
            <w:pPr>
              <w:spacing w:after="0" w:line="240" w:lineRule="auto"/>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1. Ingresos Presupuestarios</w:t>
            </w:r>
          </w:p>
        </w:tc>
        <w:tc>
          <w:tcPr>
            <w:tcW w:w="1267" w:type="dxa"/>
            <w:tcBorders>
              <w:top w:val="nil"/>
              <w:left w:val="nil"/>
              <w:bottom w:val="single" w:sz="4" w:space="0" w:color="auto"/>
              <w:right w:val="single" w:sz="4" w:space="0" w:color="auto"/>
            </w:tcBorders>
            <w:shd w:val="clear" w:color="000000" w:fill="6D1328"/>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r w:rsidRPr="00CA4559">
              <w:rPr>
                <w:rFonts w:ascii="Arial" w:eastAsia="Times New Roman" w:hAnsi="Arial" w:cs="Arial"/>
                <w:color w:val="FFFFFF"/>
                <w:sz w:val="18"/>
                <w:szCs w:val="18"/>
                <w:lang w:eastAsia="es-MX"/>
              </w:rPr>
              <w:t>20,546,193</w:t>
            </w:r>
          </w:p>
        </w:tc>
      </w:tr>
      <w:tr w:rsidR="00CA4559" w:rsidRPr="00CA4559" w:rsidTr="00CA4559">
        <w:trPr>
          <w:trHeight w:val="142"/>
        </w:trPr>
        <w:tc>
          <w:tcPr>
            <w:tcW w:w="567" w:type="dxa"/>
            <w:tcBorders>
              <w:top w:val="nil"/>
              <w:left w:val="nil"/>
              <w:bottom w:val="nil"/>
              <w:right w:val="nil"/>
            </w:tcBorders>
            <w:shd w:val="clear" w:color="auto" w:fill="auto"/>
            <w:noWrap/>
            <w:vAlign w:val="center"/>
            <w:hideMark/>
          </w:tcPr>
          <w:p w:rsidR="00CA4559" w:rsidRPr="00CA4559" w:rsidRDefault="00CA4559" w:rsidP="00CA4559">
            <w:pPr>
              <w:spacing w:after="0" w:line="240" w:lineRule="auto"/>
              <w:jc w:val="center"/>
              <w:rPr>
                <w:rFonts w:ascii="Arial" w:eastAsia="Times New Roman" w:hAnsi="Arial" w:cs="Arial"/>
                <w:color w:val="FFFFFF"/>
                <w:sz w:val="18"/>
                <w:szCs w:val="18"/>
                <w:lang w:eastAsia="es-MX"/>
              </w:rPr>
            </w:pPr>
          </w:p>
        </w:tc>
        <w:tc>
          <w:tcPr>
            <w:tcW w:w="7088" w:type="dxa"/>
            <w:tcBorders>
              <w:top w:val="nil"/>
              <w:left w:val="nil"/>
              <w:bottom w:val="nil"/>
              <w:right w:val="nil"/>
            </w:tcBorders>
            <w:shd w:val="clear" w:color="auto" w:fill="auto"/>
            <w:vAlign w:val="center"/>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vAlign w:val="center"/>
            <w:hideMark/>
          </w:tcPr>
          <w:p w:rsidR="00CA4559" w:rsidRPr="00CA4559" w:rsidRDefault="00CA4559" w:rsidP="00CA4559">
            <w:pPr>
              <w:spacing w:after="0" w:line="240" w:lineRule="auto"/>
              <w:jc w:val="center"/>
              <w:rPr>
                <w:rFonts w:ascii="Times New Roman" w:eastAsia="Times New Roman" w:hAnsi="Times New Roman" w:cs="Times New Roman"/>
                <w:sz w:val="20"/>
                <w:szCs w:val="20"/>
                <w:lang w:eastAsia="es-MX"/>
              </w:rPr>
            </w:pPr>
          </w:p>
        </w:tc>
      </w:tr>
      <w:tr w:rsidR="00CA4559" w:rsidRPr="00CA4559" w:rsidTr="00CA4559">
        <w:trPr>
          <w:trHeight w:val="309"/>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2</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Más Ingresos contables No Presupuestarios</w:t>
            </w:r>
          </w:p>
        </w:tc>
        <w:tc>
          <w:tcPr>
            <w:tcW w:w="1267" w:type="dxa"/>
            <w:tcBorders>
              <w:top w:val="single" w:sz="4" w:space="0" w:color="auto"/>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$0</w:t>
            </w:r>
          </w:p>
        </w:tc>
      </w:tr>
      <w:tr w:rsidR="00CA4559" w:rsidRPr="00CA4559" w:rsidTr="00CA4559">
        <w:trPr>
          <w:trHeight w:val="426"/>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2.1</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Ingresos Financieros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426"/>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2.2</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Incremento por Variación de Inventarios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413"/>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2.3</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 xml:space="preserve">Disminución del Exceso de Estimaciones por Pérdida Deterioro u </w:t>
            </w:r>
            <w:proofErr w:type="spellStart"/>
            <w:r w:rsidRPr="00CA4559">
              <w:rPr>
                <w:rFonts w:ascii="Arial" w:eastAsia="Times New Roman" w:hAnsi="Arial" w:cs="Arial"/>
                <w:sz w:val="18"/>
                <w:szCs w:val="18"/>
                <w:lang w:eastAsia="es-MX"/>
              </w:rPr>
              <w:t>Obsolencia</w:t>
            </w:r>
            <w:proofErr w:type="spellEnd"/>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387"/>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2.4</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Disminución del Exceso de Provisiones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348"/>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2.5</w:t>
            </w:r>
          </w:p>
        </w:tc>
        <w:tc>
          <w:tcPr>
            <w:tcW w:w="7088"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y Beneficios Varios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426"/>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2.6</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Presupuestarios No Contables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193"/>
        </w:trPr>
        <w:tc>
          <w:tcPr>
            <w:tcW w:w="567" w:type="dxa"/>
            <w:tcBorders>
              <w:top w:val="nil"/>
              <w:left w:val="nil"/>
              <w:bottom w:val="nil"/>
              <w:right w:val="nil"/>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p>
        </w:tc>
        <w:tc>
          <w:tcPr>
            <w:tcW w:w="7088" w:type="dxa"/>
            <w:tcBorders>
              <w:top w:val="nil"/>
              <w:left w:val="nil"/>
              <w:bottom w:val="nil"/>
              <w:right w:val="nil"/>
            </w:tcBorders>
            <w:shd w:val="clear" w:color="auto" w:fill="auto"/>
            <w:noWrap/>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r>
      <w:tr w:rsidR="00CA4559" w:rsidRPr="00CA4559" w:rsidTr="00CA4559">
        <w:trPr>
          <w:trHeight w:val="309"/>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3</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CA4559" w:rsidRPr="00CA4559" w:rsidRDefault="00CA4559" w:rsidP="00CA4559">
            <w:pPr>
              <w:spacing w:after="0" w:line="240" w:lineRule="auto"/>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Más Ingresos Presupuestarios No Contables</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jc w:val="center"/>
              <w:rPr>
                <w:rFonts w:ascii="Arial" w:eastAsia="Times New Roman" w:hAnsi="Arial" w:cs="Arial"/>
                <w:b/>
                <w:bCs/>
                <w:sz w:val="18"/>
                <w:szCs w:val="18"/>
                <w:lang w:eastAsia="es-MX"/>
              </w:rPr>
            </w:pPr>
            <w:r w:rsidRPr="00CA4559">
              <w:rPr>
                <w:rFonts w:ascii="Arial" w:eastAsia="Times New Roman" w:hAnsi="Arial" w:cs="Arial"/>
                <w:b/>
                <w:bCs/>
                <w:sz w:val="18"/>
                <w:szCs w:val="18"/>
                <w:lang w:eastAsia="es-MX"/>
              </w:rPr>
              <w:t>$0</w:t>
            </w:r>
          </w:p>
        </w:tc>
      </w:tr>
      <w:tr w:rsidR="00CA4559" w:rsidRPr="00CA4559" w:rsidTr="00CA4559">
        <w:trPr>
          <w:trHeight w:val="258"/>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3.1</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Aprovechamientos Patrimoniales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335"/>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3.2</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Ingresos Derivados de Financiamientos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258"/>
        </w:trPr>
        <w:tc>
          <w:tcPr>
            <w:tcW w:w="567" w:type="dxa"/>
            <w:tcBorders>
              <w:top w:val="nil"/>
              <w:left w:val="single" w:sz="4" w:space="0" w:color="auto"/>
              <w:bottom w:val="single" w:sz="4" w:space="0" w:color="auto"/>
              <w:right w:val="nil"/>
            </w:tcBorders>
            <w:shd w:val="clear" w:color="auto" w:fill="auto"/>
            <w:noWrap/>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3.3</w:t>
            </w:r>
          </w:p>
        </w:tc>
        <w:tc>
          <w:tcPr>
            <w:tcW w:w="7088" w:type="dxa"/>
            <w:tcBorders>
              <w:top w:val="nil"/>
              <w:left w:val="nil"/>
              <w:bottom w:val="single" w:sz="4" w:space="0" w:color="auto"/>
              <w:right w:val="single" w:sz="4" w:space="0" w:color="auto"/>
            </w:tcBorders>
            <w:shd w:val="clear" w:color="auto" w:fill="auto"/>
            <w:vAlign w:val="center"/>
            <w:hideMark/>
          </w:tcPr>
          <w:p w:rsidR="00CA4559" w:rsidRPr="00CA4559" w:rsidRDefault="00CA4559" w:rsidP="00CA4559">
            <w:pPr>
              <w:spacing w:after="0" w:line="240" w:lineRule="auto"/>
              <w:rPr>
                <w:rFonts w:ascii="Arial" w:eastAsia="Times New Roman" w:hAnsi="Arial" w:cs="Arial"/>
                <w:sz w:val="18"/>
                <w:szCs w:val="18"/>
                <w:lang w:eastAsia="es-MX"/>
              </w:rPr>
            </w:pPr>
            <w:r w:rsidRPr="00CA4559">
              <w:rPr>
                <w:rFonts w:ascii="Arial" w:eastAsia="Times New Roman" w:hAnsi="Arial" w:cs="Arial"/>
                <w:sz w:val="18"/>
                <w:szCs w:val="18"/>
                <w:lang w:eastAsia="es-MX"/>
              </w:rPr>
              <w:t>Otros Ingresos Presupuestarios No Contables</w:t>
            </w:r>
          </w:p>
        </w:tc>
        <w:tc>
          <w:tcPr>
            <w:tcW w:w="1267" w:type="dxa"/>
            <w:tcBorders>
              <w:top w:val="nil"/>
              <w:left w:val="nil"/>
              <w:bottom w:val="single" w:sz="4" w:space="0" w:color="auto"/>
              <w:right w:val="single" w:sz="4" w:space="0" w:color="auto"/>
            </w:tcBorders>
            <w:shd w:val="clear" w:color="auto" w:fill="auto"/>
            <w:noWrap/>
            <w:hideMark/>
          </w:tcPr>
          <w:p w:rsidR="00CA4559" w:rsidRPr="00CA4559" w:rsidRDefault="00CA4559" w:rsidP="00CA4559">
            <w:pPr>
              <w:spacing w:after="0" w:line="240" w:lineRule="auto"/>
              <w:jc w:val="center"/>
              <w:rPr>
                <w:rFonts w:ascii="Arial" w:eastAsia="Times New Roman" w:hAnsi="Arial" w:cs="Arial"/>
                <w:sz w:val="18"/>
                <w:szCs w:val="18"/>
                <w:lang w:eastAsia="es-MX"/>
              </w:rPr>
            </w:pPr>
            <w:r w:rsidRPr="00CA4559">
              <w:rPr>
                <w:rFonts w:ascii="Arial" w:eastAsia="Times New Roman" w:hAnsi="Arial" w:cs="Arial"/>
                <w:sz w:val="18"/>
                <w:szCs w:val="18"/>
                <w:lang w:eastAsia="es-MX"/>
              </w:rPr>
              <w:t>$0</w:t>
            </w:r>
          </w:p>
        </w:tc>
      </w:tr>
      <w:tr w:rsidR="00CA4559" w:rsidRPr="00CA4559" w:rsidTr="00CA4559">
        <w:trPr>
          <w:trHeight w:val="154"/>
        </w:trPr>
        <w:tc>
          <w:tcPr>
            <w:tcW w:w="567"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jc w:val="center"/>
              <w:rPr>
                <w:rFonts w:ascii="Arial" w:eastAsia="Times New Roman" w:hAnsi="Arial" w:cs="Arial"/>
                <w:sz w:val="18"/>
                <w:szCs w:val="18"/>
                <w:lang w:eastAsia="es-MX"/>
              </w:rPr>
            </w:pPr>
          </w:p>
        </w:tc>
        <w:tc>
          <w:tcPr>
            <w:tcW w:w="7088"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vAlign w:val="bottom"/>
            <w:hideMark/>
          </w:tcPr>
          <w:p w:rsidR="00CA4559" w:rsidRPr="00CA4559" w:rsidRDefault="00CA4559" w:rsidP="00CA4559">
            <w:pPr>
              <w:spacing w:after="0" w:line="240" w:lineRule="auto"/>
              <w:rPr>
                <w:rFonts w:ascii="Times New Roman" w:eastAsia="Times New Roman" w:hAnsi="Times New Roman" w:cs="Times New Roman"/>
                <w:sz w:val="20"/>
                <w:szCs w:val="20"/>
                <w:lang w:eastAsia="es-MX"/>
              </w:rPr>
            </w:pPr>
          </w:p>
        </w:tc>
      </w:tr>
      <w:tr w:rsidR="00CA4559" w:rsidRPr="00CA4559" w:rsidTr="00CA4559">
        <w:trPr>
          <w:trHeight w:val="309"/>
        </w:trPr>
        <w:tc>
          <w:tcPr>
            <w:tcW w:w="7655"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CA4559" w:rsidRPr="00CA4559" w:rsidRDefault="00CA4559" w:rsidP="00CA4559">
            <w:pPr>
              <w:spacing w:after="0" w:line="240" w:lineRule="auto"/>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4. Total de Ingresos Contables</w:t>
            </w:r>
          </w:p>
        </w:tc>
        <w:tc>
          <w:tcPr>
            <w:tcW w:w="1267" w:type="dxa"/>
            <w:tcBorders>
              <w:top w:val="single" w:sz="4" w:space="0" w:color="auto"/>
              <w:left w:val="nil"/>
              <w:bottom w:val="single" w:sz="4" w:space="0" w:color="auto"/>
              <w:right w:val="single" w:sz="4" w:space="0" w:color="auto"/>
            </w:tcBorders>
            <w:shd w:val="clear" w:color="000000" w:fill="6D1328"/>
            <w:vAlign w:val="center"/>
            <w:hideMark/>
          </w:tcPr>
          <w:p w:rsidR="00CA4559" w:rsidRPr="00CA4559" w:rsidRDefault="00CA4559" w:rsidP="00CA4559">
            <w:pPr>
              <w:spacing w:after="0" w:line="240" w:lineRule="auto"/>
              <w:jc w:val="center"/>
              <w:rPr>
                <w:rFonts w:ascii="Arial" w:eastAsia="Times New Roman" w:hAnsi="Arial" w:cs="Arial"/>
                <w:b/>
                <w:bCs/>
                <w:color w:val="FFFFFF"/>
                <w:sz w:val="18"/>
                <w:szCs w:val="18"/>
                <w:lang w:eastAsia="es-MX"/>
              </w:rPr>
            </w:pPr>
            <w:r w:rsidRPr="00CA4559">
              <w:rPr>
                <w:rFonts w:ascii="Arial" w:eastAsia="Times New Roman" w:hAnsi="Arial" w:cs="Arial"/>
                <w:b/>
                <w:bCs/>
                <w:color w:val="FFFFFF"/>
                <w:sz w:val="18"/>
                <w:szCs w:val="18"/>
                <w:lang w:eastAsia="es-MX"/>
              </w:rPr>
              <w:t>$20,546,193</w:t>
            </w:r>
          </w:p>
        </w:tc>
      </w:tr>
    </w:tbl>
    <w:p w:rsidR="007D59F6" w:rsidRDefault="007D59F6"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B87BC1" w:rsidRDefault="00B87BC1" w:rsidP="007D59F6">
      <w:pPr>
        <w:pStyle w:val="Texto"/>
        <w:spacing w:after="0" w:line="240" w:lineRule="exact"/>
        <w:ind w:firstLine="0"/>
        <w:rPr>
          <w:sz w:val="20"/>
          <w:lang w:val="es-MX"/>
        </w:rPr>
      </w:pPr>
    </w:p>
    <w:p w:rsidR="00B87BC1" w:rsidRDefault="00B87BC1"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C44C3C" w:rsidRDefault="00C44C3C"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tbl>
      <w:tblPr>
        <w:tblW w:w="6680" w:type="dxa"/>
        <w:tblCellMar>
          <w:left w:w="70" w:type="dxa"/>
          <w:right w:w="70" w:type="dxa"/>
        </w:tblCellMar>
        <w:tblLook w:val="04A0" w:firstRow="1" w:lastRow="0" w:firstColumn="1" w:lastColumn="0" w:noHBand="0" w:noVBand="1"/>
      </w:tblPr>
      <w:tblGrid>
        <w:gridCol w:w="452"/>
        <w:gridCol w:w="4704"/>
        <w:gridCol w:w="1617"/>
      </w:tblGrid>
      <w:tr w:rsidR="00777BE9" w:rsidRPr="00777BE9" w:rsidTr="00777BE9">
        <w:trPr>
          <w:trHeight w:val="300"/>
        </w:trPr>
        <w:tc>
          <w:tcPr>
            <w:tcW w:w="6680" w:type="dxa"/>
            <w:gridSpan w:val="3"/>
            <w:tcBorders>
              <w:top w:val="single" w:sz="4" w:space="0" w:color="auto"/>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COLEGIO DE EDUCACIÓN PROFESIONAL TÉCNICA DEL ESTADO DE TLAXCALA</w:t>
            </w:r>
          </w:p>
        </w:tc>
      </w:tr>
      <w:tr w:rsidR="00777BE9" w:rsidRPr="00777BE9" w:rsidTr="00777BE9">
        <w:trPr>
          <w:trHeight w:val="300"/>
        </w:trPr>
        <w:tc>
          <w:tcPr>
            <w:tcW w:w="6680" w:type="dxa"/>
            <w:gridSpan w:val="3"/>
            <w:tcBorders>
              <w:top w:val="nil"/>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Conciliación entre los Egresos Presupuestarios y los Gastos Contables</w:t>
            </w:r>
          </w:p>
        </w:tc>
      </w:tr>
      <w:tr w:rsidR="00777BE9" w:rsidRPr="00777BE9" w:rsidTr="00777BE9">
        <w:trPr>
          <w:trHeight w:val="300"/>
        </w:trPr>
        <w:tc>
          <w:tcPr>
            <w:tcW w:w="6680" w:type="dxa"/>
            <w:gridSpan w:val="3"/>
            <w:tcBorders>
              <w:top w:val="nil"/>
              <w:left w:val="single" w:sz="4" w:space="0" w:color="auto"/>
              <w:bottom w:val="nil"/>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Correspondientes del 01 de enero al 31 de marzo de 2024</w:t>
            </w:r>
          </w:p>
        </w:tc>
      </w:tr>
      <w:tr w:rsidR="00777BE9" w:rsidRPr="00777BE9" w:rsidTr="00777BE9">
        <w:trPr>
          <w:trHeight w:val="300"/>
        </w:trPr>
        <w:tc>
          <w:tcPr>
            <w:tcW w:w="6680" w:type="dxa"/>
            <w:gridSpan w:val="3"/>
            <w:tcBorders>
              <w:top w:val="nil"/>
              <w:left w:val="single" w:sz="4" w:space="0" w:color="auto"/>
              <w:bottom w:val="single" w:sz="4" w:space="0" w:color="auto"/>
              <w:right w:val="single" w:sz="4" w:space="0" w:color="000000"/>
            </w:tcBorders>
            <w:shd w:val="clear" w:color="000000" w:fill="6D1328"/>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 xml:space="preserve">  (Cifras en Pesos)</w:t>
            </w:r>
          </w:p>
        </w:tc>
      </w:tr>
      <w:tr w:rsidR="00777BE9" w:rsidRPr="00777BE9" w:rsidTr="00777BE9">
        <w:trPr>
          <w:trHeight w:val="345"/>
        </w:trPr>
        <w:tc>
          <w:tcPr>
            <w:tcW w:w="5063" w:type="dxa"/>
            <w:gridSpan w:val="2"/>
            <w:tcBorders>
              <w:top w:val="single" w:sz="4" w:space="0" w:color="auto"/>
              <w:left w:val="single" w:sz="4" w:space="0" w:color="auto"/>
              <w:bottom w:val="single" w:sz="4" w:space="0" w:color="auto"/>
              <w:right w:val="single" w:sz="4" w:space="0" w:color="auto"/>
            </w:tcBorders>
            <w:shd w:val="clear" w:color="000000" w:fill="6D1328"/>
            <w:noWrap/>
            <w:vAlign w:val="center"/>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Concepto</w:t>
            </w:r>
          </w:p>
        </w:tc>
        <w:tc>
          <w:tcPr>
            <w:tcW w:w="1617" w:type="dxa"/>
            <w:tcBorders>
              <w:top w:val="nil"/>
              <w:left w:val="nil"/>
              <w:bottom w:val="single" w:sz="4" w:space="0" w:color="auto"/>
              <w:right w:val="single" w:sz="4" w:space="0" w:color="auto"/>
            </w:tcBorders>
            <w:shd w:val="clear" w:color="000000" w:fill="6D1328"/>
            <w:noWrap/>
            <w:vAlign w:val="center"/>
            <w:hideMark/>
          </w:tcPr>
          <w:p w:rsidR="00777BE9" w:rsidRPr="00777BE9" w:rsidRDefault="00777BE9" w:rsidP="00777BE9">
            <w:pPr>
              <w:spacing w:after="0" w:line="240" w:lineRule="auto"/>
              <w:jc w:val="center"/>
              <w:rPr>
                <w:rFonts w:ascii="Arial" w:eastAsia="Times New Roman" w:hAnsi="Arial" w:cs="Arial"/>
                <w:color w:val="FFFFFF"/>
                <w:sz w:val="16"/>
                <w:szCs w:val="16"/>
                <w:lang w:eastAsia="es-MX"/>
              </w:rPr>
            </w:pPr>
            <w:r w:rsidRPr="00777BE9">
              <w:rPr>
                <w:rFonts w:ascii="Arial" w:eastAsia="Times New Roman" w:hAnsi="Arial" w:cs="Arial"/>
                <w:color w:val="FFFFFF"/>
                <w:sz w:val="16"/>
                <w:szCs w:val="16"/>
                <w:lang w:eastAsia="es-MX"/>
              </w:rPr>
              <w:t>2024</w:t>
            </w:r>
          </w:p>
        </w:tc>
      </w:tr>
      <w:tr w:rsidR="00777BE9" w:rsidRPr="00777BE9" w:rsidTr="00777BE9">
        <w:trPr>
          <w:trHeight w:val="360"/>
        </w:trPr>
        <w:tc>
          <w:tcPr>
            <w:tcW w:w="5063"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777BE9" w:rsidRPr="00777BE9" w:rsidRDefault="00777BE9" w:rsidP="00777BE9">
            <w:pPr>
              <w:spacing w:after="0" w:line="240" w:lineRule="auto"/>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1. Total Egresos Presupuestarios</w:t>
            </w:r>
          </w:p>
        </w:tc>
        <w:tc>
          <w:tcPr>
            <w:tcW w:w="1617" w:type="dxa"/>
            <w:tcBorders>
              <w:top w:val="nil"/>
              <w:left w:val="nil"/>
              <w:bottom w:val="single" w:sz="4" w:space="0" w:color="000000"/>
              <w:right w:val="single" w:sz="4" w:space="0" w:color="000000"/>
            </w:tcBorders>
            <w:shd w:val="clear" w:color="000000" w:fill="6D1328"/>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$14,593,970</w:t>
            </w:r>
          </w:p>
        </w:tc>
      </w:tr>
      <w:tr w:rsidR="00777BE9" w:rsidRPr="00777BE9" w:rsidTr="00777BE9">
        <w:trPr>
          <w:trHeight w:val="165"/>
        </w:trPr>
        <w:tc>
          <w:tcPr>
            <w:tcW w:w="359" w:type="dxa"/>
            <w:tcBorders>
              <w:top w:val="nil"/>
              <w:left w:val="nil"/>
              <w:bottom w:val="nil"/>
              <w:right w:val="nil"/>
            </w:tcBorders>
            <w:shd w:val="clear" w:color="auto" w:fill="auto"/>
            <w:noWrap/>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p>
        </w:tc>
        <w:tc>
          <w:tcPr>
            <w:tcW w:w="4704" w:type="dxa"/>
            <w:tcBorders>
              <w:top w:val="nil"/>
              <w:left w:val="nil"/>
              <w:bottom w:val="nil"/>
              <w:right w:val="nil"/>
            </w:tcBorders>
            <w:shd w:val="clear" w:color="auto" w:fill="auto"/>
            <w:vAlign w:val="center"/>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vAlign w:val="center"/>
            <w:hideMark/>
          </w:tcPr>
          <w:p w:rsidR="00777BE9" w:rsidRPr="00777BE9" w:rsidRDefault="00777BE9" w:rsidP="00777BE9">
            <w:pPr>
              <w:spacing w:after="0" w:line="240" w:lineRule="auto"/>
              <w:jc w:val="center"/>
              <w:rPr>
                <w:rFonts w:ascii="Times New Roman" w:eastAsia="Times New Roman" w:hAnsi="Times New Roman" w:cs="Times New Roman"/>
                <w:sz w:val="20"/>
                <w:szCs w:val="20"/>
                <w:lang w:eastAsia="es-MX"/>
              </w:rPr>
            </w:pPr>
          </w:p>
        </w:tc>
      </w:tr>
      <w:tr w:rsidR="00777BE9" w:rsidRPr="00777BE9" w:rsidTr="00777BE9">
        <w:trPr>
          <w:trHeight w:val="360"/>
        </w:trPr>
        <w:tc>
          <w:tcPr>
            <w:tcW w:w="359" w:type="dxa"/>
            <w:tcBorders>
              <w:top w:val="single" w:sz="4" w:space="0" w:color="auto"/>
              <w:left w:val="single" w:sz="4" w:space="0" w:color="auto"/>
              <w:bottom w:val="single" w:sz="4" w:space="0" w:color="auto"/>
              <w:right w:val="nil"/>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2</w:t>
            </w:r>
          </w:p>
        </w:tc>
        <w:tc>
          <w:tcPr>
            <w:tcW w:w="4704" w:type="dxa"/>
            <w:tcBorders>
              <w:top w:val="single" w:sz="4" w:space="0" w:color="auto"/>
              <w:left w:val="nil"/>
              <w:bottom w:val="single" w:sz="4" w:space="0" w:color="auto"/>
              <w:right w:val="single" w:sz="4" w:space="0" w:color="auto"/>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Menos Egresos Presupuestarios No Contables</w:t>
            </w:r>
          </w:p>
        </w:tc>
        <w:tc>
          <w:tcPr>
            <w:tcW w:w="1617" w:type="dxa"/>
            <w:tcBorders>
              <w:top w:val="single" w:sz="4" w:space="0" w:color="auto"/>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$10,000</w:t>
            </w:r>
          </w:p>
        </w:tc>
      </w:tr>
      <w:tr w:rsidR="00777BE9" w:rsidRPr="00777BE9" w:rsidTr="00777BE9">
        <w:trPr>
          <w:trHeight w:val="49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Materias </w:t>
            </w:r>
            <w:proofErr w:type="spellStart"/>
            <w:r w:rsidRPr="00777BE9">
              <w:rPr>
                <w:rFonts w:ascii="Arial" w:eastAsia="Times New Roman" w:hAnsi="Arial" w:cs="Arial"/>
                <w:sz w:val="16"/>
                <w:szCs w:val="16"/>
                <w:lang w:eastAsia="es-MX"/>
              </w:rPr>
              <w:t>rimas</w:t>
            </w:r>
            <w:proofErr w:type="spellEnd"/>
            <w:r w:rsidRPr="00777BE9">
              <w:rPr>
                <w:rFonts w:ascii="Arial" w:eastAsia="Times New Roman" w:hAnsi="Arial" w:cs="Arial"/>
                <w:sz w:val="16"/>
                <w:szCs w:val="16"/>
                <w:lang w:eastAsia="es-MX"/>
              </w:rPr>
              <w:t xml:space="preserve"> y materiales de producción y comercialización materiales y suministros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30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Materiales y suministros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5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2.3</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Mobiliario y equipo de administración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$10,000</w:t>
            </w:r>
          </w:p>
        </w:tc>
      </w:tr>
      <w:tr w:rsidR="00777BE9" w:rsidRPr="00777BE9" w:rsidTr="00777BE9">
        <w:trPr>
          <w:trHeight w:val="31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Mobiliario y equipo educacional y recreativo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2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Equipo e instrumental médico y de laboratorio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2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Vehículos y equipo de transporte</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8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2.7</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Equipo de defensa y seguridad</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7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2.8</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Maquinaria, otros equipos y herramientas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7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2.9</w:t>
            </w:r>
          </w:p>
        </w:tc>
        <w:tc>
          <w:tcPr>
            <w:tcW w:w="4704"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Activos biológicos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2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2.10</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Bienes inmuebles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8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Activos intangibles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31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2.12</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Obra pública en bienes de dominio público</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5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2.13</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Obra pública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34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Acciones y participaciones de capital</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5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Compra de títulos y valores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7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Concesión de préstamos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30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2.17</w:t>
            </w:r>
          </w:p>
        </w:tc>
        <w:tc>
          <w:tcPr>
            <w:tcW w:w="4704" w:type="dxa"/>
            <w:tcBorders>
              <w:top w:val="nil"/>
              <w:left w:val="nil"/>
              <w:bottom w:val="single" w:sz="4" w:space="0" w:color="auto"/>
              <w:right w:val="single" w:sz="4" w:space="0" w:color="auto"/>
            </w:tcBorders>
            <w:shd w:val="clear" w:color="auto" w:fill="auto"/>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Inversiones en fideicomisos, mandatos y otros </w:t>
            </w:r>
            <w:proofErr w:type="spellStart"/>
            <w:r w:rsidRPr="00777BE9">
              <w:rPr>
                <w:rFonts w:ascii="Arial" w:eastAsia="Times New Roman" w:hAnsi="Arial" w:cs="Arial"/>
                <w:sz w:val="16"/>
                <w:szCs w:val="16"/>
                <w:lang w:eastAsia="es-MX"/>
              </w:rPr>
              <w:t>analogos</w:t>
            </w:r>
            <w:proofErr w:type="spellEnd"/>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40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2.18</w:t>
            </w:r>
          </w:p>
        </w:tc>
        <w:tc>
          <w:tcPr>
            <w:tcW w:w="4704" w:type="dxa"/>
            <w:tcBorders>
              <w:top w:val="nil"/>
              <w:left w:val="nil"/>
              <w:bottom w:val="single" w:sz="4" w:space="0" w:color="auto"/>
              <w:right w:val="single" w:sz="4" w:space="0" w:color="auto"/>
            </w:tcBorders>
            <w:shd w:val="clear" w:color="auto" w:fill="auto"/>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Provisiones para contingencias y otras erogaciones especiales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7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2.19</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Amortización de la deuda pública</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4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2.20</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Adeudos de ejercicios fiscales anteriores (</w:t>
            </w:r>
            <w:proofErr w:type="spellStart"/>
            <w:r w:rsidRPr="00777BE9">
              <w:rPr>
                <w:rFonts w:ascii="Arial" w:eastAsia="Times New Roman" w:hAnsi="Arial" w:cs="Arial"/>
                <w:sz w:val="16"/>
                <w:szCs w:val="16"/>
                <w:lang w:eastAsia="es-MX"/>
              </w:rPr>
              <w:t>adefas</w:t>
            </w:r>
            <w:proofErr w:type="spellEnd"/>
            <w:r w:rsidRPr="00777BE9">
              <w:rPr>
                <w:rFonts w:ascii="Arial" w:eastAsia="Times New Roman" w:hAnsi="Arial" w:cs="Arial"/>
                <w:sz w:val="16"/>
                <w:szCs w:val="16"/>
                <w:lang w:eastAsia="es-MX"/>
              </w:rPr>
              <w:t>)</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7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2.21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Otros egresos presupuestarios no contables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25"/>
        </w:trPr>
        <w:tc>
          <w:tcPr>
            <w:tcW w:w="359" w:type="dxa"/>
            <w:tcBorders>
              <w:top w:val="nil"/>
              <w:left w:val="nil"/>
              <w:bottom w:val="nil"/>
              <w:right w:val="nil"/>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noWrap/>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noWrap/>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r>
      <w:tr w:rsidR="00777BE9" w:rsidRPr="00777BE9" w:rsidTr="00777BE9">
        <w:trPr>
          <w:trHeight w:val="360"/>
        </w:trPr>
        <w:tc>
          <w:tcPr>
            <w:tcW w:w="359" w:type="dxa"/>
            <w:tcBorders>
              <w:top w:val="single" w:sz="4" w:space="0" w:color="auto"/>
              <w:left w:val="single" w:sz="4" w:space="0" w:color="auto"/>
              <w:bottom w:val="single" w:sz="4" w:space="0" w:color="auto"/>
              <w:right w:val="nil"/>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3</w:t>
            </w:r>
          </w:p>
        </w:tc>
        <w:tc>
          <w:tcPr>
            <w:tcW w:w="4704" w:type="dxa"/>
            <w:tcBorders>
              <w:top w:val="single" w:sz="4" w:space="0" w:color="auto"/>
              <w:left w:val="nil"/>
              <w:bottom w:val="single" w:sz="4" w:space="0" w:color="auto"/>
              <w:right w:val="single" w:sz="4" w:space="0" w:color="auto"/>
            </w:tcBorders>
            <w:shd w:val="clear" w:color="auto" w:fill="auto"/>
            <w:noWrap/>
            <w:vAlign w:val="center"/>
            <w:hideMark/>
          </w:tcPr>
          <w:p w:rsidR="00777BE9" w:rsidRPr="00777BE9" w:rsidRDefault="00777BE9" w:rsidP="00777BE9">
            <w:pPr>
              <w:spacing w:after="0" w:line="240" w:lineRule="auto"/>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Más Gastos Contables No Presupuestarios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jc w:val="center"/>
              <w:rPr>
                <w:rFonts w:ascii="Arial" w:eastAsia="Times New Roman" w:hAnsi="Arial" w:cs="Arial"/>
                <w:b/>
                <w:bCs/>
                <w:sz w:val="16"/>
                <w:szCs w:val="16"/>
                <w:lang w:eastAsia="es-MX"/>
              </w:rPr>
            </w:pPr>
            <w:r w:rsidRPr="00777BE9">
              <w:rPr>
                <w:rFonts w:ascii="Arial" w:eastAsia="Times New Roman" w:hAnsi="Arial" w:cs="Arial"/>
                <w:b/>
                <w:bCs/>
                <w:sz w:val="16"/>
                <w:szCs w:val="16"/>
                <w:lang w:eastAsia="es-MX"/>
              </w:rPr>
              <w:t>$0</w:t>
            </w:r>
          </w:p>
        </w:tc>
      </w:tr>
      <w:tr w:rsidR="00777BE9" w:rsidRPr="00777BE9" w:rsidTr="00777BE9">
        <w:trPr>
          <w:trHeight w:val="45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3.1</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Estimaciones, Depreciaciones, Deterioros, </w:t>
            </w:r>
            <w:proofErr w:type="spellStart"/>
            <w:r w:rsidRPr="00777BE9">
              <w:rPr>
                <w:rFonts w:ascii="Arial" w:eastAsia="Times New Roman" w:hAnsi="Arial" w:cs="Arial"/>
                <w:sz w:val="16"/>
                <w:szCs w:val="16"/>
                <w:lang w:eastAsia="es-MX"/>
              </w:rPr>
              <w:t>Obsolencia</w:t>
            </w:r>
            <w:proofErr w:type="spellEnd"/>
            <w:r w:rsidRPr="00777BE9">
              <w:rPr>
                <w:rFonts w:ascii="Arial" w:eastAsia="Times New Roman" w:hAnsi="Arial" w:cs="Arial"/>
                <w:sz w:val="16"/>
                <w:szCs w:val="16"/>
                <w:lang w:eastAsia="es-MX"/>
              </w:rPr>
              <w:t xml:space="preserve"> y Amortizaciones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40"/>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3.2</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Provisiones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2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3.3</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Disminución de inventarios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8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3.4</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 xml:space="preserve">Otros gastos </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8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3.5</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Inversión Pública no Capitalizable</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8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3.6</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Materiales y Suministros (consumos)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225"/>
        </w:trPr>
        <w:tc>
          <w:tcPr>
            <w:tcW w:w="359" w:type="dxa"/>
            <w:tcBorders>
              <w:top w:val="nil"/>
              <w:left w:val="single" w:sz="4" w:space="0" w:color="auto"/>
              <w:bottom w:val="single" w:sz="4" w:space="0" w:color="auto"/>
              <w:right w:val="nil"/>
            </w:tcBorders>
            <w:shd w:val="clear" w:color="auto" w:fill="auto"/>
            <w:noWrap/>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3.7</w:t>
            </w:r>
          </w:p>
        </w:tc>
        <w:tc>
          <w:tcPr>
            <w:tcW w:w="4704" w:type="dxa"/>
            <w:tcBorders>
              <w:top w:val="nil"/>
              <w:left w:val="nil"/>
              <w:bottom w:val="single" w:sz="4" w:space="0" w:color="auto"/>
              <w:right w:val="single" w:sz="4" w:space="0" w:color="auto"/>
            </w:tcBorders>
            <w:shd w:val="clear" w:color="auto" w:fill="auto"/>
            <w:vAlign w:val="center"/>
            <w:hideMark/>
          </w:tcPr>
          <w:p w:rsidR="00777BE9" w:rsidRPr="00777BE9" w:rsidRDefault="00777BE9" w:rsidP="00777BE9">
            <w:pPr>
              <w:spacing w:after="0" w:line="240" w:lineRule="auto"/>
              <w:rPr>
                <w:rFonts w:ascii="Arial" w:eastAsia="Times New Roman" w:hAnsi="Arial" w:cs="Arial"/>
                <w:sz w:val="16"/>
                <w:szCs w:val="16"/>
                <w:lang w:eastAsia="es-MX"/>
              </w:rPr>
            </w:pPr>
            <w:r w:rsidRPr="00777BE9">
              <w:rPr>
                <w:rFonts w:ascii="Arial" w:eastAsia="Times New Roman" w:hAnsi="Arial" w:cs="Arial"/>
                <w:sz w:val="16"/>
                <w:szCs w:val="16"/>
                <w:lang w:eastAsia="es-MX"/>
              </w:rPr>
              <w:t>Otros gastos contables no presupuestarios</w:t>
            </w:r>
          </w:p>
        </w:tc>
        <w:tc>
          <w:tcPr>
            <w:tcW w:w="1617" w:type="dxa"/>
            <w:tcBorders>
              <w:top w:val="nil"/>
              <w:left w:val="nil"/>
              <w:bottom w:val="single" w:sz="4" w:space="0" w:color="auto"/>
              <w:right w:val="single" w:sz="4" w:space="0" w:color="auto"/>
            </w:tcBorders>
            <w:shd w:val="clear" w:color="auto" w:fill="auto"/>
            <w:noWrap/>
            <w:hideMark/>
          </w:tcPr>
          <w:p w:rsidR="00777BE9" w:rsidRPr="00777BE9" w:rsidRDefault="00777BE9" w:rsidP="00777BE9">
            <w:pPr>
              <w:spacing w:after="0" w:line="240" w:lineRule="auto"/>
              <w:jc w:val="center"/>
              <w:rPr>
                <w:rFonts w:ascii="Arial" w:eastAsia="Times New Roman" w:hAnsi="Arial" w:cs="Arial"/>
                <w:sz w:val="16"/>
                <w:szCs w:val="16"/>
                <w:lang w:eastAsia="es-MX"/>
              </w:rPr>
            </w:pPr>
            <w:r w:rsidRPr="00777BE9">
              <w:rPr>
                <w:rFonts w:ascii="Arial" w:eastAsia="Times New Roman" w:hAnsi="Arial" w:cs="Arial"/>
                <w:sz w:val="16"/>
                <w:szCs w:val="16"/>
                <w:lang w:eastAsia="es-MX"/>
              </w:rPr>
              <w:t>$0</w:t>
            </w:r>
          </w:p>
        </w:tc>
      </w:tr>
      <w:tr w:rsidR="00777BE9" w:rsidRPr="00777BE9" w:rsidTr="00777BE9">
        <w:trPr>
          <w:trHeight w:val="180"/>
        </w:trPr>
        <w:tc>
          <w:tcPr>
            <w:tcW w:w="359"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c>
          <w:tcPr>
            <w:tcW w:w="1617" w:type="dxa"/>
            <w:tcBorders>
              <w:top w:val="nil"/>
              <w:left w:val="nil"/>
              <w:bottom w:val="nil"/>
              <w:right w:val="nil"/>
            </w:tcBorders>
            <w:shd w:val="clear" w:color="auto" w:fill="auto"/>
            <w:noWrap/>
            <w:vAlign w:val="bottom"/>
            <w:hideMark/>
          </w:tcPr>
          <w:p w:rsidR="00777BE9" w:rsidRPr="00777BE9" w:rsidRDefault="00777BE9" w:rsidP="00777BE9">
            <w:pPr>
              <w:spacing w:after="0" w:line="240" w:lineRule="auto"/>
              <w:rPr>
                <w:rFonts w:ascii="Times New Roman" w:eastAsia="Times New Roman" w:hAnsi="Times New Roman" w:cs="Times New Roman"/>
                <w:sz w:val="20"/>
                <w:szCs w:val="20"/>
                <w:lang w:eastAsia="es-MX"/>
              </w:rPr>
            </w:pPr>
          </w:p>
        </w:tc>
      </w:tr>
      <w:tr w:rsidR="00777BE9" w:rsidRPr="00777BE9" w:rsidTr="00777BE9">
        <w:trPr>
          <w:trHeight w:val="360"/>
        </w:trPr>
        <w:tc>
          <w:tcPr>
            <w:tcW w:w="5063" w:type="dxa"/>
            <w:gridSpan w:val="2"/>
            <w:tcBorders>
              <w:top w:val="single" w:sz="4" w:space="0" w:color="auto"/>
              <w:left w:val="single" w:sz="4" w:space="0" w:color="auto"/>
              <w:bottom w:val="single" w:sz="4" w:space="0" w:color="auto"/>
              <w:right w:val="single" w:sz="4" w:space="0" w:color="000000"/>
            </w:tcBorders>
            <w:shd w:val="clear" w:color="000000" w:fill="6D1328"/>
            <w:noWrap/>
            <w:vAlign w:val="center"/>
            <w:hideMark/>
          </w:tcPr>
          <w:p w:rsidR="00777BE9" w:rsidRPr="00777BE9" w:rsidRDefault="00777BE9" w:rsidP="00777BE9">
            <w:pPr>
              <w:spacing w:after="0" w:line="240" w:lineRule="auto"/>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4. Total de Gastos Contables</w:t>
            </w:r>
          </w:p>
        </w:tc>
        <w:tc>
          <w:tcPr>
            <w:tcW w:w="1617" w:type="dxa"/>
            <w:tcBorders>
              <w:top w:val="nil"/>
              <w:left w:val="nil"/>
              <w:bottom w:val="single" w:sz="4" w:space="0" w:color="000000"/>
              <w:right w:val="single" w:sz="4" w:space="0" w:color="000000"/>
            </w:tcBorders>
            <w:shd w:val="clear" w:color="000000" w:fill="6D1328"/>
            <w:vAlign w:val="center"/>
            <w:hideMark/>
          </w:tcPr>
          <w:p w:rsidR="00777BE9" w:rsidRPr="00777BE9" w:rsidRDefault="00777BE9" w:rsidP="00777BE9">
            <w:pPr>
              <w:spacing w:after="0" w:line="240" w:lineRule="auto"/>
              <w:jc w:val="center"/>
              <w:rPr>
                <w:rFonts w:ascii="Arial" w:eastAsia="Times New Roman" w:hAnsi="Arial" w:cs="Arial"/>
                <w:b/>
                <w:bCs/>
                <w:color w:val="FFFFFF"/>
                <w:sz w:val="16"/>
                <w:szCs w:val="16"/>
                <w:lang w:eastAsia="es-MX"/>
              </w:rPr>
            </w:pPr>
            <w:r w:rsidRPr="00777BE9">
              <w:rPr>
                <w:rFonts w:ascii="Arial" w:eastAsia="Times New Roman" w:hAnsi="Arial" w:cs="Arial"/>
                <w:b/>
                <w:bCs/>
                <w:color w:val="FFFFFF"/>
                <w:sz w:val="16"/>
                <w:szCs w:val="16"/>
                <w:lang w:eastAsia="es-MX"/>
              </w:rPr>
              <w:t>$14,583,970</w:t>
            </w:r>
          </w:p>
        </w:tc>
      </w:tr>
    </w:tbl>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B0942" w:rsidRDefault="00944E37" w:rsidP="007D59F6">
      <w:pPr>
        <w:pStyle w:val="Texto"/>
        <w:spacing w:after="0" w:line="240" w:lineRule="exact"/>
        <w:ind w:firstLine="0"/>
        <w:rPr>
          <w:rFonts w:asciiTheme="minorHAnsi" w:eastAsiaTheme="minorHAnsi" w:hAnsiTheme="minorHAnsi" w:cstheme="minorBidi"/>
          <w:sz w:val="22"/>
          <w:szCs w:val="22"/>
          <w:lang w:val="es-MX" w:eastAsia="en-US"/>
        </w:rPr>
      </w:pPr>
      <w:r>
        <w:fldChar w:fldCharType="begin"/>
      </w:r>
      <w:r>
        <w:instrText xml:space="preserve"> LINK </w:instrText>
      </w:r>
      <w:r w:rsidR="005A1BD9">
        <w:instrText xml:space="preserve">Excel.Sheet.12 "C:\\Users\\Arsenia Zarate\\Documents\\CONALEP ISAAC\\2023\\Cuenta Pública Cuarto Trimestre 2023 CONALEPi\\FORMATOS\\CONCILIACION Engresos presup. y gastos contab.xlsx" EPYC!F2C2:F38C5 </w:instrText>
      </w:r>
      <w:r>
        <w:instrText xml:space="preserve">\a \f 4 \h  \* MERGEFORMAT </w:instrText>
      </w:r>
      <w:r>
        <w:fldChar w:fldCharType="separate"/>
      </w:r>
    </w:p>
    <w:p w:rsidR="00F73DF1" w:rsidRDefault="00944E37" w:rsidP="007D59F6">
      <w:pPr>
        <w:pStyle w:val="Texto"/>
        <w:spacing w:after="0" w:line="240" w:lineRule="exact"/>
        <w:ind w:firstLine="0"/>
        <w:rPr>
          <w:sz w:val="20"/>
          <w:lang w:val="es-MX"/>
        </w:rPr>
      </w:pPr>
      <w:r>
        <w:rPr>
          <w:sz w:val="20"/>
          <w:lang w:val="es-MX"/>
        </w:rPr>
        <w:lastRenderedPageBreak/>
        <w:fldChar w:fldCharType="end"/>
      </w:r>
    </w:p>
    <w:p w:rsidR="00C44C3C" w:rsidRDefault="00C44C3C"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F73DF1" w:rsidRDefault="00F73DF1" w:rsidP="007D59F6">
      <w:pPr>
        <w:pStyle w:val="Texto"/>
        <w:spacing w:after="0" w:line="240" w:lineRule="exact"/>
        <w:ind w:firstLine="0"/>
        <w:rPr>
          <w:sz w:val="20"/>
          <w:lang w:val="es-MX"/>
        </w:rPr>
      </w:pPr>
      <w:bookmarkStart w:id="0" w:name="_GoBack"/>
      <w:bookmarkEnd w:id="0"/>
    </w:p>
    <w:p w:rsidR="007D59F6" w:rsidRPr="00A9348C" w:rsidRDefault="00B87BC1" w:rsidP="00B87BC1">
      <w:pPr>
        <w:pStyle w:val="Texto"/>
        <w:spacing w:after="0" w:line="240" w:lineRule="exact"/>
        <w:ind w:firstLine="0"/>
        <w:jc w:val="center"/>
        <w:rPr>
          <w:b/>
          <w:sz w:val="20"/>
          <w:lang w:val="es-MX"/>
        </w:rPr>
      </w:pPr>
      <w:r>
        <w:rPr>
          <w:b/>
          <w:sz w:val="20"/>
          <w:lang w:val="es-MX"/>
        </w:rPr>
        <w:t>c</w:t>
      </w:r>
      <w:r w:rsidR="007D59F6" w:rsidRPr="00A9348C">
        <w:rPr>
          <w:b/>
          <w:sz w:val="20"/>
          <w:lang w:val="es-MX"/>
        </w:rPr>
        <w:t>)</w:t>
      </w:r>
      <w:r w:rsidR="007D59F6" w:rsidRPr="00A9348C">
        <w:rPr>
          <w:sz w:val="20"/>
          <w:lang w:val="es-MX"/>
        </w:rPr>
        <w:t xml:space="preserve"> </w:t>
      </w:r>
      <w:r w:rsidR="007D59F6"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Default="007D59F6"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p w:rsidR="00D02E2A" w:rsidRDefault="00B87BC1" w:rsidP="00B87BC1">
      <w:pPr>
        <w:pStyle w:val="Texto"/>
        <w:spacing w:after="0" w:line="240" w:lineRule="exact"/>
        <w:ind w:firstLine="0"/>
        <w:rPr>
          <w:b/>
          <w:sz w:val="20"/>
          <w:lang w:val="es-MX"/>
        </w:rPr>
      </w:pPr>
      <w:r w:rsidRPr="00A9348C">
        <w:rPr>
          <w:b/>
          <w:sz w:val="20"/>
          <w:lang w:val="es-MX"/>
        </w:rPr>
        <w:t xml:space="preserve">Cuentas de Orden </w:t>
      </w:r>
      <w:r w:rsidR="00CF22D0">
        <w:rPr>
          <w:b/>
          <w:sz w:val="20"/>
          <w:lang w:val="es-MX"/>
        </w:rPr>
        <w:t>Presupuestario</w:t>
      </w:r>
    </w:p>
    <w:p w:rsidR="00B87BC1" w:rsidRPr="00A9348C" w:rsidRDefault="00B87BC1" w:rsidP="00B87BC1">
      <w:pPr>
        <w:pStyle w:val="Texto"/>
        <w:spacing w:after="0" w:line="240" w:lineRule="exact"/>
        <w:rPr>
          <w:sz w:val="20"/>
          <w:lang w:val="es-MX"/>
        </w:rPr>
      </w:pPr>
    </w:p>
    <w:tbl>
      <w:tblPr>
        <w:tblW w:w="7074" w:type="dxa"/>
        <w:tblInd w:w="-5" w:type="dxa"/>
        <w:tblCellMar>
          <w:left w:w="70" w:type="dxa"/>
          <w:right w:w="70" w:type="dxa"/>
        </w:tblCellMar>
        <w:tblLook w:val="04A0" w:firstRow="1" w:lastRow="0" w:firstColumn="1" w:lastColumn="0" w:noHBand="0" w:noVBand="1"/>
      </w:tblPr>
      <w:tblGrid>
        <w:gridCol w:w="5670"/>
        <w:gridCol w:w="1404"/>
      </w:tblGrid>
      <w:tr w:rsidR="003B7557" w:rsidRPr="003B7557" w:rsidTr="003B7557">
        <w:trPr>
          <w:trHeight w:val="300"/>
        </w:trPr>
        <w:tc>
          <w:tcPr>
            <w:tcW w:w="707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3B7557" w:rsidRPr="003B7557" w:rsidRDefault="003B7557" w:rsidP="003B7557">
            <w:pPr>
              <w:spacing w:after="0" w:line="240" w:lineRule="auto"/>
              <w:jc w:val="center"/>
              <w:rPr>
                <w:rFonts w:ascii="Calibri" w:eastAsia="Times New Roman" w:hAnsi="Calibri" w:cs="Calibri"/>
                <w:b/>
                <w:bCs/>
                <w:color w:val="000000"/>
                <w:lang w:eastAsia="es-MX"/>
              </w:rPr>
            </w:pPr>
            <w:r w:rsidRPr="003B7557">
              <w:rPr>
                <w:rFonts w:ascii="Calibri" w:eastAsia="Times New Roman" w:hAnsi="Calibri" w:cs="Calibri"/>
                <w:b/>
                <w:bCs/>
                <w:color w:val="000000"/>
                <w:lang w:eastAsia="es-MX"/>
              </w:rPr>
              <w:t xml:space="preserve">Cuentas de Orden Presupuestarias de Ingresos </w:t>
            </w:r>
          </w:p>
        </w:tc>
      </w:tr>
      <w:tr w:rsidR="003B7557" w:rsidRPr="003B7557" w:rsidTr="003B7557">
        <w:trPr>
          <w:trHeight w:val="300"/>
        </w:trPr>
        <w:tc>
          <w:tcPr>
            <w:tcW w:w="5670" w:type="dxa"/>
            <w:tcBorders>
              <w:top w:val="nil"/>
              <w:left w:val="single" w:sz="4" w:space="0" w:color="auto"/>
              <w:bottom w:val="single" w:sz="4" w:space="0" w:color="auto"/>
              <w:right w:val="single" w:sz="4" w:space="0" w:color="auto"/>
            </w:tcBorders>
            <w:shd w:val="clear" w:color="000000" w:fill="D9D9D9"/>
            <w:noWrap/>
            <w:vAlign w:val="bottom"/>
            <w:hideMark/>
          </w:tcPr>
          <w:p w:rsidR="003B7557" w:rsidRPr="003B7557" w:rsidRDefault="003B7557" w:rsidP="003B7557">
            <w:pPr>
              <w:spacing w:after="0" w:line="240" w:lineRule="auto"/>
              <w:jc w:val="center"/>
              <w:rPr>
                <w:rFonts w:ascii="Calibri" w:eastAsia="Times New Roman" w:hAnsi="Calibri" w:cs="Calibri"/>
                <w:b/>
                <w:bCs/>
                <w:color w:val="000000"/>
                <w:lang w:eastAsia="es-MX"/>
              </w:rPr>
            </w:pPr>
            <w:r w:rsidRPr="003B7557">
              <w:rPr>
                <w:rFonts w:ascii="Calibri" w:eastAsia="Times New Roman" w:hAnsi="Calibri" w:cs="Calibri"/>
                <w:b/>
                <w:bCs/>
                <w:color w:val="000000"/>
                <w:lang w:eastAsia="es-MX"/>
              </w:rPr>
              <w:t>Concepto</w:t>
            </w:r>
          </w:p>
        </w:tc>
        <w:tc>
          <w:tcPr>
            <w:tcW w:w="1404" w:type="dxa"/>
            <w:tcBorders>
              <w:top w:val="nil"/>
              <w:left w:val="nil"/>
              <w:bottom w:val="single" w:sz="4" w:space="0" w:color="auto"/>
              <w:right w:val="single" w:sz="4" w:space="0" w:color="auto"/>
            </w:tcBorders>
            <w:shd w:val="clear" w:color="000000" w:fill="D9D9D9"/>
            <w:noWrap/>
            <w:vAlign w:val="bottom"/>
            <w:hideMark/>
          </w:tcPr>
          <w:p w:rsidR="003B7557" w:rsidRPr="003B7557" w:rsidRDefault="003B7557" w:rsidP="003B7557">
            <w:pPr>
              <w:spacing w:after="0" w:line="240" w:lineRule="auto"/>
              <w:jc w:val="center"/>
              <w:rPr>
                <w:rFonts w:ascii="Calibri" w:eastAsia="Times New Roman" w:hAnsi="Calibri" w:cs="Calibri"/>
                <w:b/>
                <w:bCs/>
                <w:color w:val="000000"/>
                <w:lang w:eastAsia="es-MX"/>
              </w:rPr>
            </w:pPr>
            <w:r w:rsidRPr="003B7557">
              <w:rPr>
                <w:rFonts w:ascii="Calibri" w:eastAsia="Times New Roman" w:hAnsi="Calibri" w:cs="Calibri"/>
                <w:b/>
                <w:bCs/>
                <w:color w:val="000000"/>
                <w:lang w:eastAsia="es-MX"/>
              </w:rPr>
              <w:t>2024</w:t>
            </w:r>
          </w:p>
        </w:tc>
      </w:tr>
      <w:tr w:rsidR="003B7557" w:rsidRPr="003B7557"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3B7557" w:rsidRDefault="003B7557" w:rsidP="003B7557">
            <w:pPr>
              <w:spacing w:after="0" w:line="240" w:lineRule="auto"/>
              <w:rPr>
                <w:rFonts w:ascii="Calibri" w:eastAsia="Times New Roman" w:hAnsi="Calibri" w:cs="Calibri"/>
                <w:color w:val="000000"/>
                <w:lang w:eastAsia="es-MX"/>
              </w:rPr>
            </w:pPr>
            <w:r w:rsidRPr="003B7557">
              <w:rPr>
                <w:rFonts w:ascii="Calibri" w:eastAsia="Times New Roman" w:hAnsi="Calibri" w:cs="Calibri"/>
                <w:color w:val="000000"/>
                <w:lang w:eastAsia="es-MX"/>
              </w:rPr>
              <w:t>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3B7557" w:rsidRDefault="003B7557" w:rsidP="003B7557">
            <w:pPr>
              <w:spacing w:after="0" w:line="240" w:lineRule="auto"/>
              <w:jc w:val="right"/>
              <w:rPr>
                <w:rFonts w:ascii="Calibri" w:eastAsia="Times New Roman" w:hAnsi="Calibri" w:cs="Calibri"/>
                <w:color w:val="000000"/>
                <w:lang w:eastAsia="es-MX"/>
              </w:rPr>
            </w:pPr>
            <w:r w:rsidRPr="003B7557">
              <w:rPr>
                <w:rFonts w:ascii="Calibri" w:eastAsia="Times New Roman" w:hAnsi="Calibri" w:cs="Calibri"/>
                <w:color w:val="000000"/>
                <w:lang w:eastAsia="es-MX"/>
              </w:rPr>
              <w:t>$74,442,502</w:t>
            </w:r>
          </w:p>
        </w:tc>
      </w:tr>
      <w:tr w:rsidR="003B7557" w:rsidRPr="003B7557"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3B7557" w:rsidRDefault="003B7557" w:rsidP="003B7557">
            <w:pPr>
              <w:spacing w:after="0" w:line="240" w:lineRule="auto"/>
              <w:rPr>
                <w:rFonts w:ascii="Calibri" w:eastAsia="Times New Roman" w:hAnsi="Calibri" w:cs="Calibri"/>
                <w:color w:val="000000"/>
                <w:lang w:eastAsia="es-MX"/>
              </w:rPr>
            </w:pPr>
            <w:r w:rsidRPr="003B7557">
              <w:rPr>
                <w:rFonts w:ascii="Calibri" w:eastAsia="Times New Roman" w:hAnsi="Calibri" w:cs="Calibri"/>
                <w:color w:val="000000"/>
                <w:lang w:eastAsia="es-MX"/>
              </w:rPr>
              <w:t>Ley de Ingresos por Ejecutar</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3B7557" w:rsidRDefault="003B7557" w:rsidP="003B7557">
            <w:pPr>
              <w:spacing w:after="0" w:line="240" w:lineRule="auto"/>
              <w:jc w:val="right"/>
              <w:rPr>
                <w:rFonts w:ascii="Calibri" w:eastAsia="Times New Roman" w:hAnsi="Calibri" w:cs="Calibri"/>
                <w:color w:val="000000"/>
                <w:lang w:eastAsia="es-MX"/>
              </w:rPr>
            </w:pPr>
            <w:r w:rsidRPr="003B7557">
              <w:rPr>
                <w:rFonts w:ascii="Calibri" w:eastAsia="Times New Roman" w:hAnsi="Calibri" w:cs="Calibri"/>
                <w:color w:val="000000"/>
                <w:lang w:eastAsia="es-MX"/>
              </w:rPr>
              <w:t>$55,169,087</w:t>
            </w:r>
          </w:p>
        </w:tc>
      </w:tr>
      <w:tr w:rsidR="003B7557" w:rsidRPr="003B7557" w:rsidTr="003B7557">
        <w:trPr>
          <w:trHeight w:val="30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3B7557" w:rsidRPr="003B7557" w:rsidRDefault="003B7557" w:rsidP="003B7557">
            <w:pPr>
              <w:spacing w:after="0" w:line="240" w:lineRule="auto"/>
              <w:rPr>
                <w:rFonts w:ascii="Calibri" w:eastAsia="Times New Roman" w:hAnsi="Calibri" w:cs="Calibri"/>
                <w:color w:val="000000"/>
                <w:sz w:val="20"/>
                <w:szCs w:val="20"/>
                <w:lang w:eastAsia="es-MX"/>
              </w:rPr>
            </w:pPr>
            <w:r w:rsidRPr="003B7557">
              <w:rPr>
                <w:rFonts w:ascii="Calibri" w:eastAsia="Times New Roman" w:hAnsi="Calibri" w:cs="Calibri"/>
                <w:color w:val="000000"/>
                <w:sz w:val="20"/>
                <w:szCs w:val="20"/>
                <w:lang w:eastAsia="es-MX"/>
              </w:rPr>
              <w:t>Modificaciones a la Ley de Ingresos Estimada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3B7557" w:rsidRDefault="003B7557" w:rsidP="003B7557">
            <w:pPr>
              <w:spacing w:after="0" w:line="240" w:lineRule="auto"/>
              <w:jc w:val="right"/>
              <w:rPr>
                <w:rFonts w:ascii="Calibri" w:eastAsia="Times New Roman" w:hAnsi="Calibri" w:cs="Calibri"/>
                <w:color w:val="000000"/>
                <w:lang w:eastAsia="es-MX"/>
              </w:rPr>
            </w:pPr>
            <w:r w:rsidRPr="003B7557">
              <w:rPr>
                <w:rFonts w:ascii="Calibri" w:eastAsia="Times New Roman" w:hAnsi="Calibri" w:cs="Calibri"/>
                <w:color w:val="000000"/>
                <w:lang w:eastAsia="es-MX"/>
              </w:rPr>
              <w:t>$1,272,778</w:t>
            </w:r>
          </w:p>
        </w:tc>
      </w:tr>
      <w:tr w:rsidR="003B7557" w:rsidRPr="003B7557"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3B7557" w:rsidRDefault="003B7557" w:rsidP="003B7557">
            <w:pPr>
              <w:spacing w:after="0" w:line="240" w:lineRule="auto"/>
              <w:rPr>
                <w:rFonts w:ascii="Calibri" w:eastAsia="Times New Roman" w:hAnsi="Calibri" w:cs="Calibri"/>
                <w:color w:val="000000"/>
                <w:lang w:eastAsia="es-MX"/>
              </w:rPr>
            </w:pPr>
            <w:r w:rsidRPr="003B7557">
              <w:rPr>
                <w:rFonts w:ascii="Calibri" w:eastAsia="Times New Roman" w:hAnsi="Calibri" w:cs="Calibri"/>
                <w:color w:val="000000"/>
                <w:lang w:eastAsia="es-MX"/>
              </w:rPr>
              <w:t>Ley de Ingresos Devengada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3B7557" w:rsidRDefault="003B7557" w:rsidP="003B7557">
            <w:pPr>
              <w:spacing w:after="0" w:line="240" w:lineRule="auto"/>
              <w:jc w:val="right"/>
              <w:rPr>
                <w:rFonts w:ascii="Calibri" w:eastAsia="Times New Roman" w:hAnsi="Calibri" w:cs="Calibri"/>
                <w:color w:val="000000"/>
                <w:lang w:eastAsia="es-MX"/>
              </w:rPr>
            </w:pPr>
            <w:r w:rsidRPr="003B7557">
              <w:rPr>
                <w:rFonts w:ascii="Calibri" w:eastAsia="Times New Roman" w:hAnsi="Calibri" w:cs="Calibri"/>
                <w:color w:val="000000"/>
                <w:lang w:eastAsia="es-MX"/>
              </w:rPr>
              <w:t>$0</w:t>
            </w:r>
          </w:p>
        </w:tc>
      </w:tr>
      <w:tr w:rsidR="003B7557" w:rsidRPr="003B7557" w:rsidTr="003B7557">
        <w:trPr>
          <w:trHeight w:val="3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B7557" w:rsidRPr="003B7557" w:rsidRDefault="003B7557" w:rsidP="003B7557">
            <w:pPr>
              <w:spacing w:after="0" w:line="240" w:lineRule="auto"/>
              <w:rPr>
                <w:rFonts w:ascii="Calibri" w:eastAsia="Times New Roman" w:hAnsi="Calibri" w:cs="Calibri"/>
                <w:color w:val="000000"/>
                <w:lang w:eastAsia="es-MX"/>
              </w:rPr>
            </w:pPr>
            <w:r w:rsidRPr="003B7557">
              <w:rPr>
                <w:rFonts w:ascii="Calibri" w:eastAsia="Times New Roman" w:hAnsi="Calibri" w:cs="Calibri"/>
                <w:color w:val="000000"/>
                <w:lang w:eastAsia="es-MX"/>
              </w:rPr>
              <w:t>Ley de Ingresos Recaudada</w:t>
            </w:r>
          </w:p>
        </w:tc>
        <w:tc>
          <w:tcPr>
            <w:tcW w:w="1404" w:type="dxa"/>
            <w:tcBorders>
              <w:top w:val="nil"/>
              <w:left w:val="nil"/>
              <w:bottom w:val="single" w:sz="4" w:space="0" w:color="auto"/>
              <w:right w:val="single" w:sz="4" w:space="0" w:color="auto"/>
            </w:tcBorders>
            <w:shd w:val="clear" w:color="auto" w:fill="auto"/>
            <w:noWrap/>
            <w:vAlign w:val="bottom"/>
            <w:hideMark/>
          </w:tcPr>
          <w:p w:rsidR="003B7557" w:rsidRPr="003B7557" w:rsidRDefault="003B7557" w:rsidP="003B7557">
            <w:pPr>
              <w:spacing w:after="0" w:line="240" w:lineRule="auto"/>
              <w:jc w:val="right"/>
              <w:rPr>
                <w:rFonts w:ascii="Calibri" w:eastAsia="Times New Roman" w:hAnsi="Calibri" w:cs="Calibri"/>
                <w:color w:val="000000"/>
                <w:lang w:eastAsia="es-MX"/>
              </w:rPr>
            </w:pPr>
            <w:r w:rsidRPr="003B7557">
              <w:rPr>
                <w:rFonts w:ascii="Calibri" w:eastAsia="Times New Roman" w:hAnsi="Calibri" w:cs="Calibri"/>
                <w:color w:val="000000"/>
                <w:lang w:eastAsia="es-MX"/>
              </w:rPr>
              <w:t>$20,546,193</w:t>
            </w:r>
          </w:p>
        </w:tc>
      </w:tr>
    </w:tbl>
    <w:p w:rsidR="00D87567" w:rsidRDefault="00D87567" w:rsidP="007D59F6">
      <w:pPr>
        <w:pStyle w:val="Texto"/>
        <w:spacing w:after="0" w:line="240" w:lineRule="exact"/>
        <w:rPr>
          <w:b/>
          <w:sz w:val="20"/>
          <w:lang w:val="es-MX"/>
        </w:rPr>
      </w:pPr>
    </w:p>
    <w:p w:rsidR="00D87567" w:rsidRDefault="00D87567" w:rsidP="007D59F6">
      <w:pPr>
        <w:pStyle w:val="Texto"/>
        <w:spacing w:after="0" w:line="240" w:lineRule="exact"/>
        <w:rPr>
          <w:b/>
          <w:sz w:val="20"/>
          <w:lang w:val="es-MX"/>
        </w:rPr>
      </w:pPr>
    </w:p>
    <w:tbl>
      <w:tblPr>
        <w:tblW w:w="6300" w:type="dxa"/>
        <w:tblInd w:w="-5" w:type="dxa"/>
        <w:tblCellMar>
          <w:left w:w="70" w:type="dxa"/>
          <w:right w:w="70" w:type="dxa"/>
        </w:tblCellMar>
        <w:tblLook w:val="04A0" w:firstRow="1" w:lastRow="0" w:firstColumn="1" w:lastColumn="0" w:noHBand="0" w:noVBand="1"/>
      </w:tblPr>
      <w:tblGrid>
        <w:gridCol w:w="5820"/>
        <w:gridCol w:w="1254"/>
      </w:tblGrid>
      <w:tr w:rsidR="00B80F09" w:rsidRPr="00B80F09" w:rsidTr="00B80F09">
        <w:trPr>
          <w:trHeight w:val="300"/>
        </w:trPr>
        <w:tc>
          <w:tcPr>
            <w:tcW w:w="630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B80F09" w:rsidRPr="00B80F09" w:rsidRDefault="00B80F09" w:rsidP="00B80F09">
            <w:pPr>
              <w:spacing w:after="0" w:line="240" w:lineRule="auto"/>
              <w:jc w:val="center"/>
              <w:rPr>
                <w:rFonts w:ascii="Calibri" w:eastAsia="Times New Roman" w:hAnsi="Calibri" w:cs="Calibri"/>
                <w:b/>
                <w:bCs/>
                <w:color w:val="000000"/>
                <w:lang w:eastAsia="es-MX"/>
              </w:rPr>
            </w:pPr>
            <w:r w:rsidRPr="00B80F09">
              <w:rPr>
                <w:rFonts w:ascii="Calibri" w:eastAsia="Times New Roman" w:hAnsi="Calibri" w:cs="Calibri"/>
                <w:b/>
                <w:bCs/>
                <w:color w:val="000000"/>
                <w:lang w:eastAsia="es-MX"/>
              </w:rPr>
              <w:t xml:space="preserve">Cuentas de Orden Presupuestarias de Egresos </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000000" w:fill="D9D9D9"/>
            <w:noWrap/>
            <w:vAlign w:val="bottom"/>
            <w:hideMark/>
          </w:tcPr>
          <w:p w:rsidR="00B80F09" w:rsidRPr="00B80F09" w:rsidRDefault="00B80F09" w:rsidP="00B80F09">
            <w:pPr>
              <w:spacing w:after="0" w:line="240" w:lineRule="auto"/>
              <w:jc w:val="center"/>
              <w:rPr>
                <w:rFonts w:ascii="Calibri" w:eastAsia="Times New Roman" w:hAnsi="Calibri" w:cs="Calibri"/>
                <w:b/>
                <w:bCs/>
                <w:color w:val="000000"/>
                <w:lang w:eastAsia="es-MX"/>
              </w:rPr>
            </w:pPr>
            <w:r w:rsidRPr="00B80F09">
              <w:rPr>
                <w:rFonts w:ascii="Calibri" w:eastAsia="Times New Roman" w:hAnsi="Calibri" w:cs="Calibri"/>
                <w:b/>
                <w:bCs/>
                <w:color w:val="000000"/>
                <w:lang w:eastAsia="es-MX"/>
              </w:rPr>
              <w:t>Concepto</w:t>
            </w:r>
          </w:p>
        </w:tc>
        <w:tc>
          <w:tcPr>
            <w:tcW w:w="480" w:type="dxa"/>
            <w:tcBorders>
              <w:top w:val="nil"/>
              <w:left w:val="nil"/>
              <w:bottom w:val="single" w:sz="4" w:space="0" w:color="auto"/>
              <w:right w:val="single" w:sz="4" w:space="0" w:color="auto"/>
            </w:tcBorders>
            <w:shd w:val="clear" w:color="000000" w:fill="D9D9D9"/>
            <w:noWrap/>
            <w:vAlign w:val="bottom"/>
            <w:hideMark/>
          </w:tcPr>
          <w:p w:rsidR="00B80F09" w:rsidRPr="00B80F09" w:rsidRDefault="00B80F09" w:rsidP="00B80F09">
            <w:pPr>
              <w:spacing w:after="0" w:line="240" w:lineRule="auto"/>
              <w:jc w:val="center"/>
              <w:rPr>
                <w:rFonts w:ascii="Calibri" w:eastAsia="Times New Roman" w:hAnsi="Calibri" w:cs="Calibri"/>
                <w:b/>
                <w:bCs/>
                <w:color w:val="000000"/>
                <w:lang w:eastAsia="es-MX"/>
              </w:rPr>
            </w:pPr>
            <w:r w:rsidRPr="00B80F09">
              <w:rPr>
                <w:rFonts w:ascii="Calibri" w:eastAsia="Times New Roman" w:hAnsi="Calibri" w:cs="Calibri"/>
                <w:b/>
                <w:bCs/>
                <w:color w:val="000000"/>
                <w:lang w:eastAsia="es-MX"/>
              </w:rPr>
              <w:t>2024</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B80F09" w:rsidRDefault="00B80F09" w:rsidP="00B80F09">
            <w:pPr>
              <w:spacing w:after="0" w:line="240" w:lineRule="auto"/>
              <w:rPr>
                <w:rFonts w:ascii="Calibri" w:eastAsia="Times New Roman" w:hAnsi="Calibri" w:cs="Calibri"/>
                <w:color w:val="000000"/>
                <w:lang w:eastAsia="es-MX"/>
              </w:rPr>
            </w:pPr>
            <w:r w:rsidRPr="00B80F09">
              <w:rPr>
                <w:rFonts w:ascii="Calibri" w:eastAsia="Times New Roman" w:hAnsi="Calibri" w:cs="Calibri"/>
                <w:color w:val="000000"/>
                <w:lang w:eastAsia="es-MX"/>
              </w:rPr>
              <w:t>Presupuesto de Egresos Aprobada</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$74,442,502</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B80F09" w:rsidRDefault="00B80F09" w:rsidP="00B80F09">
            <w:pPr>
              <w:spacing w:after="0" w:line="240" w:lineRule="auto"/>
              <w:rPr>
                <w:rFonts w:ascii="Calibri" w:eastAsia="Times New Roman" w:hAnsi="Calibri" w:cs="Calibri"/>
                <w:color w:val="000000"/>
                <w:lang w:eastAsia="es-MX"/>
              </w:rPr>
            </w:pPr>
            <w:r w:rsidRPr="00B80F09">
              <w:rPr>
                <w:rFonts w:ascii="Calibri" w:eastAsia="Times New Roman" w:hAnsi="Calibri" w:cs="Calibri"/>
                <w:color w:val="000000"/>
                <w:lang w:eastAsia="es-MX"/>
              </w:rPr>
              <w:t>Presupuesto de Egresos por Ejercer</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$61,121,310</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rPr>
                <w:rFonts w:ascii="Calibri" w:eastAsia="Times New Roman" w:hAnsi="Calibri" w:cs="Calibri"/>
                <w:color w:val="000000"/>
                <w:sz w:val="20"/>
                <w:szCs w:val="20"/>
                <w:lang w:eastAsia="es-MX"/>
              </w:rPr>
            </w:pPr>
            <w:r w:rsidRPr="00B80F09">
              <w:rPr>
                <w:rFonts w:ascii="Calibri" w:eastAsia="Times New Roman" w:hAnsi="Calibri" w:cs="Calibri"/>
                <w:color w:val="000000"/>
                <w:sz w:val="20"/>
                <w:szCs w:val="20"/>
                <w:lang w:eastAsia="es-MX"/>
              </w:rPr>
              <w:t>Modificaciones al Presupuesto de Egresos Aprobado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$1,272,778</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B80F09" w:rsidRDefault="00B80F09" w:rsidP="00B80F09">
            <w:pPr>
              <w:spacing w:after="0" w:line="240" w:lineRule="auto"/>
              <w:rPr>
                <w:rFonts w:ascii="Calibri" w:eastAsia="Times New Roman" w:hAnsi="Calibri" w:cs="Calibri"/>
                <w:color w:val="000000"/>
                <w:lang w:eastAsia="es-MX"/>
              </w:rPr>
            </w:pPr>
            <w:r w:rsidRPr="00B80F09">
              <w:rPr>
                <w:rFonts w:ascii="Calibri" w:eastAsia="Times New Roman" w:hAnsi="Calibri" w:cs="Calibri"/>
                <w:color w:val="000000"/>
                <w:lang w:eastAsia="es-MX"/>
              </w:rPr>
              <w:t>Presupuesto de Egresos Comprometido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$0</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B80F09" w:rsidRDefault="00B80F09" w:rsidP="00B80F09">
            <w:pPr>
              <w:spacing w:after="0" w:line="240" w:lineRule="auto"/>
              <w:rPr>
                <w:rFonts w:ascii="Calibri" w:eastAsia="Times New Roman" w:hAnsi="Calibri" w:cs="Calibri"/>
                <w:color w:val="000000"/>
                <w:lang w:eastAsia="es-MX"/>
              </w:rPr>
            </w:pPr>
            <w:r w:rsidRPr="00B80F09">
              <w:rPr>
                <w:rFonts w:ascii="Calibri" w:eastAsia="Times New Roman" w:hAnsi="Calibri" w:cs="Calibri"/>
                <w:color w:val="000000"/>
                <w:lang w:eastAsia="es-MX"/>
              </w:rPr>
              <w:t>Presupuesto de Egresos Devengado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$0</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B80F09" w:rsidRDefault="00B80F09" w:rsidP="00B80F09">
            <w:pPr>
              <w:spacing w:after="0" w:line="240" w:lineRule="auto"/>
              <w:rPr>
                <w:rFonts w:ascii="Calibri" w:eastAsia="Times New Roman" w:hAnsi="Calibri" w:cs="Calibri"/>
                <w:color w:val="000000"/>
                <w:lang w:eastAsia="es-MX"/>
              </w:rPr>
            </w:pPr>
            <w:r w:rsidRPr="00B80F09">
              <w:rPr>
                <w:rFonts w:ascii="Calibri" w:eastAsia="Times New Roman" w:hAnsi="Calibri" w:cs="Calibri"/>
                <w:color w:val="000000"/>
                <w:lang w:eastAsia="es-MX"/>
              </w:rPr>
              <w:t>Presupuesto de Egresos Ejercido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$0</w:t>
            </w:r>
          </w:p>
        </w:tc>
      </w:tr>
      <w:tr w:rsidR="00B80F09" w:rsidRPr="00B80F09" w:rsidTr="00B80F09">
        <w:trPr>
          <w:trHeight w:val="3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B80F09" w:rsidRPr="00B80F09" w:rsidRDefault="00B80F09" w:rsidP="00B80F09">
            <w:pPr>
              <w:spacing w:after="0" w:line="240" w:lineRule="auto"/>
              <w:rPr>
                <w:rFonts w:ascii="Calibri" w:eastAsia="Times New Roman" w:hAnsi="Calibri" w:cs="Calibri"/>
                <w:color w:val="000000"/>
                <w:lang w:eastAsia="es-MX"/>
              </w:rPr>
            </w:pPr>
            <w:r w:rsidRPr="00B80F09">
              <w:rPr>
                <w:rFonts w:ascii="Calibri" w:eastAsia="Times New Roman" w:hAnsi="Calibri" w:cs="Calibri"/>
                <w:color w:val="000000"/>
                <w:lang w:eastAsia="es-MX"/>
              </w:rPr>
              <w:t>Presupuesto de Egresos Pagado</w:t>
            </w:r>
          </w:p>
        </w:tc>
        <w:tc>
          <w:tcPr>
            <w:tcW w:w="480" w:type="dxa"/>
            <w:tcBorders>
              <w:top w:val="nil"/>
              <w:left w:val="nil"/>
              <w:bottom w:val="single" w:sz="4" w:space="0" w:color="auto"/>
              <w:right w:val="single" w:sz="4" w:space="0" w:color="auto"/>
            </w:tcBorders>
            <w:shd w:val="clear" w:color="auto" w:fill="auto"/>
            <w:noWrap/>
            <w:vAlign w:val="bottom"/>
            <w:hideMark/>
          </w:tcPr>
          <w:p w:rsidR="00B80F09" w:rsidRPr="00B80F09" w:rsidRDefault="00B80F09" w:rsidP="00B80F09">
            <w:pPr>
              <w:spacing w:after="0" w:line="240" w:lineRule="auto"/>
              <w:jc w:val="right"/>
              <w:rPr>
                <w:rFonts w:ascii="Calibri" w:eastAsia="Times New Roman" w:hAnsi="Calibri" w:cs="Calibri"/>
                <w:color w:val="000000"/>
                <w:lang w:eastAsia="es-MX"/>
              </w:rPr>
            </w:pPr>
            <w:r w:rsidRPr="00B80F09">
              <w:rPr>
                <w:rFonts w:ascii="Calibri" w:eastAsia="Times New Roman" w:hAnsi="Calibri" w:cs="Calibri"/>
                <w:color w:val="000000"/>
                <w:lang w:eastAsia="es-MX"/>
              </w:rPr>
              <w:t>$14,593,970</w:t>
            </w:r>
          </w:p>
        </w:tc>
      </w:tr>
    </w:tbl>
    <w:p w:rsidR="00CF22D0" w:rsidRDefault="00CF22D0" w:rsidP="007D59F6">
      <w:pPr>
        <w:pStyle w:val="Texto"/>
        <w:spacing w:after="0" w:line="240" w:lineRule="exact"/>
        <w:rPr>
          <w:b/>
          <w:sz w:val="20"/>
          <w:lang w:val="es-MX"/>
        </w:rPr>
      </w:pPr>
    </w:p>
    <w:p w:rsidR="003B7557" w:rsidRDefault="003B7557" w:rsidP="007D59F6">
      <w:pPr>
        <w:pStyle w:val="Texto"/>
        <w:spacing w:after="0" w:line="240" w:lineRule="exact"/>
        <w:rPr>
          <w:b/>
          <w:sz w:val="20"/>
          <w:lang w:val="es-MX"/>
        </w:rPr>
      </w:pPr>
    </w:p>
    <w:p w:rsidR="007D59F6" w:rsidRDefault="007D59F6" w:rsidP="007D59F6">
      <w:pPr>
        <w:pStyle w:val="Texto"/>
        <w:spacing w:after="0" w:line="240" w:lineRule="exact"/>
        <w:ind w:firstLine="0"/>
        <w:jc w:val="center"/>
        <w:rPr>
          <w:b/>
          <w:sz w:val="20"/>
          <w:lang w:val="es-MX"/>
        </w:rPr>
      </w:pPr>
    </w:p>
    <w:p w:rsidR="00E63776" w:rsidRDefault="00E63776" w:rsidP="00E63776">
      <w:pPr>
        <w:pStyle w:val="Texto"/>
        <w:spacing w:after="0" w:line="240" w:lineRule="exact"/>
        <w:ind w:firstLine="0"/>
        <w:rPr>
          <w:sz w:val="20"/>
          <w:lang w:val="es-MX"/>
        </w:rPr>
      </w:pPr>
      <w:r w:rsidRPr="00B80F09">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Mtro. Darwin Pérez y Pérez</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Lic. Nancy Ramos Montiel</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Director General</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Directora Administrativa</w:t>
            </w:r>
          </w:p>
        </w:tc>
      </w:tr>
    </w:tbl>
    <w:p w:rsidR="007D59F6" w:rsidRPr="00667D50" w:rsidRDefault="007D59F6" w:rsidP="00444B10"/>
    <w:sectPr w:rsidR="007D59F6" w:rsidRPr="00667D50" w:rsidSect="000474FE">
      <w:headerReference w:type="even" r:id="rId13"/>
      <w:headerReference w:type="default" r:id="rId14"/>
      <w:footerReference w:type="even" r:id="rId15"/>
      <w:footerReference w:type="default" r:id="rId1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915" w:rsidRDefault="00097915" w:rsidP="00EA5418">
      <w:pPr>
        <w:spacing w:after="0" w:line="240" w:lineRule="auto"/>
      </w:pPr>
      <w:r>
        <w:separator/>
      </w:r>
    </w:p>
  </w:endnote>
  <w:endnote w:type="continuationSeparator" w:id="0">
    <w:p w:rsidR="00097915" w:rsidRDefault="000979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D64" w:rsidRPr="004E3EA4" w:rsidRDefault="00964D6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82389F">
          <w:rPr>
            <w:rFonts w:ascii="Arial" w:hAnsi="Arial" w:cs="Arial"/>
            <w:noProof/>
            <w:sz w:val="20"/>
            <w:lang w:val="es-ES"/>
          </w:rPr>
          <w:t>24</w:t>
        </w:r>
        <w:r w:rsidRPr="004E3EA4">
          <w:rPr>
            <w:rFonts w:ascii="Arial" w:hAnsi="Arial" w:cs="Arial"/>
            <w:sz w:val="20"/>
          </w:rPr>
          <w:fldChar w:fldCharType="end"/>
        </w:r>
      </w:sdtContent>
    </w:sdt>
  </w:p>
  <w:p w:rsidR="00964D64" w:rsidRDefault="00964D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D64" w:rsidRPr="003527CD" w:rsidRDefault="00964D6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82389F">
          <w:rPr>
            <w:rFonts w:ascii="Arial" w:hAnsi="Arial" w:cs="Arial"/>
            <w:noProof/>
            <w:lang w:val="es-ES"/>
          </w:rPr>
          <w:t>25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915" w:rsidRDefault="00097915" w:rsidP="00EA5418">
      <w:pPr>
        <w:spacing w:after="0" w:line="240" w:lineRule="auto"/>
      </w:pPr>
      <w:r>
        <w:separator/>
      </w:r>
    </w:p>
  </w:footnote>
  <w:footnote w:type="continuationSeparator" w:id="0">
    <w:p w:rsidR="00097915" w:rsidRDefault="000979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D64" w:rsidRDefault="00964D64"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D64" w:rsidRDefault="00964D6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964D64" w:rsidRPr="00DE4269" w:rsidRDefault="00964D6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64D64" w:rsidRDefault="00964D6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rsidR="00964D64" w:rsidRPr="00DE4269" w:rsidRDefault="00964D64"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D64" w:rsidRDefault="00964D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64D64" w:rsidRDefault="00964D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64D64" w:rsidRPr="00275FC6" w:rsidRDefault="00964D6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964D64" w:rsidRDefault="00964D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64D64" w:rsidRDefault="00964D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64D64" w:rsidRPr="00275FC6" w:rsidRDefault="00964D6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D64" w:rsidRPr="003527CD" w:rsidRDefault="00964D6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A16"/>
    <w:rsid w:val="000053D1"/>
    <w:rsid w:val="00006217"/>
    <w:rsid w:val="0001258F"/>
    <w:rsid w:val="00013308"/>
    <w:rsid w:val="0001342E"/>
    <w:rsid w:val="000155BC"/>
    <w:rsid w:val="000164D8"/>
    <w:rsid w:val="000202A5"/>
    <w:rsid w:val="00021787"/>
    <w:rsid w:val="00026C0E"/>
    <w:rsid w:val="000271C8"/>
    <w:rsid w:val="00031160"/>
    <w:rsid w:val="00031C2C"/>
    <w:rsid w:val="00031DC4"/>
    <w:rsid w:val="00032921"/>
    <w:rsid w:val="00037045"/>
    <w:rsid w:val="00037339"/>
    <w:rsid w:val="00037A4C"/>
    <w:rsid w:val="00037E57"/>
    <w:rsid w:val="00040466"/>
    <w:rsid w:val="0004135F"/>
    <w:rsid w:val="000413EA"/>
    <w:rsid w:val="000417DA"/>
    <w:rsid w:val="00043D1E"/>
    <w:rsid w:val="00043F64"/>
    <w:rsid w:val="0004567A"/>
    <w:rsid w:val="00045A10"/>
    <w:rsid w:val="00045BDA"/>
    <w:rsid w:val="0004695D"/>
    <w:rsid w:val="000474FE"/>
    <w:rsid w:val="00054C4D"/>
    <w:rsid w:val="0005655C"/>
    <w:rsid w:val="00056EDF"/>
    <w:rsid w:val="000574E6"/>
    <w:rsid w:val="00057BEC"/>
    <w:rsid w:val="00057C1C"/>
    <w:rsid w:val="00057E86"/>
    <w:rsid w:val="00062509"/>
    <w:rsid w:val="00062680"/>
    <w:rsid w:val="00063159"/>
    <w:rsid w:val="000655E4"/>
    <w:rsid w:val="0006610A"/>
    <w:rsid w:val="00066325"/>
    <w:rsid w:val="0006668A"/>
    <w:rsid w:val="00066CB1"/>
    <w:rsid w:val="0006755E"/>
    <w:rsid w:val="00072BA1"/>
    <w:rsid w:val="0007333B"/>
    <w:rsid w:val="0007519E"/>
    <w:rsid w:val="0007618A"/>
    <w:rsid w:val="00076E1D"/>
    <w:rsid w:val="00077A1F"/>
    <w:rsid w:val="0008099F"/>
    <w:rsid w:val="00080D6B"/>
    <w:rsid w:val="00083600"/>
    <w:rsid w:val="000839F5"/>
    <w:rsid w:val="00083BBF"/>
    <w:rsid w:val="00084D46"/>
    <w:rsid w:val="000872D9"/>
    <w:rsid w:val="00090FD9"/>
    <w:rsid w:val="0009604B"/>
    <w:rsid w:val="00097255"/>
    <w:rsid w:val="00097915"/>
    <w:rsid w:val="000A00F8"/>
    <w:rsid w:val="000A1DD4"/>
    <w:rsid w:val="000A4867"/>
    <w:rsid w:val="000A5776"/>
    <w:rsid w:val="000A58AB"/>
    <w:rsid w:val="000A5980"/>
    <w:rsid w:val="000A6895"/>
    <w:rsid w:val="000A7734"/>
    <w:rsid w:val="000A7AB8"/>
    <w:rsid w:val="000B0542"/>
    <w:rsid w:val="000B0742"/>
    <w:rsid w:val="000B15F5"/>
    <w:rsid w:val="000B54AD"/>
    <w:rsid w:val="000B552D"/>
    <w:rsid w:val="000B62E8"/>
    <w:rsid w:val="000B6DEA"/>
    <w:rsid w:val="000B6E5A"/>
    <w:rsid w:val="000C3439"/>
    <w:rsid w:val="000C5DDA"/>
    <w:rsid w:val="000C6E95"/>
    <w:rsid w:val="000C7FBB"/>
    <w:rsid w:val="000D01E9"/>
    <w:rsid w:val="000D0EE3"/>
    <w:rsid w:val="000D4D45"/>
    <w:rsid w:val="000D553D"/>
    <w:rsid w:val="000E0A96"/>
    <w:rsid w:val="000E10A7"/>
    <w:rsid w:val="000E4072"/>
    <w:rsid w:val="000E5C7A"/>
    <w:rsid w:val="000E6692"/>
    <w:rsid w:val="000E7AD7"/>
    <w:rsid w:val="000F0E08"/>
    <w:rsid w:val="000F1B18"/>
    <w:rsid w:val="000F5D5C"/>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E00"/>
    <w:rsid w:val="00125004"/>
    <w:rsid w:val="0013011C"/>
    <w:rsid w:val="001330F9"/>
    <w:rsid w:val="001340E0"/>
    <w:rsid w:val="00134F21"/>
    <w:rsid w:val="00136E7D"/>
    <w:rsid w:val="001378E7"/>
    <w:rsid w:val="00142035"/>
    <w:rsid w:val="001435CE"/>
    <w:rsid w:val="00144713"/>
    <w:rsid w:val="00144A5D"/>
    <w:rsid w:val="0014540D"/>
    <w:rsid w:val="001528B7"/>
    <w:rsid w:val="001547B6"/>
    <w:rsid w:val="00155BEA"/>
    <w:rsid w:val="00160E16"/>
    <w:rsid w:val="00161865"/>
    <w:rsid w:val="0016216C"/>
    <w:rsid w:val="0016242F"/>
    <w:rsid w:val="001635E1"/>
    <w:rsid w:val="00164EE3"/>
    <w:rsid w:val="00165BB4"/>
    <w:rsid w:val="001660FE"/>
    <w:rsid w:val="00166DA6"/>
    <w:rsid w:val="00170347"/>
    <w:rsid w:val="00171788"/>
    <w:rsid w:val="00171B02"/>
    <w:rsid w:val="00172B7D"/>
    <w:rsid w:val="00174F47"/>
    <w:rsid w:val="00174F5B"/>
    <w:rsid w:val="001769D8"/>
    <w:rsid w:val="001778B1"/>
    <w:rsid w:val="0018009C"/>
    <w:rsid w:val="0018603D"/>
    <w:rsid w:val="001872A3"/>
    <w:rsid w:val="00191085"/>
    <w:rsid w:val="00191DC7"/>
    <w:rsid w:val="00192770"/>
    <w:rsid w:val="00192B86"/>
    <w:rsid w:val="00193B2D"/>
    <w:rsid w:val="00196662"/>
    <w:rsid w:val="00197CE3"/>
    <w:rsid w:val="001A3F6A"/>
    <w:rsid w:val="001A575F"/>
    <w:rsid w:val="001A78A4"/>
    <w:rsid w:val="001B13BF"/>
    <w:rsid w:val="001B1B72"/>
    <w:rsid w:val="001B1BBF"/>
    <w:rsid w:val="001B1C01"/>
    <w:rsid w:val="001B2632"/>
    <w:rsid w:val="001B267D"/>
    <w:rsid w:val="001B2ABE"/>
    <w:rsid w:val="001B4EE5"/>
    <w:rsid w:val="001B51F1"/>
    <w:rsid w:val="001B54E9"/>
    <w:rsid w:val="001B6F95"/>
    <w:rsid w:val="001B7545"/>
    <w:rsid w:val="001B7DDA"/>
    <w:rsid w:val="001C2435"/>
    <w:rsid w:val="001C2C71"/>
    <w:rsid w:val="001C37DA"/>
    <w:rsid w:val="001C47EF"/>
    <w:rsid w:val="001C4842"/>
    <w:rsid w:val="001C48E8"/>
    <w:rsid w:val="001C4CB9"/>
    <w:rsid w:val="001C66C1"/>
    <w:rsid w:val="001C6C21"/>
    <w:rsid w:val="001C6FD8"/>
    <w:rsid w:val="001C75A4"/>
    <w:rsid w:val="001D0747"/>
    <w:rsid w:val="001D1569"/>
    <w:rsid w:val="001D3572"/>
    <w:rsid w:val="001E0308"/>
    <w:rsid w:val="001E1413"/>
    <w:rsid w:val="001E2A65"/>
    <w:rsid w:val="001E315E"/>
    <w:rsid w:val="001E3216"/>
    <w:rsid w:val="001E327A"/>
    <w:rsid w:val="001E46CF"/>
    <w:rsid w:val="001E7072"/>
    <w:rsid w:val="001F0C04"/>
    <w:rsid w:val="001F18C1"/>
    <w:rsid w:val="001F2E68"/>
    <w:rsid w:val="001F4B7F"/>
    <w:rsid w:val="001F6F8F"/>
    <w:rsid w:val="00201919"/>
    <w:rsid w:val="002023F6"/>
    <w:rsid w:val="00202C27"/>
    <w:rsid w:val="00202EFA"/>
    <w:rsid w:val="00203AC0"/>
    <w:rsid w:val="00203F37"/>
    <w:rsid w:val="00204C86"/>
    <w:rsid w:val="00204F06"/>
    <w:rsid w:val="00206E09"/>
    <w:rsid w:val="00212203"/>
    <w:rsid w:val="00216943"/>
    <w:rsid w:val="00217C35"/>
    <w:rsid w:val="00220DD7"/>
    <w:rsid w:val="00221C53"/>
    <w:rsid w:val="00221DB1"/>
    <w:rsid w:val="0022227A"/>
    <w:rsid w:val="00223CE1"/>
    <w:rsid w:val="0022440F"/>
    <w:rsid w:val="00225543"/>
    <w:rsid w:val="00226138"/>
    <w:rsid w:val="00227B93"/>
    <w:rsid w:val="00230B71"/>
    <w:rsid w:val="0023642F"/>
    <w:rsid w:val="00236748"/>
    <w:rsid w:val="00237A38"/>
    <w:rsid w:val="002431DD"/>
    <w:rsid w:val="00243D91"/>
    <w:rsid w:val="00245E54"/>
    <w:rsid w:val="00247AD7"/>
    <w:rsid w:val="00251F0D"/>
    <w:rsid w:val="00255476"/>
    <w:rsid w:val="00256CDB"/>
    <w:rsid w:val="0025735F"/>
    <w:rsid w:val="00257644"/>
    <w:rsid w:val="00261B45"/>
    <w:rsid w:val="0026333F"/>
    <w:rsid w:val="00264426"/>
    <w:rsid w:val="002702F8"/>
    <w:rsid w:val="002705C0"/>
    <w:rsid w:val="00270EC8"/>
    <w:rsid w:val="002714C7"/>
    <w:rsid w:val="00272E20"/>
    <w:rsid w:val="00274353"/>
    <w:rsid w:val="002748C9"/>
    <w:rsid w:val="0027627B"/>
    <w:rsid w:val="00277C07"/>
    <w:rsid w:val="00280CD3"/>
    <w:rsid w:val="00280CDA"/>
    <w:rsid w:val="002858C7"/>
    <w:rsid w:val="00287D90"/>
    <w:rsid w:val="00290A24"/>
    <w:rsid w:val="00290F58"/>
    <w:rsid w:val="00291699"/>
    <w:rsid w:val="00295D09"/>
    <w:rsid w:val="00295FCC"/>
    <w:rsid w:val="00297D52"/>
    <w:rsid w:val="002A15A9"/>
    <w:rsid w:val="002A2013"/>
    <w:rsid w:val="002A2899"/>
    <w:rsid w:val="002A5576"/>
    <w:rsid w:val="002A70B3"/>
    <w:rsid w:val="002A728F"/>
    <w:rsid w:val="002A7396"/>
    <w:rsid w:val="002B0770"/>
    <w:rsid w:val="002B32BF"/>
    <w:rsid w:val="002B44E6"/>
    <w:rsid w:val="002B4828"/>
    <w:rsid w:val="002B547F"/>
    <w:rsid w:val="002B5A15"/>
    <w:rsid w:val="002B5E12"/>
    <w:rsid w:val="002B7C62"/>
    <w:rsid w:val="002C0A9F"/>
    <w:rsid w:val="002C416F"/>
    <w:rsid w:val="002C479E"/>
    <w:rsid w:val="002C4A76"/>
    <w:rsid w:val="002C4E19"/>
    <w:rsid w:val="002C55F6"/>
    <w:rsid w:val="002C5ACA"/>
    <w:rsid w:val="002C6D4D"/>
    <w:rsid w:val="002D0278"/>
    <w:rsid w:val="002D22E8"/>
    <w:rsid w:val="002D2813"/>
    <w:rsid w:val="002D2BEE"/>
    <w:rsid w:val="002D70DE"/>
    <w:rsid w:val="002D715C"/>
    <w:rsid w:val="002E3C2E"/>
    <w:rsid w:val="002E3F51"/>
    <w:rsid w:val="002E4A3B"/>
    <w:rsid w:val="002E52F9"/>
    <w:rsid w:val="002E544B"/>
    <w:rsid w:val="002E78DE"/>
    <w:rsid w:val="002F2920"/>
    <w:rsid w:val="002F502D"/>
    <w:rsid w:val="002F546C"/>
    <w:rsid w:val="00300EF3"/>
    <w:rsid w:val="00300F57"/>
    <w:rsid w:val="0030292A"/>
    <w:rsid w:val="00302E39"/>
    <w:rsid w:val="00303699"/>
    <w:rsid w:val="00310A44"/>
    <w:rsid w:val="00311228"/>
    <w:rsid w:val="00311255"/>
    <w:rsid w:val="00312040"/>
    <w:rsid w:val="003156F1"/>
    <w:rsid w:val="003162B3"/>
    <w:rsid w:val="0031694B"/>
    <w:rsid w:val="003171B4"/>
    <w:rsid w:val="003211A5"/>
    <w:rsid w:val="0032152C"/>
    <w:rsid w:val="0032384C"/>
    <w:rsid w:val="00323D16"/>
    <w:rsid w:val="00324311"/>
    <w:rsid w:val="00327048"/>
    <w:rsid w:val="00327701"/>
    <w:rsid w:val="00327740"/>
    <w:rsid w:val="003301BD"/>
    <w:rsid w:val="00331185"/>
    <w:rsid w:val="00332091"/>
    <w:rsid w:val="0033398C"/>
    <w:rsid w:val="00334098"/>
    <w:rsid w:val="00336B8F"/>
    <w:rsid w:val="00343552"/>
    <w:rsid w:val="003478FA"/>
    <w:rsid w:val="00347BC6"/>
    <w:rsid w:val="00351921"/>
    <w:rsid w:val="003527CD"/>
    <w:rsid w:val="003530FB"/>
    <w:rsid w:val="00353248"/>
    <w:rsid w:val="00353C0F"/>
    <w:rsid w:val="00354047"/>
    <w:rsid w:val="0035405F"/>
    <w:rsid w:val="0035468F"/>
    <w:rsid w:val="00356170"/>
    <w:rsid w:val="00357A70"/>
    <w:rsid w:val="003612CA"/>
    <w:rsid w:val="00365BA0"/>
    <w:rsid w:val="00370A73"/>
    <w:rsid w:val="00370FF6"/>
    <w:rsid w:val="00371E98"/>
    <w:rsid w:val="00372F40"/>
    <w:rsid w:val="00374952"/>
    <w:rsid w:val="00374B19"/>
    <w:rsid w:val="00374E36"/>
    <w:rsid w:val="00374EA7"/>
    <w:rsid w:val="00375F89"/>
    <w:rsid w:val="0037734C"/>
    <w:rsid w:val="00380E8C"/>
    <w:rsid w:val="00380EE2"/>
    <w:rsid w:val="003811EC"/>
    <w:rsid w:val="00382E8F"/>
    <w:rsid w:val="00383BCB"/>
    <w:rsid w:val="0038695F"/>
    <w:rsid w:val="00386C8E"/>
    <w:rsid w:val="00386DD7"/>
    <w:rsid w:val="00386E53"/>
    <w:rsid w:val="003900E3"/>
    <w:rsid w:val="003901F0"/>
    <w:rsid w:val="00390936"/>
    <w:rsid w:val="00390A9A"/>
    <w:rsid w:val="00392742"/>
    <w:rsid w:val="00393281"/>
    <w:rsid w:val="00393659"/>
    <w:rsid w:val="00393A23"/>
    <w:rsid w:val="00394541"/>
    <w:rsid w:val="003951A0"/>
    <w:rsid w:val="00396C2B"/>
    <w:rsid w:val="00397076"/>
    <w:rsid w:val="003A0303"/>
    <w:rsid w:val="003A072B"/>
    <w:rsid w:val="003A3013"/>
    <w:rsid w:val="003A328D"/>
    <w:rsid w:val="003A5B0D"/>
    <w:rsid w:val="003A6C39"/>
    <w:rsid w:val="003A731F"/>
    <w:rsid w:val="003A7ADE"/>
    <w:rsid w:val="003B0942"/>
    <w:rsid w:val="003B1B0C"/>
    <w:rsid w:val="003B4F60"/>
    <w:rsid w:val="003B55DA"/>
    <w:rsid w:val="003B7557"/>
    <w:rsid w:val="003C2A91"/>
    <w:rsid w:val="003C35FE"/>
    <w:rsid w:val="003C3B3A"/>
    <w:rsid w:val="003C422B"/>
    <w:rsid w:val="003C4805"/>
    <w:rsid w:val="003C5C30"/>
    <w:rsid w:val="003C7A1D"/>
    <w:rsid w:val="003D0221"/>
    <w:rsid w:val="003D1331"/>
    <w:rsid w:val="003D1B39"/>
    <w:rsid w:val="003D244F"/>
    <w:rsid w:val="003D2E3D"/>
    <w:rsid w:val="003D56C9"/>
    <w:rsid w:val="003D5DBF"/>
    <w:rsid w:val="003D6079"/>
    <w:rsid w:val="003D6C47"/>
    <w:rsid w:val="003E33EF"/>
    <w:rsid w:val="003E3D38"/>
    <w:rsid w:val="003E63CA"/>
    <w:rsid w:val="003E6BD8"/>
    <w:rsid w:val="003E7FD0"/>
    <w:rsid w:val="003F0340"/>
    <w:rsid w:val="003F0EA4"/>
    <w:rsid w:val="003F16E6"/>
    <w:rsid w:val="003F2A03"/>
    <w:rsid w:val="003F4574"/>
    <w:rsid w:val="003F56E5"/>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7A37"/>
    <w:rsid w:val="00420208"/>
    <w:rsid w:val="004213BC"/>
    <w:rsid w:val="00424251"/>
    <w:rsid w:val="004306DA"/>
    <w:rsid w:val="004311BE"/>
    <w:rsid w:val="00435556"/>
    <w:rsid w:val="004373B9"/>
    <w:rsid w:val="00437809"/>
    <w:rsid w:val="00441E7C"/>
    <w:rsid w:val="0044253C"/>
    <w:rsid w:val="00444B10"/>
    <w:rsid w:val="004466A7"/>
    <w:rsid w:val="00451963"/>
    <w:rsid w:val="00454129"/>
    <w:rsid w:val="00454250"/>
    <w:rsid w:val="00454AE1"/>
    <w:rsid w:val="00462592"/>
    <w:rsid w:val="00462642"/>
    <w:rsid w:val="00463B0D"/>
    <w:rsid w:val="0046425D"/>
    <w:rsid w:val="00464409"/>
    <w:rsid w:val="004644D4"/>
    <w:rsid w:val="004649FD"/>
    <w:rsid w:val="00466C1E"/>
    <w:rsid w:val="00466CA6"/>
    <w:rsid w:val="004714CF"/>
    <w:rsid w:val="00471984"/>
    <w:rsid w:val="00474420"/>
    <w:rsid w:val="004779DD"/>
    <w:rsid w:val="00477A12"/>
    <w:rsid w:val="00480484"/>
    <w:rsid w:val="00480F7F"/>
    <w:rsid w:val="00482C64"/>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3FC"/>
    <w:rsid w:val="004B5686"/>
    <w:rsid w:val="004C0ECA"/>
    <w:rsid w:val="004C1616"/>
    <w:rsid w:val="004C187E"/>
    <w:rsid w:val="004C4F16"/>
    <w:rsid w:val="004C5A1D"/>
    <w:rsid w:val="004C5E7B"/>
    <w:rsid w:val="004D172D"/>
    <w:rsid w:val="004D30E1"/>
    <w:rsid w:val="004D3D5B"/>
    <w:rsid w:val="004D3E91"/>
    <w:rsid w:val="004D41B8"/>
    <w:rsid w:val="004D5BEA"/>
    <w:rsid w:val="004E197A"/>
    <w:rsid w:val="004E3EA4"/>
    <w:rsid w:val="004E4E71"/>
    <w:rsid w:val="004E6076"/>
    <w:rsid w:val="004E68FC"/>
    <w:rsid w:val="004F53E3"/>
    <w:rsid w:val="004F542A"/>
    <w:rsid w:val="004F5641"/>
    <w:rsid w:val="004F5D32"/>
    <w:rsid w:val="004F6EBD"/>
    <w:rsid w:val="0050183B"/>
    <w:rsid w:val="00502324"/>
    <w:rsid w:val="00502DDD"/>
    <w:rsid w:val="00503454"/>
    <w:rsid w:val="005111D4"/>
    <w:rsid w:val="00513054"/>
    <w:rsid w:val="00513E7E"/>
    <w:rsid w:val="00514F2B"/>
    <w:rsid w:val="00516599"/>
    <w:rsid w:val="0052034A"/>
    <w:rsid w:val="00521715"/>
    <w:rsid w:val="00521728"/>
    <w:rsid w:val="00521938"/>
    <w:rsid w:val="00522365"/>
    <w:rsid w:val="00522632"/>
    <w:rsid w:val="00522815"/>
    <w:rsid w:val="00522EF3"/>
    <w:rsid w:val="005243D9"/>
    <w:rsid w:val="0052562F"/>
    <w:rsid w:val="0052637F"/>
    <w:rsid w:val="005269BE"/>
    <w:rsid w:val="005304DF"/>
    <w:rsid w:val="005308B9"/>
    <w:rsid w:val="00530DED"/>
    <w:rsid w:val="00531D66"/>
    <w:rsid w:val="00532030"/>
    <w:rsid w:val="0053277D"/>
    <w:rsid w:val="005327CE"/>
    <w:rsid w:val="0053400D"/>
    <w:rsid w:val="00534678"/>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617A"/>
    <w:rsid w:val="00566750"/>
    <w:rsid w:val="0056773F"/>
    <w:rsid w:val="005679E4"/>
    <w:rsid w:val="00567FA2"/>
    <w:rsid w:val="00570444"/>
    <w:rsid w:val="0057089C"/>
    <w:rsid w:val="005712C2"/>
    <w:rsid w:val="00574266"/>
    <w:rsid w:val="00574570"/>
    <w:rsid w:val="00575EE0"/>
    <w:rsid w:val="005768CC"/>
    <w:rsid w:val="005768EA"/>
    <w:rsid w:val="005769E4"/>
    <w:rsid w:val="00576C8C"/>
    <w:rsid w:val="005774CE"/>
    <w:rsid w:val="00577617"/>
    <w:rsid w:val="00583A55"/>
    <w:rsid w:val="00584F08"/>
    <w:rsid w:val="0058542E"/>
    <w:rsid w:val="00585D38"/>
    <w:rsid w:val="005869CF"/>
    <w:rsid w:val="00587618"/>
    <w:rsid w:val="005876AE"/>
    <w:rsid w:val="005907A0"/>
    <w:rsid w:val="0059084C"/>
    <w:rsid w:val="00590C01"/>
    <w:rsid w:val="005915A1"/>
    <w:rsid w:val="00592B24"/>
    <w:rsid w:val="00593097"/>
    <w:rsid w:val="00596953"/>
    <w:rsid w:val="005A1BD9"/>
    <w:rsid w:val="005A3CCB"/>
    <w:rsid w:val="005A53BA"/>
    <w:rsid w:val="005A57AD"/>
    <w:rsid w:val="005B0106"/>
    <w:rsid w:val="005B048C"/>
    <w:rsid w:val="005B0863"/>
    <w:rsid w:val="005B0F75"/>
    <w:rsid w:val="005B1C69"/>
    <w:rsid w:val="005C02A4"/>
    <w:rsid w:val="005C0524"/>
    <w:rsid w:val="005C07B2"/>
    <w:rsid w:val="005C0F25"/>
    <w:rsid w:val="005C1613"/>
    <w:rsid w:val="005C162E"/>
    <w:rsid w:val="005C1E73"/>
    <w:rsid w:val="005C36E3"/>
    <w:rsid w:val="005C4BC3"/>
    <w:rsid w:val="005C58B3"/>
    <w:rsid w:val="005D0D10"/>
    <w:rsid w:val="005D20E2"/>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1405"/>
    <w:rsid w:val="00622823"/>
    <w:rsid w:val="00623ACB"/>
    <w:rsid w:val="006247D5"/>
    <w:rsid w:val="006253D1"/>
    <w:rsid w:val="00631AAA"/>
    <w:rsid w:val="00632109"/>
    <w:rsid w:val="00632C87"/>
    <w:rsid w:val="006331B3"/>
    <w:rsid w:val="0063488B"/>
    <w:rsid w:val="006356AA"/>
    <w:rsid w:val="00635C1F"/>
    <w:rsid w:val="00637A48"/>
    <w:rsid w:val="006429DB"/>
    <w:rsid w:val="0064333C"/>
    <w:rsid w:val="00643BBD"/>
    <w:rsid w:val="0064409F"/>
    <w:rsid w:val="006441E4"/>
    <w:rsid w:val="006443DF"/>
    <w:rsid w:val="00644F03"/>
    <w:rsid w:val="00650760"/>
    <w:rsid w:val="006519BC"/>
    <w:rsid w:val="00651FB7"/>
    <w:rsid w:val="006537A5"/>
    <w:rsid w:val="00653A66"/>
    <w:rsid w:val="0065446E"/>
    <w:rsid w:val="006548F6"/>
    <w:rsid w:val="0065525F"/>
    <w:rsid w:val="00655EB2"/>
    <w:rsid w:val="00660015"/>
    <w:rsid w:val="006612F4"/>
    <w:rsid w:val="00661A17"/>
    <w:rsid w:val="006653EB"/>
    <w:rsid w:val="00667D50"/>
    <w:rsid w:val="00670E99"/>
    <w:rsid w:val="00671506"/>
    <w:rsid w:val="006719DC"/>
    <w:rsid w:val="0067443A"/>
    <w:rsid w:val="00675B86"/>
    <w:rsid w:val="00677384"/>
    <w:rsid w:val="006774BF"/>
    <w:rsid w:val="006822AA"/>
    <w:rsid w:val="00692CE1"/>
    <w:rsid w:val="00693B49"/>
    <w:rsid w:val="006942ED"/>
    <w:rsid w:val="006944EF"/>
    <w:rsid w:val="006A04E9"/>
    <w:rsid w:val="006A0E63"/>
    <w:rsid w:val="006A1A53"/>
    <w:rsid w:val="006A289F"/>
    <w:rsid w:val="006A33FB"/>
    <w:rsid w:val="006A52E8"/>
    <w:rsid w:val="006B1FE7"/>
    <w:rsid w:val="006B4727"/>
    <w:rsid w:val="006C2C92"/>
    <w:rsid w:val="006C4213"/>
    <w:rsid w:val="006C54B8"/>
    <w:rsid w:val="006D1933"/>
    <w:rsid w:val="006D2166"/>
    <w:rsid w:val="006D21D0"/>
    <w:rsid w:val="006D2D32"/>
    <w:rsid w:val="006D3770"/>
    <w:rsid w:val="006D3DF1"/>
    <w:rsid w:val="006D4137"/>
    <w:rsid w:val="006D436B"/>
    <w:rsid w:val="006D4B55"/>
    <w:rsid w:val="006D5097"/>
    <w:rsid w:val="006D5AC5"/>
    <w:rsid w:val="006E11A0"/>
    <w:rsid w:val="006E2D9E"/>
    <w:rsid w:val="006E3B11"/>
    <w:rsid w:val="006E6D31"/>
    <w:rsid w:val="006E77DD"/>
    <w:rsid w:val="006E78A6"/>
    <w:rsid w:val="006E7F02"/>
    <w:rsid w:val="006F0CCF"/>
    <w:rsid w:val="006F2058"/>
    <w:rsid w:val="006F23B1"/>
    <w:rsid w:val="006F4379"/>
    <w:rsid w:val="006F4C3C"/>
    <w:rsid w:val="006F50EE"/>
    <w:rsid w:val="006F5279"/>
    <w:rsid w:val="006F5412"/>
    <w:rsid w:val="006F6AC2"/>
    <w:rsid w:val="006F74DC"/>
    <w:rsid w:val="007004C7"/>
    <w:rsid w:val="00702079"/>
    <w:rsid w:val="007025F4"/>
    <w:rsid w:val="00703446"/>
    <w:rsid w:val="0070431B"/>
    <w:rsid w:val="0070575E"/>
    <w:rsid w:val="00707693"/>
    <w:rsid w:val="007103D4"/>
    <w:rsid w:val="00711EE4"/>
    <w:rsid w:val="007124B2"/>
    <w:rsid w:val="007149DA"/>
    <w:rsid w:val="007156AF"/>
    <w:rsid w:val="00720256"/>
    <w:rsid w:val="00721EA3"/>
    <w:rsid w:val="007257F5"/>
    <w:rsid w:val="007277F5"/>
    <w:rsid w:val="0073056A"/>
    <w:rsid w:val="007314A9"/>
    <w:rsid w:val="00731CA2"/>
    <w:rsid w:val="00734272"/>
    <w:rsid w:val="0073581C"/>
    <w:rsid w:val="007362E9"/>
    <w:rsid w:val="00736F40"/>
    <w:rsid w:val="007375D6"/>
    <w:rsid w:val="007376C3"/>
    <w:rsid w:val="007420CD"/>
    <w:rsid w:val="00742C34"/>
    <w:rsid w:val="007439D3"/>
    <w:rsid w:val="00744AED"/>
    <w:rsid w:val="00757C3E"/>
    <w:rsid w:val="00760763"/>
    <w:rsid w:val="00761537"/>
    <w:rsid w:val="00764D64"/>
    <w:rsid w:val="00770054"/>
    <w:rsid w:val="007723AF"/>
    <w:rsid w:val="00773003"/>
    <w:rsid w:val="00773A43"/>
    <w:rsid w:val="00773EBC"/>
    <w:rsid w:val="007769DF"/>
    <w:rsid w:val="00776BBF"/>
    <w:rsid w:val="00777069"/>
    <w:rsid w:val="00777439"/>
    <w:rsid w:val="00777526"/>
    <w:rsid w:val="00777BE9"/>
    <w:rsid w:val="00777DF3"/>
    <w:rsid w:val="007818C3"/>
    <w:rsid w:val="0078284F"/>
    <w:rsid w:val="00782910"/>
    <w:rsid w:val="007838E9"/>
    <w:rsid w:val="0078552A"/>
    <w:rsid w:val="00786193"/>
    <w:rsid w:val="0078657E"/>
    <w:rsid w:val="00790B78"/>
    <w:rsid w:val="0079158C"/>
    <w:rsid w:val="00791AAD"/>
    <w:rsid w:val="00794967"/>
    <w:rsid w:val="0079582C"/>
    <w:rsid w:val="00796CB0"/>
    <w:rsid w:val="007972C6"/>
    <w:rsid w:val="007A1F12"/>
    <w:rsid w:val="007A3544"/>
    <w:rsid w:val="007A799B"/>
    <w:rsid w:val="007B2FE4"/>
    <w:rsid w:val="007B4793"/>
    <w:rsid w:val="007B6BF7"/>
    <w:rsid w:val="007B72F6"/>
    <w:rsid w:val="007B7417"/>
    <w:rsid w:val="007B7847"/>
    <w:rsid w:val="007C065F"/>
    <w:rsid w:val="007C12A7"/>
    <w:rsid w:val="007C1CF4"/>
    <w:rsid w:val="007C5324"/>
    <w:rsid w:val="007C590E"/>
    <w:rsid w:val="007C7BD7"/>
    <w:rsid w:val="007C7F7A"/>
    <w:rsid w:val="007D1332"/>
    <w:rsid w:val="007D1805"/>
    <w:rsid w:val="007D3166"/>
    <w:rsid w:val="007D4702"/>
    <w:rsid w:val="007D59DE"/>
    <w:rsid w:val="007D59F6"/>
    <w:rsid w:val="007D6E9A"/>
    <w:rsid w:val="007D78B3"/>
    <w:rsid w:val="007D7D18"/>
    <w:rsid w:val="007E5962"/>
    <w:rsid w:val="007E6739"/>
    <w:rsid w:val="007E7450"/>
    <w:rsid w:val="007E7A7E"/>
    <w:rsid w:val="007E7F67"/>
    <w:rsid w:val="007F00B0"/>
    <w:rsid w:val="007F4F8F"/>
    <w:rsid w:val="00800925"/>
    <w:rsid w:val="00800EC0"/>
    <w:rsid w:val="00802736"/>
    <w:rsid w:val="00802985"/>
    <w:rsid w:val="00802B2A"/>
    <w:rsid w:val="00807FF7"/>
    <w:rsid w:val="00810D49"/>
    <w:rsid w:val="00811DAC"/>
    <w:rsid w:val="00814553"/>
    <w:rsid w:val="008167D5"/>
    <w:rsid w:val="00817DFF"/>
    <w:rsid w:val="00820352"/>
    <w:rsid w:val="008211F4"/>
    <w:rsid w:val="00822CD5"/>
    <w:rsid w:val="00823500"/>
    <w:rsid w:val="00823547"/>
    <w:rsid w:val="0082389F"/>
    <w:rsid w:val="00826474"/>
    <w:rsid w:val="008276B2"/>
    <w:rsid w:val="0083223B"/>
    <w:rsid w:val="00832955"/>
    <w:rsid w:val="00832F7A"/>
    <w:rsid w:val="0083335C"/>
    <w:rsid w:val="00834EAC"/>
    <w:rsid w:val="00840ED5"/>
    <w:rsid w:val="008417F3"/>
    <w:rsid w:val="00842716"/>
    <w:rsid w:val="00842AD5"/>
    <w:rsid w:val="00844CF2"/>
    <w:rsid w:val="00845952"/>
    <w:rsid w:val="008459E1"/>
    <w:rsid w:val="00845EF6"/>
    <w:rsid w:val="00846C3D"/>
    <w:rsid w:val="008470C4"/>
    <w:rsid w:val="008470DF"/>
    <w:rsid w:val="0084770A"/>
    <w:rsid w:val="00850642"/>
    <w:rsid w:val="0085397B"/>
    <w:rsid w:val="00854D75"/>
    <w:rsid w:val="00856CDA"/>
    <w:rsid w:val="008624D8"/>
    <w:rsid w:val="008630BA"/>
    <w:rsid w:val="0086433A"/>
    <w:rsid w:val="008643A9"/>
    <w:rsid w:val="00864C50"/>
    <w:rsid w:val="00864FE6"/>
    <w:rsid w:val="008659FD"/>
    <w:rsid w:val="00866F4E"/>
    <w:rsid w:val="0087004E"/>
    <w:rsid w:val="00870F4E"/>
    <w:rsid w:val="00872C30"/>
    <w:rsid w:val="00873C10"/>
    <w:rsid w:val="008742BD"/>
    <w:rsid w:val="0087478F"/>
    <w:rsid w:val="0087532A"/>
    <w:rsid w:val="00876082"/>
    <w:rsid w:val="008805C8"/>
    <w:rsid w:val="00881BEF"/>
    <w:rsid w:val="00882813"/>
    <w:rsid w:val="00883D58"/>
    <w:rsid w:val="00885671"/>
    <w:rsid w:val="0089054E"/>
    <w:rsid w:val="00894C50"/>
    <w:rsid w:val="00895EF7"/>
    <w:rsid w:val="008963E3"/>
    <w:rsid w:val="008966AD"/>
    <w:rsid w:val="00897AB8"/>
    <w:rsid w:val="00897BFB"/>
    <w:rsid w:val="008A1478"/>
    <w:rsid w:val="008A18D5"/>
    <w:rsid w:val="008A1B6F"/>
    <w:rsid w:val="008A290D"/>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7DE5"/>
    <w:rsid w:val="008C049F"/>
    <w:rsid w:val="008C0E82"/>
    <w:rsid w:val="008C0EA0"/>
    <w:rsid w:val="008C155F"/>
    <w:rsid w:val="008C2121"/>
    <w:rsid w:val="008C4BD4"/>
    <w:rsid w:val="008C5025"/>
    <w:rsid w:val="008C568D"/>
    <w:rsid w:val="008D0B37"/>
    <w:rsid w:val="008D64D4"/>
    <w:rsid w:val="008D67A9"/>
    <w:rsid w:val="008D7129"/>
    <w:rsid w:val="008E0FA3"/>
    <w:rsid w:val="008E10EA"/>
    <w:rsid w:val="008E12FF"/>
    <w:rsid w:val="008E3652"/>
    <w:rsid w:val="008E3672"/>
    <w:rsid w:val="008E4425"/>
    <w:rsid w:val="008E49AB"/>
    <w:rsid w:val="008E5316"/>
    <w:rsid w:val="008F056B"/>
    <w:rsid w:val="008F0CF5"/>
    <w:rsid w:val="008F3D14"/>
    <w:rsid w:val="008F417E"/>
    <w:rsid w:val="008F45AC"/>
    <w:rsid w:val="008F4733"/>
    <w:rsid w:val="008F4EF3"/>
    <w:rsid w:val="008F5430"/>
    <w:rsid w:val="008F6D58"/>
    <w:rsid w:val="008F6EFE"/>
    <w:rsid w:val="008F708E"/>
    <w:rsid w:val="00902118"/>
    <w:rsid w:val="0090499D"/>
    <w:rsid w:val="00906016"/>
    <w:rsid w:val="00906299"/>
    <w:rsid w:val="00910949"/>
    <w:rsid w:val="0091195E"/>
    <w:rsid w:val="0091566D"/>
    <w:rsid w:val="009159E2"/>
    <w:rsid w:val="0091612C"/>
    <w:rsid w:val="00916652"/>
    <w:rsid w:val="00916DF2"/>
    <w:rsid w:val="00917A1B"/>
    <w:rsid w:val="00917AC1"/>
    <w:rsid w:val="00917F38"/>
    <w:rsid w:val="00917FE3"/>
    <w:rsid w:val="00922515"/>
    <w:rsid w:val="00923251"/>
    <w:rsid w:val="00923D9A"/>
    <w:rsid w:val="009244C1"/>
    <w:rsid w:val="0092487E"/>
    <w:rsid w:val="0092553A"/>
    <w:rsid w:val="00927BA4"/>
    <w:rsid w:val="009301F2"/>
    <w:rsid w:val="00932300"/>
    <w:rsid w:val="00932A6C"/>
    <w:rsid w:val="00932E7B"/>
    <w:rsid w:val="00932FAF"/>
    <w:rsid w:val="0093492C"/>
    <w:rsid w:val="009364B7"/>
    <w:rsid w:val="00937C3E"/>
    <w:rsid w:val="00940901"/>
    <w:rsid w:val="0094113D"/>
    <w:rsid w:val="009418D0"/>
    <w:rsid w:val="00941FB8"/>
    <w:rsid w:val="0094203F"/>
    <w:rsid w:val="0094204C"/>
    <w:rsid w:val="009425D6"/>
    <w:rsid w:val="009437BD"/>
    <w:rsid w:val="00944E37"/>
    <w:rsid w:val="009458FF"/>
    <w:rsid w:val="00947427"/>
    <w:rsid w:val="0095031E"/>
    <w:rsid w:val="00950500"/>
    <w:rsid w:val="00952714"/>
    <w:rsid w:val="00953127"/>
    <w:rsid w:val="00953898"/>
    <w:rsid w:val="00953968"/>
    <w:rsid w:val="00954137"/>
    <w:rsid w:val="00955BF1"/>
    <w:rsid w:val="00957043"/>
    <w:rsid w:val="00957060"/>
    <w:rsid w:val="00957510"/>
    <w:rsid w:val="00960EC6"/>
    <w:rsid w:val="0096238F"/>
    <w:rsid w:val="009632A0"/>
    <w:rsid w:val="00964A60"/>
    <w:rsid w:val="00964D64"/>
    <w:rsid w:val="009650A6"/>
    <w:rsid w:val="0096610B"/>
    <w:rsid w:val="00966C57"/>
    <w:rsid w:val="00970543"/>
    <w:rsid w:val="0097113C"/>
    <w:rsid w:val="009743B6"/>
    <w:rsid w:val="00974D23"/>
    <w:rsid w:val="00975CBF"/>
    <w:rsid w:val="009768AE"/>
    <w:rsid w:val="00980D38"/>
    <w:rsid w:val="009817C8"/>
    <w:rsid w:val="00986365"/>
    <w:rsid w:val="009869E9"/>
    <w:rsid w:val="00986BC3"/>
    <w:rsid w:val="00987EEE"/>
    <w:rsid w:val="0099064E"/>
    <w:rsid w:val="00991656"/>
    <w:rsid w:val="00993BB3"/>
    <w:rsid w:val="009953CD"/>
    <w:rsid w:val="00996671"/>
    <w:rsid w:val="009A00D4"/>
    <w:rsid w:val="009A407A"/>
    <w:rsid w:val="009A4E5E"/>
    <w:rsid w:val="009A6641"/>
    <w:rsid w:val="009A6CA9"/>
    <w:rsid w:val="009A70B3"/>
    <w:rsid w:val="009A76C0"/>
    <w:rsid w:val="009B0197"/>
    <w:rsid w:val="009B0DC1"/>
    <w:rsid w:val="009B20EA"/>
    <w:rsid w:val="009B2C65"/>
    <w:rsid w:val="009B49CD"/>
    <w:rsid w:val="009B515F"/>
    <w:rsid w:val="009B5552"/>
    <w:rsid w:val="009B64AA"/>
    <w:rsid w:val="009B68CB"/>
    <w:rsid w:val="009B6AFF"/>
    <w:rsid w:val="009C1F16"/>
    <w:rsid w:val="009C26AF"/>
    <w:rsid w:val="009C379E"/>
    <w:rsid w:val="009C4575"/>
    <w:rsid w:val="009C5E39"/>
    <w:rsid w:val="009C6E8E"/>
    <w:rsid w:val="009C74FB"/>
    <w:rsid w:val="009D20E7"/>
    <w:rsid w:val="009D2C2B"/>
    <w:rsid w:val="009D5D4C"/>
    <w:rsid w:val="009E2520"/>
    <w:rsid w:val="009E51F8"/>
    <w:rsid w:val="009E6EC5"/>
    <w:rsid w:val="009F0258"/>
    <w:rsid w:val="009F239C"/>
    <w:rsid w:val="009F23C4"/>
    <w:rsid w:val="009F270C"/>
    <w:rsid w:val="009F437F"/>
    <w:rsid w:val="009F564C"/>
    <w:rsid w:val="009F5E29"/>
    <w:rsid w:val="009F7073"/>
    <w:rsid w:val="00A018A3"/>
    <w:rsid w:val="00A01B1B"/>
    <w:rsid w:val="00A02E76"/>
    <w:rsid w:val="00A045DD"/>
    <w:rsid w:val="00A06D66"/>
    <w:rsid w:val="00A073BF"/>
    <w:rsid w:val="00A079D5"/>
    <w:rsid w:val="00A07E0D"/>
    <w:rsid w:val="00A12BE9"/>
    <w:rsid w:val="00A13DE7"/>
    <w:rsid w:val="00A14DCC"/>
    <w:rsid w:val="00A1723B"/>
    <w:rsid w:val="00A235BA"/>
    <w:rsid w:val="00A23892"/>
    <w:rsid w:val="00A23B93"/>
    <w:rsid w:val="00A23CD8"/>
    <w:rsid w:val="00A27DB2"/>
    <w:rsid w:val="00A33146"/>
    <w:rsid w:val="00A344CA"/>
    <w:rsid w:val="00A34C2C"/>
    <w:rsid w:val="00A35A05"/>
    <w:rsid w:val="00A36377"/>
    <w:rsid w:val="00A363B6"/>
    <w:rsid w:val="00A37637"/>
    <w:rsid w:val="00A40C86"/>
    <w:rsid w:val="00A421CE"/>
    <w:rsid w:val="00A449A6"/>
    <w:rsid w:val="00A44C13"/>
    <w:rsid w:val="00A450C9"/>
    <w:rsid w:val="00A45D7D"/>
    <w:rsid w:val="00A46101"/>
    <w:rsid w:val="00A46BF5"/>
    <w:rsid w:val="00A47F7A"/>
    <w:rsid w:val="00A501B6"/>
    <w:rsid w:val="00A511A5"/>
    <w:rsid w:val="00A52E61"/>
    <w:rsid w:val="00A5401D"/>
    <w:rsid w:val="00A54D75"/>
    <w:rsid w:val="00A55A0E"/>
    <w:rsid w:val="00A56327"/>
    <w:rsid w:val="00A56F44"/>
    <w:rsid w:val="00A6063E"/>
    <w:rsid w:val="00A65407"/>
    <w:rsid w:val="00A67671"/>
    <w:rsid w:val="00A70107"/>
    <w:rsid w:val="00A729B6"/>
    <w:rsid w:val="00A73372"/>
    <w:rsid w:val="00A74CAF"/>
    <w:rsid w:val="00A764EF"/>
    <w:rsid w:val="00A8050B"/>
    <w:rsid w:val="00A8077E"/>
    <w:rsid w:val="00A8166B"/>
    <w:rsid w:val="00A8263C"/>
    <w:rsid w:val="00A83676"/>
    <w:rsid w:val="00A852D6"/>
    <w:rsid w:val="00A85EE5"/>
    <w:rsid w:val="00A90E13"/>
    <w:rsid w:val="00A9143E"/>
    <w:rsid w:val="00A9145A"/>
    <w:rsid w:val="00A92A29"/>
    <w:rsid w:val="00A92E35"/>
    <w:rsid w:val="00A94BD0"/>
    <w:rsid w:val="00A94FC9"/>
    <w:rsid w:val="00A95577"/>
    <w:rsid w:val="00A96270"/>
    <w:rsid w:val="00A96C1F"/>
    <w:rsid w:val="00A97E66"/>
    <w:rsid w:val="00AA16F7"/>
    <w:rsid w:val="00AA1AB3"/>
    <w:rsid w:val="00AA3279"/>
    <w:rsid w:val="00AA44EA"/>
    <w:rsid w:val="00AA6006"/>
    <w:rsid w:val="00AA6498"/>
    <w:rsid w:val="00AA7AE3"/>
    <w:rsid w:val="00AB1F68"/>
    <w:rsid w:val="00AB2062"/>
    <w:rsid w:val="00AB2918"/>
    <w:rsid w:val="00AB31F3"/>
    <w:rsid w:val="00AB3613"/>
    <w:rsid w:val="00AB5D6A"/>
    <w:rsid w:val="00AB7CFE"/>
    <w:rsid w:val="00AC2CB6"/>
    <w:rsid w:val="00AC3801"/>
    <w:rsid w:val="00AC4F61"/>
    <w:rsid w:val="00AD172B"/>
    <w:rsid w:val="00AD27C1"/>
    <w:rsid w:val="00AD43AA"/>
    <w:rsid w:val="00AD46DD"/>
    <w:rsid w:val="00AD4F95"/>
    <w:rsid w:val="00AD5E8D"/>
    <w:rsid w:val="00AD6836"/>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1F36"/>
    <w:rsid w:val="00B22704"/>
    <w:rsid w:val="00B22AC4"/>
    <w:rsid w:val="00B23F18"/>
    <w:rsid w:val="00B27A40"/>
    <w:rsid w:val="00B308DC"/>
    <w:rsid w:val="00B32FA6"/>
    <w:rsid w:val="00B33522"/>
    <w:rsid w:val="00B343A8"/>
    <w:rsid w:val="00B3680C"/>
    <w:rsid w:val="00B36DB2"/>
    <w:rsid w:val="00B37C20"/>
    <w:rsid w:val="00B4098D"/>
    <w:rsid w:val="00B41E9F"/>
    <w:rsid w:val="00B42449"/>
    <w:rsid w:val="00B450FF"/>
    <w:rsid w:val="00B50783"/>
    <w:rsid w:val="00B51469"/>
    <w:rsid w:val="00B5253D"/>
    <w:rsid w:val="00B558BB"/>
    <w:rsid w:val="00B60A59"/>
    <w:rsid w:val="00B611B8"/>
    <w:rsid w:val="00B6599E"/>
    <w:rsid w:val="00B67BC6"/>
    <w:rsid w:val="00B73EB9"/>
    <w:rsid w:val="00B776ED"/>
    <w:rsid w:val="00B80F09"/>
    <w:rsid w:val="00B81C74"/>
    <w:rsid w:val="00B82BF9"/>
    <w:rsid w:val="00B83E59"/>
    <w:rsid w:val="00B849EE"/>
    <w:rsid w:val="00B84D02"/>
    <w:rsid w:val="00B850E5"/>
    <w:rsid w:val="00B870E0"/>
    <w:rsid w:val="00B87589"/>
    <w:rsid w:val="00B8765A"/>
    <w:rsid w:val="00B87BC1"/>
    <w:rsid w:val="00B933DF"/>
    <w:rsid w:val="00B95032"/>
    <w:rsid w:val="00B97444"/>
    <w:rsid w:val="00BA0268"/>
    <w:rsid w:val="00BA1AD8"/>
    <w:rsid w:val="00BA1ADB"/>
    <w:rsid w:val="00BA26B4"/>
    <w:rsid w:val="00BA2940"/>
    <w:rsid w:val="00BA3B1D"/>
    <w:rsid w:val="00BA4364"/>
    <w:rsid w:val="00BA58E7"/>
    <w:rsid w:val="00BA7B26"/>
    <w:rsid w:val="00BB327F"/>
    <w:rsid w:val="00BB3832"/>
    <w:rsid w:val="00BB7DA9"/>
    <w:rsid w:val="00BC4AD5"/>
    <w:rsid w:val="00BC5206"/>
    <w:rsid w:val="00BC5A17"/>
    <w:rsid w:val="00BC6745"/>
    <w:rsid w:val="00BD1AAF"/>
    <w:rsid w:val="00BD248B"/>
    <w:rsid w:val="00BD2A8B"/>
    <w:rsid w:val="00BD3E4E"/>
    <w:rsid w:val="00BD4ED9"/>
    <w:rsid w:val="00BD5837"/>
    <w:rsid w:val="00BD5C4F"/>
    <w:rsid w:val="00BD5F6F"/>
    <w:rsid w:val="00BD7646"/>
    <w:rsid w:val="00BD7BBB"/>
    <w:rsid w:val="00BE048D"/>
    <w:rsid w:val="00BE0824"/>
    <w:rsid w:val="00BE166E"/>
    <w:rsid w:val="00BE43B1"/>
    <w:rsid w:val="00BE47DE"/>
    <w:rsid w:val="00BE5B13"/>
    <w:rsid w:val="00BE5D56"/>
    <w:rsid w:val="00BE7A98"/>
    <w:rsid w:val="00BF11E1"/>
    <w:rsid w:val="00C004AD"/>
    <w:rsid w:val="00C00590"/>
    <w:rsid w:val="00C013A1"/>
    <w:rsid w:val="00C01580"/>
    <w:rsid w:val="00C0239C"/>
    <w:rsid w:val="00C02845"/>
    <w:rsid w:val="00C0654D"/>
    <w:rsid w:val="00C06709"/>
    <w:rsid w:val="00C068B7"/>
    <w:rsid w:val="00C1028E"/>
    <w:rsid w:val="00C105A6"/>
    <w:rsid w:val="00C10C63"/>
    <w:rsid w:val="00C1279C"/>
    <w:rsid w:val="00C13C88"/>
    <w:rsid w:val="00C14867"/>
    <w:rsid w:val="00C16E53"/>
    <w:rsid w:val="00C17841"/>
    <w:rsid w:val="00C255BB"/>
    <w:rsid w:val="00C25AE5"/>
    <w:rsid w:val="00C26CE0"/>
    <w:rsid w:val="00C27323"/>
    <w:rsid w:val="00C30B88"/>
    <w:rsid w:val="00C346B4"/>
    <w:rsid w:val="00C34DE1"/>
    <w:rsid w:val="00C35A3A"/>
    <w:rsid w:val="00C36CBC"/>
    <w:rsid w:val="00C379D0"/>
    <w:rsid w:val="00C404CF"/>
    <w:rsid w:val="00C411EA"/>
    <w:rsid w:val="00C41D4C"/>
    <w:rsid w:val="00C431B4"/>
    <w:rsid w:val="00C4471C"/>
    <w:rsid w:val="00C4494D"/>
    <w:rsid w:val="00C44C3C"/>
    <w:rsid w:val="00C458D3"/>
    <w:rsid w:val="00C4714F"/>
    <w:rsid w:val="00C502CF"/>
    <w:rsid w:val="00C50527"/>
    <w:rsid w:val="00C509E2"/>
    <w:rsid w:val="00C51798"/>
    <w:rsid w:val="00C51FAB"/>
    <w:rsid w:val="00C5304F"/>
    <w:rsid w:val="00C53587"/>
    <w:rsid w:val="00C5373A"/>
    <w:rsid w:val="00C53B18"/>
    <w:rsid w:val="00C54B7E"/>
    <w:rsid w:val="00C55BBF"/>
    <w:rsid w:val="00C55F01"/>
    <w:rsid w:val="00C564FC"/>
    <w:rsid w:val="00C60544"/>
    <w:rsid w:val="00C6076C"/>
    <w:rsid w:val="00C60DEB"/>
    <w:rsid w:val="00C61B8D"/>
    <w:rsid w:val="00C629E1"/>
    <w:rsid w:val="00C63175"/>
    <w:rsid w:val="00C63CF1"/>
    <w:rsid w:val="00C64634"/>
    <w:rsid w:val="00C6565F"/>
    <w:rsid w:val="00C66322"/>
    <w:rsid w:val="00C6715B"/>
    <w:rsid w:val="00C706E0"/>
    <w:rsid w:val="00C71D1F"/>
    <w:rsid w:val="00C735F9"/>
    <w:rsid w:val="00C74C79"/>
    <w:rsid w:val="00C75116"/>
    <w:rsid w:val="00C7680C"/>
    <w:rsid w:val="00C80A27"/>
    <w:rsid w:val="00C81A32"/>
    <w:rsid w:val="00C81B7E"/>
    <w:rsid w:val="00C83A20"/>
    <w:rsid w:val="00C862B1"/>
    <w:rsid w:val="00C86C59"/>
    <w:rsid w:val="00C91C5A"/>
    <w:rsid w:val="00C92668"/>
    <w:rsid w:val="00C92A10"/>
    <w:rsid w:val="00C95974"/>
    <w:rsid w:val="00C97083"/>
    <w:rsid w:val="00C97412"/>
    <w:rsid w:val="00CA24BE"/>
    <w:rsid w:val="00CA2A37"/>
    <w:rsid w:val="00CA37AE"/>
    <w:rsid w:val="00CA394D"/>
    <w:rsid w:val="00CA4559"/>
    <w:rsid w:val="00CA5CDF"/>
    <w:rsid w:val="00CA631E"/>
    <w:rsid w:val="00CA7A99"/>
    <w:rsid w:val="00CB1A6E"/>
    <w:rsid w:val="00CB1D42"/>
    <w:rsid w:val="00CB45AD"/>
    <w:rsid w:val="00CB6275"/>
    <w:rsid w:val="00CB72A9"/>
    <w:rsid w:val="00CB7B1B"/>
    <w:rsid w:val="00CC30F9"/>
    <w:rsid w:val="00CC378C"/>
    <w:rsid w:val="00CC3E10"/>
    <w:rsid w:val="00CC4BA1"/>
    <w:rsid w:val="00CC58DC"/>
    <w:rsid w:val="00CC60A4"/>
    <w:rsid w:val="00CC60E1"/>
    <w:rsid w:val="00CC6ACD"/>
    <w:rsid w:val="00CD0525"/>
    <w:rsid w:val="00CD0B1E"/>
    <w:rsid w:val="00CD299E"/>
    <w:rsid w:val="00CD4E92"/>
    <w:rsid w:val="00CD656B"/>
    <w:rsid w:val="00CD66BA"/>
    <w:rsid w:val="00CD6D9A"/>
    <w:rsid w:val="00CD7F3F"/>
    <w:rsid w:val="00CE038F"/>
    <w:rsid w:val="00CE04CE"/>
    <w:rsid w:val="00CE45FC"/>
    <w:rsid w:val="00CE5C1A"/>
    <w:rsid w:val="00CF22D0"/>
    <w:rsid w:val="00CF2D36"/>
    <w:rsid w:val="00CF310A"/>
    <w:rsid w:val="00CF342E"/>
    <w:rsid w:val="00D00E92"/>
    <w:rsid w:val="00D02E2A"/>
    <w:rsid w:val="00D05456"/>
    <w:rsid w:val="00D055EC"/>
    <w:rsid w:val="00D10EDB"/>
    <w:rsid w:val="00D10F96"/>
    <w:rsid w:val="00D11F33"/>
    <w:rsid w:val="00D12816"/>
    <w:rsid w:val="00D13E7D"/>
    <w:rsid w:val="00D14208"/>
    <w:rsid w:val="00D1757C"/>
    <w:rsid w:val="00D17C5D"/>
    <w:rsid w:val="00D22E43"/>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04AE"/>
    <w:rsid w:val="00D511CD"/>
    <w:rsid w:val="00D52FF5"/>
    <w:rsid w:val="00D54326"/>
    <w:rsid w:val="00D55E41"/>
    <w:rsid w:val="00D56088"/>
    <w:rsid w:val="00D562FF"/>
    <w:rsid w:val="00D62468"/>
    <w:rsid w:val="00D628F8"/>
    <w:rsid w:val="00D63571"/>
    <w:rsid w:val="00D65750"/>
    <w:rsid w:val="00D66910"/>
    <w:rsid w:val="00D6706B"/>
    <w:rsid w:val="00D700D5"/>
    <w:rsid w:val="00D71A33"/>
    <w:rsid w:val="00D73B4D"/>
    <w:rsid w:val="00D7657E"/>
    <w:rsid w:val="00D83D4B"/>
    <w:rsid w:val="00D844B8"/>
    <w:rsid w:val="00D85408"/>
    <w:rsid w:val="00D854E6"/>
    <w:rsid w:val="00D8596D"/>
    <w:rsid w:val="00D86AD6"/>
    <w:rsid w:val="00D86C30"/>
    <w:rsid w:val="00D87567"/>
    <w:rsid w:val="00D92473"/>
    <w:rsid w:val="00D94C96"/>
    <w:rsid w:val="00DA1B01"/>
    <w:rsid w:val="00DA4A42"/>
    <w:rsid w:val="00DA5237"/>
    <w:rsid w:val="00DA68FB"/>
    <w:rsid w:val="00DA6BE0"/>
    <w:rsid w:val="00DB020D"/>
    <w:rsid w:val="00DB3AF6"/>
    <w:rsid w:val="00DB3BA8"/>
    <w:rsid w:val="00DB4C18"/>
    <w:rsid w:val="00DB4FE3"/>
    <w:rsid w:val="00DB53FB"/>
    <w:rsid w:val="00DC0823"/>
    <w:rsid w:val="00DC4EE2"/>
    <w:rsid w:val="00DC6AD9"/>
    <w:rsid w:val="00DD136E"/>
    <w:rsid w:val="00DD22DD"/>
    <w:rsid w:val="00DD2474"/>
    <w:rsid w:val="00DD2AA9"/>
    <w:rsid w:val="00DD30B6"/>
    <w:rsid w:val="00DD47AF"/>
    <w:rsid w:val="00DD4F48"/>
    <w:rsid w:val="00DD5395"/>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188"/>
    <w:rsid w:val="00DF56C9"/>
    <w:rsid w:val="00DF6AC4"/>
    <w:rsid w:val="00E004F0"/>
    <w:rsid w:val="00E007EC"/>
    <w:rsid w:val="00E00C7A"/>
    <w:rsid w:val="00E01158"/>
    <w:rsid w:val="00E03CED"/>
    <w:rsid w:val="00E0449B"/>
    <w:rsid w:val="00E04E64"/>
    <w:rsid w:val="00E06027"/>
    <w:rsid w:val="00E1077F"/>
    <w:rsid w:val="00E119AC"/>
    <w:rsid w:val="00E17166"/>
    <w:rsid w:val="00E17516"/>
    <w:rsid w:val="00E23867"/>
    <w:rsid w:val="00E23A75"/>
    <w:rsid w:val="00E2421E"/>
    <w:rsid w:val="00E25A1C"/>
    <w:rsid w:val="00E275B5"/>
    <w:rsid w:val="00E30318"/>
    <w:rsid w:val="00E310D7"/>
    <w:rsid w:val="00E32708"/>
    <w:rsid w:val="00E32B77"/>
    <w:rsid w:val="00E33BBD"/>
    <w:rsid w:val="00E37034"/>
    <w:rsid w:val="00E37782"/>
    <w:rsid w:val="00E40F44"/>
    <w:rsid w:val="00E44022"/>
    <w:rsid w:val="00E442EC"/>
    <w:rsid w:val="00E45112"/>
    <w:rsid w:val="00E505EF"/>
    <w:rsid w:val="00E514F6"/>
    <w:rsid w:val="00E5250B"/>
    <w:rsid w:val="00E545B2"/>
    <w:rsid w:val="00E57C06"/>
    <w:rsid w:val="00E63776"/>
    <w:rsid w:val="00E63DF5"/>
    <w:rsid w:val="00E651B5"/>
    <w:rsid w:val="00E65B2D"/>
    <w:rsid w:val="00E70E56"/>
    <w:rsid w:val="00E75CE5"/>
    <w:rsid w:val="00E768E8"/>
    <w:rsid w:val="00E8055E"/>
    <w:rsid w:val="00E811A3"/>
    <w:rsid w:val="00E81279"/>
    <w:rsid w:val="00E82195"/>
    <w:rsid w:val="00E828CB"/>
    <w:rsid w:val="00E83362"/>
    <w:rsid w:val="00E87762"/>
    <w:rsid w:val="00E87962"/>
    <w:rsid w:val="00E90D36"/>
    <w:rsid w:val="00E913D9"/>
    <w:rsid w:val="00E91553"/>
    <w:rsid w:val="00E91D6D"/>
    <w:rsid w:val="00E94AAC"/>
    <w:rsid w:val="00E96135"/>
    <w:rsid w:val="00EA0D94"/>
    <w:rsid w:val="00EA12F7"/>
    <w:rsid w:val="00EA186A"/>
    <w:rsid w:val="00EA19C2"/>
    <w:rsid w:val="00EA273B"/>
    <w:rsid w:val="00EA2C6F"/>
    <w:rsid w:val="00EA5418"/>
    <w:rsid w:val="00EA5AD0"/>
    <w:rsid w:val="00EA5CF2"/>
    <w:rsid w:val="00EA6927"/>
    <w:rsid w:val="00EA6BE9"/>
    <w:rsid w:val="00EA7364"/>
    <w:rsid w:val="00EA7387"/>
    <w:rsid w:val="00EB206D"/>
    <w:rsid w:val="00EB2A4A"/>
    <w:rsid w:val="00EB3D8F"/>
    <w:rsid w:val="00EB62A0"/>
    <w:rsid w:val="00EB6DFE"/>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6BBD"/>
    <w:rsid w:val="00ED79E2"/>
    <w:rsid w:val="00EE04FF"/>
    <w:rsid w:val="00EE0F4C"/>
    <w:rsid w:val="00EE2F63"/>
    <w:rsid w:val="00EE3D4E"/>
    <w:rsid w:val="00EE46FB"/>
    <w:rsid w:val="00EF1B7A"/>
    <w:rsid w:val="00EF5C56"/>
    <w:rsid w:val="00EF5CC7"/>
    <w:rsid w:val="00EF62F8"/>
    <w:rsid w:val="00F011BD"/>
    <w:rsid w:val="00F016BA"/>
    <w:rsid w:val="00F01B31"/>
    <w:rsid w:val="00F03C78"/>
    <w:rsid w:val="00F057DB"/>
    <w:rsid w:val="00F14EB6"/>
    <w:rsid w:val="00F16A95"/>
    <w:rsid w:val="00F177C0"/>
    <w:rsid w:val="00F17C0D"/>
    <w:rsid w:val="00F20F31"/>
    <w:rsid w:val="00F233E1"/>
    <w:rsid w:val="00F2612E"/>
    <w:rsid w:val="00F26F4C"/>
    <w:rsid w:val="00F30A85"/>
    <w:rsid w:val="00F32EC8"/>
    <w:rsid w:val="00F34C98"/>
    <w:rsid w:val="00F364E9"/>
    <w:rsid w:val="00F378E3"/>
    <w:rsid w:val="00F40A84"/>
    <w:rsid w:val="00F424B7"/>
    <w:rsid w:val="00F4519D"/>
    <w:rsid w:val="00F46140"/>
    <w:rsid w:val="00F46965"/>
    <w:rsid w:val="00F50FC7"/>
    <w:rsid w:val="00F52C6D"/>
    <w:rsid w:val="00F530F9"/>
    <w:rsid w:val="00F53A3B"/>
    <w:rsid w:val="00F54856"/>
    <w:rsid w:val="00F54920"/>
    <w:rsid w:val="00F56F0F"/>
    <w:rsid w:val="00F5748D"/>
    <w:rsid w:val="00F600C9"/>
    <w:rsid w:val="00F619D6"/>
    <w:rsid w:val="00F6319C"/>
    <w:rsid w:val="00F6436A"/>
    <w:rsid w:val="00F6438A"/>
    <w:rsid w:val="00F70304"/>
    <w:rsid w:val="00F72CE6"/>
    <w:rsid w:val="00F739EA"/>
    <w:rsid w:val="00F73DF1"/>
    <w:rsid w:val="00F755D0"/>
    <w:rsid w:val="00F77058"/>
    <w:rsid w:val="00F775B3"/>
    <w:rsid w:val="00F8125E"/>
    <w:rsid w:val="00F812F7"/>
    <w:rsid w:val="00F86F78"/>
    <w:rsid w:val="00F8797F"/>
    <w:rsid w:val="00F9019F"/>
    <w:rsid w:val="00F9247A"/>
    <w:rsid w:val="00F9342C"/>
    <w:rsid w:val="00F94878"/>
    <w:rsid w:val="00F94F3B"/>
    <w:rsid w:val="00F95FC8"/>
    <w:rsid w:val="00F96EF6"/>
    <w:rsid w:val="00FA0D0F"/>
    <w:rsid w:val="00FA2D20"/>
    <w:rsid w:val="00FA4CD5"/>
    <w:rsid w:val="00FA7A93"/>
    <w:rsid w:val="00FB1010"/>
    <w:rsid w:val="00FB1547"/>
    <w:rsid w:val="00FB1910"/>
    <w:rsid w:val="00FB1A7D"/>
    <w:rsid w:val="00FB1D4B"/>
    <w:rsid w:val="00FB4723"/>
    <w:rsid w:val="00FB6E0E"/>
    <w:rsid w:val="00FC07F4"/>
    <w:rsid w:val="00FC095C"/>
    <w:rsid w:val="00FC23D9"/>
    <w:rsid w:val="00FC2997"/>
    <w:rsid w:val="00FC3802"/>
    <w:rsid w:val="00FC4B1B"/>
    <w:rsid w:val="00FD16BF"/>
    <w:rsid w:val="00FD5A63"/>
    <w:rsid w:val="00FE0968"/>
    <w:rsid w:val="00FE1848"/>
    <w:rsid w:val="00FE4810"/>
    <w:rsid w:val="00FE6B37"/>
    <w:rsid w:val="00FE75AC"/>
    <w:rsid w:val="00FE7EF5"/>
    <w:rsid w:val="00FF0520"/>
    <w:rsid w:val="00FF1FEF"/>
    <w:rsid w:val="00FF227C"/>
    <w:rsid w:val="00FF39BB"/>
    <w:rsid w:val="00FF4355"/>
    <w:rsid w:val="00FF4E18"/>
    <w:rsid w:val="00FF52E7"/>
    <w:rsid w:val="00FF571F"/>
    <w:rsid w:val="00FF574E"/>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07C3D"/>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196">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52389673">
      <w:bodyDiv w:val="1"/>
      <w:marLeft w:val="0"/>
      <w:marRight w:val="0"/>
      <w:marTop w:val="0"/>
      <w:marBottom w:val="0"/>
      <w:divBdr>
        <w:top w:val="none" w:sz="0" w:space="0" w:color="auto"/>
        <w:left w:val="none" w:sz="0" w:space="0" w:color="auto"/>
        <w:bottom w:val="none" w:sz="0" w:space="0" w:color="auto"/>
        <w:right w:val="none" w:sz="0" w:space="0" w:color="auto"/>
      </w:divBdr>
    </w:div>
    <w:div w:id="69625191">
      <w:bodyDiv w:val="1"/>
      <w:marLeft w:val="0"/>
      <w:marRight w:val="0"/>
      <w:marTop w:val="0"/>
      <w:marBottom w:val="0"/>
      <w:divBdr>
        <w:top w:val="none" w:sz="0" w:space="0" w:color="auto"/>
        <w:left w:val="none" w:sz="0" w:space="0" w:color="auto"/>
        <w:bottom w:val="none" w:sz="0" w:space="0" w:color="auto"/>
        <w:right w:val="none" w:sz="0" w:space="0" w:color="auto"/>
      </w:divBdr>
    </w:div>
    <w:div w:id="88702495">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17811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1778521">
      <w:bodyDiv w:val="1"/>
      <w:marLeft w:val="0"/>
      <w:marRight w:val="0"/>
      <w:marTop w:val="0"/>
      <w:marBottom w:val="0"/>
      <w:divBdr>
        <w:top w:val="none" w:sz="0" w:space="0" w:color="auto"/>
        <w:left w:val="none" w:sz="0" w:space="0" w:color="auto"/>
        <w:bottom w:val="none" w:sz="0" w:space="0" w:color="auto"/>
        <w:right w:val="none" w:sz="0" w:space="0" w:color="auto"/>
      </w:divBdr>
    </w:div>
    <w:div w:id="143357756">
      <w:bodyDiv w:val="1"/>
      <w:marLeft w:val="0"/>
      <w:marRight w:val="0"/>
      <w:marTop w:val="0"/>
      <w:marBottom w:val="0"/>
      <w:divBdr>
        <w:top w:val="none" w:sz="0" w:space="0" w:color="auto"/>
        <w:left w:val="none" w:sz="0" w:space="0" w:color="auto"/>
        <w:bottom w:val="none" w:sz="0" w:space="0" w:color="auto"/>
        <w:right w:val="none" w:sz="0" w:space="0" w:color="auto"/>
      </w:divBdr>
    </w:div>
    <w:div w:id="143670140">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49754338">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5891700">
      <w:bodyDiv w:val="1"/>
      <w:marLeft w:val="0"/>
      <w:marRight w:val="0"/>
      <w:marTop w:val="0"/>
      <w:marBottom w:val="0"/>
      <w:divBdr>
        <w:top w:val="none" w:sz="0" w:space="0" w:color="auto"/>
        <w:left w:val="none" w:sz="0" w:space="0" w:color="auto"/>
        <w:bottom w:val="none" w:sz="0" w:space="0" w:color="auto"/>
        <w:right w:val="none" w:sz="0" w:space="0" w:color="auto"/>
      </w:divBdr>
    </w:div>
    <w:div w:id="20599596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45917662">
      <w:bodyDiv w:val="1"/>
      <w:marLeft w:val="0"/>
      <w:marRight w:val="0"/>
      <w:marTop w:val="0"/>
      <w:marBottom w:val="0"/>
      <w:divBdr>
        <w:top w:val="none" w:sz="0" w:space="0" w:color="auto"/>
        <w:left w:val="none" w:sz="0" w:space="0" w:color="auto"/>
        <w:bottom w:val="none" w:sz="0" w:space="0" w:color="auto"/>
        <w:right w:val="none" w:sz="0" w:space="0" w:color="auto"/>
      </w:divBdr>
    </w:div>
    <w:div w:id="288705726">
      <w:bodyDiv w:val="1"/>
      <w:marLeft w:val="0"/>
      <w:marRight w:val="0"/>
      <w:marTop w:val="0"/>
      <w:marBottom w:val="0"/>
      <w:divBdr>
        <w:top w:val="none" w:sz="0" w:space="0" w:color="auto"/>
        <w:left w:val="none" w:sz="0" w:space="0" w:color="auto"/>
        <w:bottom w:val="none" w:sz="0" w:space="0" w:color="auto"/>
        <w:right w:val="none" w:sz="0" w:space="0" w:color="auto"/>
      </w:divBdr>
    </w:div>
    <w:div w:id="294263395">
      <w:bodyDiv w:val="1"/>
      <w:marLeft w:val="0"/>
      <w:marRight w:val="0"/>
      <w:marTop w:val="0"/>
      <w:marBottom w:val="0"/>
      <w:divBdr>
        <w:top w:val="none" w:sz="0" w:space="0" w:color="auto"/>
        <w:left w:val="none" w:sz="0" w:space="0" w:color="auto"/>
        <w:bottom w:val="none" w:sz="0" w:space="0" w:color="auto"/>
        <w:right w:val="none" w:sz="0" w:space="0" w:color="auto"/>
      </w:divBdr>
    </w:div>
    <w:div w:id="319622262">
      <w:bodyDiv w:val="1"/>
      <w:marLeft w:val="0"/>
      <w:marRight w:val="0"/>
      <w:marTop w:val="0"/>
      <w:marBottom w:val="0"/>
      <w:divBdr>
        <w:top w:val="none" w:sz="0" w:space="0" w:color="auto"/>
        <w:left w:val="none" w:sz="0" w:space="0" w:color="auto"/>
        <w:bottom w:val="none" w:sz="0" w:space="0" w:color="auto"/>
        <w:right w:val="none" w:sz="0" w:space="0" w:color="auto"/>
      </w:divBdr>
    </w:div>
    <w:div w:id="352000684">
      <w:bodyDiv w:val="1"/>
      <w:marLeft w:val="0"/>
      <w:marRight w:val="0"/>
      <w:marTop w:val="0"/>
      <w:marBottom w:val="0"/>
      <w:divBdr>
        <w:top w:val="none" w:sz="0" w:space="0" w:color="auto"/>
        <w:left w:val="none" w:sz="0" w:space="0" w:color="auto"/>
        <w:bottom w:val="none" w:sz="0" w:space="0" w:color="auto"/>
        <w:right w:val="none" w:sz="0" w:space="0" w:color="auto"/>
      </w:divBdr>
    </w:div>
    <w:div w:id="36359626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7554833">
      <w:bodyDiv w:val="1"/>
      <w:marLeft w:val="0"/>
      <w:marRight w:val="0"/>
      <w:marTop w:val="0"/>
      <w:marBottom w:val="0"/>
      <w:divBdr>
        <w:top w:val="none" w:sz="0" w:space="0" w:color="auto"/>
        <w:left w:val="none" w:sz="0" w:space="0" w:color="auto"/>
        <w:bottom w:val="none" w:sz="0" w:space="0" w:color="auto"/>
        <w:right w:val="none" w:sz="0" w:space="0" w:color="auto"/>
      </w:divBdr>
    </w:div>
    <w:div w:id="460729936">
      <w:bodyDiv w:val="1"/>
      <w:marLeft w:val="0"/>
      <w:marRight w:val="0"/>
      <w:marTop w:val="0"/>
      <w:marBottom w:val="0"/>
      <w:divBdr>
        <w:top w:val="none" w:sz="0" w:space="0" w:color="auto"/>
        <w:left w:val="none" w:sz="0" w:space="0" w:color="auto"/>
        <w:bottom w:val="none" w:sz="0" w:space="0" w:color="auto"/>
        <w:right w:val="none" w:sz="0" w:space="0" w:color="auto"/>
      </w:divBdr>
    </w:div>
    <w:div w:id="46212035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580919072">
      <w:bodyDiv w:val="1"/>
      <w:marLeft w:val="0"/>
      <w:marRight w:val="0"/>
      <w:marTop w:val="0"/>
      <w:marBottom w:val="0"/>
      <w:divBdr>
        <w:top w:val="none" w:sz="0" w:space="0" w:color="auto"/>
        <w:left w:val="none" w:sz="0" w:space="0" w:color="auto"/>
        <w:bottom w:val="none" w:sz="0" w:space="0" w:color="auto"/>
        <w:right w:val="none" w:sz="0" w:space="0" w:color="auto"/>
      </w:divBdr>
    </w:div>
    <w:div w:id="606079779">
      <w:bodyDiv w:val="1"/>
      <w:marLeft w:val="0"/>
      <w:marRight w:val="0"/>
      <w:marTop w:val="0"/>
      <w:marBottom w:val="0"/>
      <w:divBdr>
        <w:top w:val="none" w:sz="0" w:space="0" w:color="auto"/>
        <w:left w:val="none" w:sz="0" w:space="0" w:color="auto"/>
        <w:bottom w:val="none" w:sz="0" w:space="0" w:color="auto"/>
        <w:right w:val="none" w:sz="0" w:space="0" w:color="auto"/>
      </w:divBdr>
    </w:div>
    <w:div w:id="614752518">
      <w:bodyDiv w:val="1"/>
      <w:marLeft w:val="0"/>
      <w:marRight w:val="0"/>
      <w:marTop w:val="0"/>
      <w:marBottom w:val="0"/>
      <w:divBdr>
        <w:top w:val="none" w:sz="0" w:space="0" w:color="auto"/>
        <w:left w:val="none" w:sz="0" w:space="0" w:color="auto"/>
        <w:bottom w:val="none" w:sz="0" w:space="0" w:color="auto"/>
        <w:right w:val="none" w:sz="0" w:space="0" w:color="auto"/>
      </w:divBdr>
    </w:div>
    <w:div w:id="62589612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4530028">
      <w:bodyDiv w:val="1"/>
      <w:marLeft w:val="0"/>
      <w:marRight w:val="0"/>
      <w:marTop w:val="0"/>
      <w:marBottom w:val="0"/>
      <w:divBdr>
        <w:top w:val="none" w:sz="0" w:space="0" w:color="auto"/>
        <w:left w:val="none" w:sz="0" w:space="0" w:color="auto"/>
        <w:bottom w:val="none" w:sz="0" w:space="0" w:color="auto"/>
        <w:right w:val="none" w:sz="0" w:space="0" w:color="auto"/>
      </w:divBdr>
    </w:div>
    <w:div w:id="730496906">
      <w:bodyDiv w:val="1"/>
      <w:marLeft w:val="0"/>
      <w:marRight w:val="0"/>
      <w:marTop w:val="0"/>
      <w:marBottom w:val="0"/>
      <w:divBdr>
        <w:top w:val="none" w:sz="0" w:space="0" w:color="auto"/>
        <w:left w:val="none" w:sz="0" w:space="0" w:color="auto"/>
        <w:bottom w:val="none" w:sz="0" w:space="0" w:color="auto"/>
        <w:right w:val="none" w:sz="0" w:space="0" w:color="auto"/>
      </w:divBdr>
    </w:div>
    <w:div w:id="736321658">
      <w:bodyDiv w:val="1"/>
      <w:marLeft w:val="0"/>
      <w:marRight w:val="0"/>
      <w:marTop w:val="0"/>
      <w:marBottom w:val="0"/>
      <w:divBdr>
        <w:top w:val="none" w:sz="0" w:space="0" w:color="auto"/>
        <w:left w:val="none" w:sz="0" w:space="0" w:color="auto"/>
        <w:bottom w:val="none" w:sz="0" w:space="0" w:color="auto"/>
        <w:right w:val="none" w:sz="0" w:space="0" w:color="auto"/>
      </w:divBdr>
    </w:div>
    <w:div w:id="75910923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1754747">
      <w:bodyDiv w:val="1"/>
      <w:marLeft w:val="0"/>
      <w:marRight w:val="0"/>
      <w:marTop w:val="0"/>
      <w:marBottom w:val="0"/>
      <w:divBdr>
        <w:top w:val="none" w:sz="0" w:space="0" w:color="auto"/>
        <w:left w:val="none" w:sz="0" w:space="0" w:color="auto"/>
        <w:bottom w:val="none" w:sz="0" w:space="0" w:color="auto"/>
        <w:right w:val="none" w:sz="0" w:space="0" w:color="auto"/>
      </w:divBdr>
    </w:div>
    <w:div w:id="77282532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3059559">
      <w:bodyDiv w:val="1"/>
      <w:marLeft w:val="0"/>
      <w:marRight w:val="0"/>
      <w:marTop w:val="0"/>
      <w:marBottom w:val="0"/>
      <w:divBdr>
        <w:top w:val="none" w:sz="0" w:space="0" w:color="auto"/>
        <w:left w:val="none" w:sz="0" w:space="0" w:color="auto"/>
        <w:bottom w:val="none" w:sz="0" w:space="0" w:color="auto"/>
        <w:right w:val="none" w:sz="0" w:space="0" w:color="auto"/>
      </w:divBdr>
    </w:div>
    <w:div w:id="867252970">
      <w:bodyDiv w:val="1"/>
      <w:marLeft w:val="0"/>
      <w:marRight w:val="0"/>
      <w:marTop w:val="0"/>
      <w:marBottom w:val="0"/>
      <w:divBdr>
        <w:top w:val="none" w:sz="0" w:space="0" w:color="auto"/>
        <w:left w:val="none" w:sz="0" w:space="0" w:color="auto"/>
        <w:bottom w:val="none" w:sz="0" w:space="0" w:color="auto"/>
        <w:right w:val="none" w:sz="0" w:space="0" w:color="auto"/>
      </w:divBdr>
    </w:div>
    <w:div w:id="87099193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40194">
      <w:bodyDiv w:val="1"/>
      <w:marLeft w:val="0"/>
      <w:marRight w:val="0"/>
      <w:marTop w:val="0"/>
      <w:marBottom w:val="0"/>
      <w:divBdr>
        <w:top w:val="none" w:sz="0" w:space="0" w:color="auto"/>
        <w:left w:val="none" w:sz="0" w:space="0" w:color="auto"/>
        <w:bottom w:val="none" w:sz="0" w:space="0" w:color="auto"/>
        <w:right w:val="none" w:sz="0" w:space="0" w:color="auto"/>
      </w:divBdr>
    </w:div>
    <w:div w:id="913860924">
      <w:bodyDiv w:val="1"/>
      <w:marLeft w:val="0"/>
      <w:marRight w:val="0"/>
      <w:marTop w:val="0"/>
      <w:marBottom w:val="0"/>
      <w:divBdr>
        <w:top w:val="none" w:sz="0" w:space="0" w:color="auto"/>
        <w:left w:val="none" w:sz="0" w:space="0" w:color="auto"/>
        <w:bottom w:val="none" w:sz="0" w:space="0" w:color="auto"/>
        <w:right w:val="none" w:sz="0" w:space="0" w:color="auto"/>
      </w:divBdr>
    </w:div>
    <w:div w:id="916285956">
      <w:bodyDiv w:val="1"/>
      <w:marLeft w:val="0"/>
      <w:marRight w:val="0"/>
      <w:marTop w:val="0"/>
      <w:marBottom w:val="0"/>
      <w:divBdr>
        <w:top w:val="none" w:sz="0" w:space="0" w:color="auto"/>
        <w:left w:val="none" w:sz="0" w:space="0" w:color="auto"/>
        <w:bottom w:val="none" w:sz="0" w:space="0" w:color="auto"/>
        <w:right w:val="none" w:sz="0" w:space="0" w:color="auto"/>
      </w:divBdr>
    </w:div>
    <w:div w:id="917519056">
      <w:bodyDiv w:val="1"/>
      <w:marLeft w:val="0"/>
      <w:marRight w:val="0"/>
      <w:marTop w:val="0"/>
      <w:marBottom w:val="0"/>
      <w:divBdr>
        <w:top w:val="none" w:sz="0" w:space="0" w:color="auto"/>
        <w:left w:val="none" w:sz="0" w:space="0" w:color="auto"/>
        <w:bottom w:val="none" w:sz="0" w:space="0" w:color="auto"/>
        <w:right w:val="none" w:sz="0" w:space="0" w:color="auto"/>
      </w:divBdr>
    </w:div>
    <w:div w:id="924656479">
      <w:bodyDiv w:val="1"/>
      <w:marLeft w:val="0"/>
      <w:marRight w:val="0"/>
      <w:marTop w:val="0"/>
      <w:marBottom w:val="0"/>
      <w:divBdr>
        <w:top w:val="none" w:sz="0" w:space="0" w:color="auto"/>
        <w:left w:val="none" w:sz="0" w:space="0" w:color="auto"/>
        <w:bottom w:val="none" w:sz="0" w:space="0" w:color="auto"/>
        <w:right w:val="none" w:sz="0" w:space="0" w:color="auto"/>
      </w:divBdr>
    </w:div>
    <w:div w:id="929699702">
      <w:bodyDiv w:val="1"/>
      <w:marLeft w:val="0"/>
      <w:marRight w:val="0"/>
      <w:marTop w:val="0"/>
      <w:marBottom w:val="0"/>
      <w:divBdr>
        <w:top w:val="none" w:sz="0" w:space="0" w:color="auto"/>
        <w:left w:val="none" w:sz="0" w:space="0" w:color="auto"/>
        <w:bottom w:val="none" w:sz="0" w:space="0" w:color="auto"/>
        <w:right w:val="none" w:sz="0" w:space="0" w:color="auto"/>
      </w:divBdr>
    </w:div>
    <w:div w:id="946156947">
      <w:bodyDiv w:val="1"/>
      <w:marLeft w:val="0"/>
      <w:marRight w:val="0"/>
      <w:marTop w:val="0"/>
      <w:marBottom w:val="0"/>
      <w:divBdr>
        <w:top w:val="none" w:sz="0" w:space="0" w:color="auto"/>
        <w:left w:val="none" w:sz="0" w:space="0" w:color="auto"/>
        <w:bottom w:val="none" w:sz="0" w:space="0" w:color="auto"/>
        <w:right w:val="none" w:sz="0" w:space="0" w:color="auto"/>
      </w:divBdr>
    </w:div>
    <w:div w:id="950284984">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77227697">
      <w:bodyDiv w:val="1"/>
      <w:marLeft w:val="0"/>
      <w:marRight w:val="0"/>
      <w:marTop w:val="0"/>
      <w:marBottom w:val="0"/>
      <w:divBdr>
        <w:top w:val="none" w:sz="0" w:space="0" w:color="auto"/>
        <w:left w:val="none" w:sz="0" w:space="0" w:color="auto"/>
        <w:bottom w:val="none" w:sz="0" w:space="0" w:color="auto"/>
        <w:right w:val="none" w:sz="0" w:space="0" w:color="auto"/>
      </w:divBdr>
    </w:div>
    <w:div w:id="998535003">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18433230">
      <w:bodyDiv w:val="1"/>
      <w:marLeft w:val="0"/>
      <w:marRight w:val="0"/>
      <w:marTop w:val="0"/>
      <w:marBottom w:val="0"/>
      <w:divBdr>
        <w:top w:val="none" w:sz="0" w:space="0" w:color="auto"/>
        <w:left w:val="none" w:sz="0" w:space="0" w:color="auto"/>
        <w:bottom w:val="none" w:sz="0" w:space="0" w:color="auto"/>
        <w:right w:val="none" w:sz="0" w:space="0" w:color="auto"/>
      </w:divBdr>
    </w:div>
    <w:div w:id="1031297012">
      <w:bodyDiv w:val="1"/>
      <w:marLeft w:val="0"/>
      <w:marRight w:val="0"/>
      <w:marTop w:val="0"/>
      <w:marBottom w:val="0"/>
      <w:divBdr>
        <w:top w:val="none" w:sz="0" w:space="0" w:color="auto"/>
        <w:left w:val="none" w:sz="0" w:space="0" w:color="auto"/>
        <w:bottom w:val="none" w:sz="0" w:space="0" w:color="auto"/>
        <w:right w:val="none" w:sz="0" w:space="0" w:color="auto"/>
      </w:divBdr>
    </w:div>
    <w:div w:id="1035816575">
      <w:bodyDiv w:val="1"/>
      <w:marLeft w:val="0"/>
      <w:marRight w:val="0"/>
      <w:marTop w:val="0"/>
      <w:marBottom w:val="0"/>
      <w:divBdr>
        <w:top w:val="none" w:sz="0" w:space="0" w:color="auto"/>
        <w:left w:val="none" w:sz="0" w:space="0" w:color="auto"/>
        <w:bottom w:val="none" w:sz="0" w:space="0" w:color="auto"/>
        <w:right w:val="none" w:sz="0" w:space="0" w:color="auto"/>
      </w:divBdr>
    </w:div>
    <w:div w:id="1057315224">
      <w:bodyDiv w:val="1"/>
      <w:marLeft w:val="0"/>
      <w:marRight w:val="0"/>
      <w:marTop w:val="0"/>
      <w:marBottom w:val="0"/>
      <w:divBdr>
        <w:top w:val="none" w:sz="0" w:space="0" w:color="auto"/>
        <w:left w:val="none" w:sz="0" w:space="0" w:color="auto"/>
        <w:bottom w:val="none" w:sz="0" w:space="0" w:color="auto"/>
        <w:right w:val="none" w:sz="0" w:space="0" w:color="auto"/>
      </w:divBdr>
    </w:div>
    <w:div w:id="106741728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6828462">
      <w:bodyDiv w:val="1"/>
      <w:marLeft w:val="0"/>
      <w:marRight w:val="0"/>
      <w:marTop w:val="0"/>
      <w:marBottom w:val="0"/>
      <w:divBdr>
        <w:top w:val="none" w:sz="0" w:space="0" w:color="auto"/>
        <w:left w:val="none" w:sz="0" w:space="0" w:color="auto"/>
        <w:bottom w:val="none" w:sz="0" w:space="0" w:color="auto"/>
        <w:right w:val="none" w:sz="0" w:space="0" w:color="auto"/>
      </w:divBdr>
    </w:div>
    <w:div w:id="1112627083">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5809864">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54566215">
      <w:bodyDiv w:val="1"/>
      <w:marLeft w:val="0"/>
      <w:marRight w:val="0"/>
      <w:marTop w:val="0"/>
      <w:marBottom w:val="0"/>
      <w:divBdr>
        <w:top w:val="none" w:sz="0" w:space="0" w:color="auto"/>
        <w:left w:val="none" w:sz="0" w:space="0" w:color="auto"/>
        <w:bottom w:val="none" w:sz="0" w:space="0" w:color="auto"/>
        <w:right w:val="none" w:sz="0" w:space="0" w:color="auto"/>
      </w:divBdr>
    </w:div>
    <w:div w:id="118431721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05361698">
      <w:bodyDiv w:val="1"/>
      <w:marLeft w:val="0"/>
      <w:marRight w:val="0"/>
      <w:marTop w:val="0"/>
      <w:marBottom w:val="0"/>
      <w:divBdr>
        <w:top w:val="none" w:sz="0" w:space="0" w:color="auto"/>
        <w:left w:val="none" w:sz="0" w:space="0" w:color="auto"/>
        <w:bottom w:val="none" w:sz="0" w:space="0" w:color="auto"/>
        <w:right w:val="none" w:sz="0" w:space="0" w:color="auto"/>
      </w:divBdr>
    </w:div>
    <w:div w:id="1241519557">
      <w:bodyDiv w:val="1"/>
      <w:marLeft w:val="0"/>
      <w:marRight w:val="0"/>
      <w:marTop w:val="0"/>
      <w:marBottom w:val="0"/>
      <w:divBdr>
        <w:top w:val="none" w:sz="0" w:space="0" w:color="auto"/>
        <w:left w:val="none" w:sz="0" w:space="0" w:color="auto"/>
        <w:bottom w:val="none" w:sz="0" w:space="0" w:color="auto"/>
        <w:right w:val="none" w:sz="0" w:space="0" w:color="auto"/>
      </w:divBdr>
    </w:div>
    <w:div w:id="1241520333">
      <w:bodyDiv w:val="1"/>
      <w:marLeft w:val="0"/>
      <w:marRight w:val="0"/>
      <w:marTop w:val="0"/>
      <w:marBottom w:val="0"/>
      <w:divBdr>
        <w:top w:val="none" w:sz="0" w:space="0" w:color="auto"/>
        <w:left w:val="none" w:sz="0" w:space="0" w:color="auto"/>
        <w:bottom w:val="none" w:sz="0" w:space="0" w:color="auto"/>
        <w:right w:val="none" w:sz="0" w:space="0" w:color="auto"/>
      </w:divBdr>
    </w:div>
    <w:div w:id="1256940015">
      <w:bodyDiv w:val="1"/>
      <w:marLeft w:val="0"/>
      <w:marRight w:val="0"/>
      <w:marTop w:val="0"/>
      <w:marBottom w:val="0"/>
      <w:divBdr>
        <w:top w:val="none" w:sz="0" w:space="0" w:color="auto"/>
        <w:left w:val="none" w:sz="0" w:space="0" w:color="auto"/>
        <w:bottom w:val="none" w:sz="0" w:space="0" w:color="auto"/>
        <w:right w:val="none" w:sz="0" w:space="0" w:color="auto"/>
      </w:divBdr>
    </w:div>
    <w:div w:id="1290359602">
      <w:bodyDiv w:val="1"/>
      <w:marLeft w:val="0"/>
      <w:marRight w:val="0"/>
      <w:marTop w:val="0"/>
      <w:marBottom w:val="0"/>
      <w:divBdr>
        <w:top w:val="none" w:sz="0" w:space="0" w:color="auto"/>
        <w:left w:val="none" w:sz="0" w:space="0" w:color="auto"/>
        <w:bottom w:val="none" w:sz="0" w:space="0" w:color="auto"/>
        <w:right w:val="none" w:sz="0" w:space="0" w:color="auto"/>
      </w:divBdr>
    </w:div>
    <w:div w:id="1303385976">
      <w:bodyDiv w:val="1"/>
      <w:marLeft w:val="0"/>
      <w:marRight w:val="0"/>
      <w:marTop w:val="0"/>
      <w:marBottom w:val="0"/>
      <w:divBdr>
        <w:top w:val="none" w:sz="0" w:space="0" w:color="auto"/>
        <w:left w:val="none" w:sz="0" w:space="0" w:color="auto"/>
        <w:bottom w:val="none" w:sz="0" w:space="0" w:color="auto"/>
        <w:right w:val="none" w:sz="0" w:space="0" w:color="auto"/>
      </w:divBdr>
    </w:div>
    <w:div w:id="1309361394">
      <w:bodyDiv w:val="1"/>
      <w:marLeft w:val="0"/>
      <w:marRight w:val="0"/>
      <w:marTop w:val="0"/>
      <w:marBottom w:val="0"/>
      <w:divBdr>
        <w:top w:val="none" w:sz="0" w:space="0" w:color="auto"/>
        <w:left w:val="none" w:sz="0" w:space="0" w:color="auto"/>
        <w:bottom w:val="none" w:sz="0" w:space="0" w:color="auto"/>
        <w:right w:val="none" w:sz="0" w:space="0" w:color="auto"/>
      </w:divBdr>
    </w:div>
    <w:div w:id="131440557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4478764">
      <w:bodyDiv w:val="1"/>
      <w:marLeft w:val="0"/>
      <w:marRight w:val="0"/>
      <w:marTop w:val="0"/>
      <w:marBottom w:val="0"/>
      <w:divBdr>
        <w:top w:val="none" w:sz="0" w:space="0" w:color="auto"/>
        <w:left w:val="none" w:sz="0" w:space="0" w:color="auto"/>
        <w:bottom w:val="none" w:sz="0" w:space="0" w:color="auto"/>
        <w:right w:val="none" w:sz="0" w:space="0" w:color="auto"/>
      </w:divBdr>
    </w:div>
    <w:div w:id="1370258430">
      <w:bodyDiv w:val="1"/>
      <w:marLeft w:val="0"/>
      <w:marRight w:val="0"/>
      <w:marTop w:val="0"/>
      <w:marBottom w:val="0"/>
      <w:divBdr>
        <w:top w:val="none" w:sz="0" w:space="0" w:color="auto"/>
        <w:left w:val="none" w:sz="0" w:space="0" w:color="auto"/>
        <w:bottom w:val="none" w:sz="0" w:space="0" w:color="auto"/>
        <w:right w:val="none" w:sz="0" w:space="0" w:color="auto"/>
      </w:divBdr>
    </w:div>
    <w:div w:id="1394545291">
      <w:bodyDiv w:val="1"/>
      <w:marLeft w:val="0"/>
      <w:marRight w:val="0"/>
      <w:marTop w:val="0"/>
      <w:marBottom w:val="0"/>
      <w:divBdr>
        <w:top w:val="none" w:sz="0" w:space="0" w:color="auto"/>
        <w:left w:val="none" w:sz="0" w:space="0" w:color="auto"/>
        <w:bottom w:val="none" w:sz="0" w:space="0" w:color="auto"/>
        <w:right w:val="none" w:sz="0" w:space="0" w:color="auto"/>
      </w:divBdr>
    </w:div>
    <w:div w:id="141185050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29816502">
      <w:bodyDiv w:val="1"/>
      <w:marLeft w:val="0"/>
      <w:marRight w:val="0"/>
      <w:marTop w:val="0"/>
      <w:marBottom w:val="0"/>
      <w:divBdr>
        <w:top w:val="none" w:sz="0" w:space="0" w:color="auto"/>
        <w:left w:val="none" w:sz="0" w:space="0" w:color="auto"/>
        <w:bottom w:val="none" w:sz="0" w:space="0" w:color="auto"/>
        <w:right w:val="none" w:sz="0" w:space="0" w:color="auto"/>
      </w:divBdr>
    </w:div>
    <w:div w:id="1433742078">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19737664">
      <w:bodyDiv w:val="1"/>
      <w:marLeft w:val="0"/>
      <w:marRight w:val="0"/>
      <w:marTop w:val="0"/>
      <w:marBottom w:val="0"/>
      <w:divBdr>
        <w:top w:val="none" w:sz="0" w:space="0" w:color="auto"/>
        <w:left w:val="none" w:sz="0" w:space="0" w:color="auto"/>
        <w:bottom w:val="none" w:sz="0" w:space="0" w:color="auto"/>
        <w:right w:val="none" w:sz="0" w:space="0" w:color="auto"/>
      </w:divBdr>
    </w:div>
    <w:div w:id="1531410629">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0722498">
      <w:bodyDiv w:val="1"/>
      <w:marLeft w:val="0"/>
      <w:marRight w:val="0"/>
      <w:marTop w:val="0"/>
      <w:marBottom w:val="0"/>
      <w:divBdr>
        <w:top w:val="none" w:sz="0" w:space="0" w:color="auto"/>
        <w:left w:val="none" w:sz="0" w:space="0" w:color="auto"/>
        <w:bottom w:val="none" w:sz="0" w:space="0" w:color="auto"/>
        <w:right w:val="none" w:sz="0" w:space="0" w:color="auto"/>
      </w:divBdr>
    </w:div>
    <w:div w:id="1607081030">
      <w:bodyDiv w:val="1"/>
      <w:marLeft w:val="0"/>
      <w:marRight w:val="0"/>
      <w:marTop w:val="0"/>
      <w:marBottom w:val="0"/>
      <w:divBdr>
        <w:top w:val="none" w:sz="0" w:space="0" w:color="auto"/>
        <w:left w:val="none" w:sz="0" w:space="0" w:color="auto"/>
        <w:bottom w:val="none" w:sz="0" w:space="0" w:color="auto"/>
        <w:right w:val="none" w:sz="0" w:space="0" w:color="auto"/>
      </w:divBdr>
    </w:div>
    <w:div w:id="1611545962">
      <w:bodyDiv w:val="1"/>
      <w:marLeft w:val="0"/>
      <w:marRight w:val="0"/>
      <w:marTop w:val="0"/>
      <w:marBottom w:val="0"/>
      <w:divBdr>
        <w:top w:val="none" w:sz="0" w:space="0" w:color="auto"/>
        <w:left w:val="none" w:sz="0" w:space="0" w:color="auto"/>
        <w:bottom w:val="none" w:sz="0" w:space="0" w:color="auto"/>
        <w:right w:val="none" w:sz="0" w:space="0" w:color="auto"/>
      </w:divBdr>
    </w:div>
    <w:div w:id="16187571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745920">
      <w:bodyDiv w:val="1"/>
      <w:marLeft w:val="0"/>
      <w:marRight w:val="0"/>
      <w:marTop w:val="0"/>
      <w:marBottom w:val="0"/>
      <w:divBdr>
        <w:top w:val="none" w:sz="0" w:space="0" w:color="auto"/>
        <w:left w:val="none" w:sz="0" w:space="0" w:color="auto"/>
        <w:bottom w:val="none" w:sz="0" w:space="0" w:color="auto"/>
        <w:right w:val="none" w:sz="0" w:space="0" w:color="auto"/>
      </w:divBdr>
    </w:div>
    <w:div w:id="1680110651">
      <w:bodyDiv w:val="1"/>
      <w:marLeft w:val="0"/>
      <w:marRight w:val="0"/>
      <w:marTop w:val="0"/>
      <w:marBottom w:val="0"/>
      <w:divBdr>
        <w:top w:val="none" w:sz="0" w:space="0" w:color="auto"/>
        <w:left w:val="none" w:sz="0" w:space="0" w:color="auto"/>
        <w:bottom w:val="none" w:sz="0" w:space="0" w:color="auto"/>
        <w:right w:val="none" w:sz="0" w:space="0" w:color="auto"/>
      </w:divBdr>
    </w:div>
    <w:div w:id="1684669873">
      <w:bodyDiv w:val="1"/>
      <w:marLeft w:val="0"/>
      <w:marRight w:val="0"/>
      <w:marTop w:val="0"/>
      <w:marBottom w:val="0"/>
      <w:divBdr>
        <w:top w:val="none" w:sz="0" w:space="0" w:color="auto"/>
        <w:left w:val="none" w:sz="0" w:space="0" w:color="auto"/>
        <w:bottom w:val="none" w:sz="0" w:space="0" w:color="auto"/>
        <w:right w:val="none" w:sz="0" w:space="0" w:color="auto"/>
      </w:divBdr>
    </w:div>
    <w:div w:id="169399038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5196377">
      <w:bodyDiv w:val="1"/>
      <w:marLeft w:val="0"/>
      <w:marRight w:val="0"/>
      <w:marTop w:val="0"/>
      <w:marBottom w:val="0"/>
      <w:divBdr>
        <w:top w:val="none" w:sz="0" w:space="0" w:color="auto"/>
        <w:left w:val="none" w:sz="0" w:space="0" w:color="auto"/>
        <w:bottom w:val="none" w:sz="0" w:space="0" w:color="auto"/>
        <w:right w:val="none" w:sz="0" w:space="0" w:color="auto"/>
      </w:divBdr>
    </w:div>
    <w:div w:id="1816335258">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59735822">
      <w:bodyDiv w:val="1"/>
      <w:marLeft w:val="0"/>
      <w:marRight w:val="0"/>
      <w:marTop w:val="0"/>
      <w:marBottom w:val="0"/>
      <w:divBdr>
        <w:top w:val="none" w:sz="0" w:space="0" w:color="auto"/>
        <w:left w:val="none" w:sz="0" w:space="0" w:color="auto"/>
        <w:bottom w:val="none" w:sz="0" w:space="0" w:color="auto"/>
        <w:right w:val="none" w:sz="0" w:space="0" w:color="auto"/>
      </w:divBdr>
    </w:div>
    <w:div w:id="1905918491">
      <w:bodyDiv w:val="1"/>
      <w:marLeft w:val="0"/>
      <w:marRight w:val="0"/>
      <w:marTop w:val="0"/>
      <w:marBottom w:val="0"/>
      <w:divBdr>
        <w:top w:val="none" w:sz="0" w:space="0" w:color="auto"/>
        <w:left w:val="none" w:sz="0" w:space="0" w:color="auto"/>
        <w:bottom w:val="none" w:sz="0" w:space="0" w:color="auto"/>
        <w:right w:val="none" w:sz="0" w:space="0" w:color="auto"/>
      </w:divBdr>
    </w:div>
    <w:div w:id="1939210660">
      <w:bodyDiv w:val="1"/>
      <w:marLeft w:val="0"/>
      <w:marRight w:val="0"/>
      <w:marTop w:val="0"/>
      <w:marBottom w:val="0"/>
      <w:divBdr>
        <w:top w:val="none" w:sz="0" w:space="0" w:color="auto"/>
        <w:left w:val="none" w:sz="0" w:space="0" w:color="auto"/>
        <w:bottom w:val="none" w:sz="0" w:space="0" w:color="auto"/>
        <w:right w:val="none" w:sz="0" w:space="0" w:color="auto"/>
      </w:divBdr>
    </w:div>
    <w:div w:id="194622955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01809820">
      <w:bodyDiv w:val="1"/>
      <w:marLeft w:val="0"/>
      <w:marRight w:val="0"/>
      <w:marTop w:val="0"/>
      <w:marBottom w:val="0"/>
      <w:divBdr>
        <w:top w:val="none" w:sz="0" w:space="0" w:color="auto"/>
        <w:left w:val="none" w:sz="0" w:space="0" w:color="auto"/>
        <w:bottom w:val="none" w:sz="0" w:space="0" w:color="auto"/>
        <w:right w:val="none" w:sz="0" w:space="0" w:color="auto"/>
      </w:divBdr>
    </w:div>
    <w:div w:id="2005428284">
      <w:bodyDiv w:val="1"/>
      <w:marLeft w:val="0"/>
      <w:marRight w:val="0"/>
      <w:marTop w:val="0"/>
      <w:marBottom w:val="0"/>
      <w:divBdr>
        <w:top w:val="none" w:sz="0" w:space="0" w:color="auto"/>
        <w:left w:val="none" w:sz="0" w:space="0" w:color="auto"/>
        <w:bottom w:val="none" w:sz="0" w:space="0" w:color="auto"/>
        <w:right w:val="none" w:sz="0" w:space="0" w:color="auto"/>
      </w:divBdr>
    </w:div>
    <w:div w:id="2006741200">
      <w:bodyDiv w:val="1"/>
      <w:marLeft w:val="0"/>
      <w:marRight w:val="0"/>
      <w:marTop w:val="0"/>
      <w:marBottom w:val="0"/>
      <w:divBdr>
        <w:top w:val="none" w:sz="0" w:space="0" w:color="auto"/>
        <w:left w:val="none" w:sz="0" w:space="0" w:color="auto"/>
        <w:bottom w:val="none" w:sz="0" w:space="0" w:color="auto"/>
        <w:right w:val="none" w:sz="0" w:space="0" w:color="auto"/>
      </w:divBdr>
    </w:div>
    <w:div w:id="2007245050">
      <w:bodyDiv w:val="1"/>
      <w:marLeft w:val="0"/>
      <w:marRight w:val="0"/>
      <w:marTop w:val="0"/>
      <w:marBottom w:val="0"/>
      <w:divBdr>
        <w:top w:val="none" w:sz="0" w:space="0" w:color="auto"/>
        <w:left w:val="none" w:sz="0" w:space="0" w:color="auto"/>
        <w:bottom w:val="none" w:sz="0" w:space="0" w:color="auto"/>
        <w:right w:val="none" w:sz="0" w:space="0" w:color="auto"/>
      </w:divBdr>
    </w:div>
    <w:div w:id="2017078792">
      <w:bodyDiv w:val="1"/>
      <w:marLeft w:val="0"/>
      <w:marRight w:val="0"/>
      <w:marTop w:val="0"/>
      <w:marBottom w:val="0"/>
      <w:divBdr>
        <w:top w:val="none" w:sz="0" w:space="0" w:color="auto"/>
        <w:left w:val="none" w:sz="0" w:space="0" w:color="auto"/>
        <w:bottom w:val="none" w:sz="0" w:space="0" w:color="auto"/>
        <w:right w:val="none" w:sz="0" w:space="0" w:color="auto"/>
      </w:divBdr>
    </w:div>
    <w:div w:id="2039549421">
      <w:bodyDiv w:val="1"/>
      <w:marLeft w:val="0"/>
      <w:marRight w:val="0"/>
      <w:marTop w:val="0"/>
      <w:marBottom w:val="0"/>
      <w:divBdr>
        <w:top w:val="none" w:sz="0" w:space="0" w:color="auto"/>
        <w:left w:val="none" w:sz="0" w:space="0" w:color="auto"/>
        <w:bottom w:val="none" w:sz="0" w:space="0" w:color="auto"/>
        <w:right w:val="none" w:sz="0" w:space="0" w:color="auto"/>
      </w:divBdr>
    </w:div>
    <w:div w:id="2062167640">
      <w:bodyDiv w:val="1"/>
      <w:marLeft w:val="0"/>
      <w:marRight w:val="0"/>
      <w:marTop w:val="0"/>
      <w:marBottom w:val="0"/>
      <w:divBdr>
        <w:top w:val="none" w:sz="0" w:space="0" w:color="auto"/>
        <w:left w:val="none" w:sz="0" w:space="0" w:color="auto"/>
        <w:bottom w:val="none" w:sz="0" w:space="0" w:color="auto"/>
        <w:right w:val="none" w:sz="0" w:space="0" w:color="auto"/>
      </w:divBdr>
    </w:div>
    <w:div w:id="206559593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78016358">
      <w:bodyDiv w:val="1"/>
      <w:marLeft w:val="0"/>
      <w:marRight w:val="0"/>
      <w:marTop w:val="0"/>
      <w:marBottom w:val="0"/>
      <w:divBdr>
        <w:top w:val="none" w:sz="0" w:space="0" w:color="auto"/>
        <w:left w:val="none" w:sz="0" w:space="0" w:color="auto"/>
        <w:bottom w:val="none" w:sz="0" w:space="0" w:color="auto"/>
        <w:right w:val="none" w:sz="0" w:space="0" w:color="auto"/>
      </w:divBdr>
    </w:div>
    <w:div w:id="2088384026">
      <w:bodyDiv w:val="1"/>
      <w:marLeft w:val="0"/>
      <w:marRight w:val="0"/>
      <w:marTop w:val="0"/>
      <w:marBottom w:val="0"/>
      <w:divBdr>
        <w:top w:val="none" w:sz="0" w:space="0" w:color="auto"/>
        <w:left w:val="none" w:sz="0" w:space="0" w:color="auto"/>
        <w:bottom w:val="none" w:sz="0" w:space="0" w:color="auto"/>
        <w:right w:val="none" w:sz="0" w:space="0" w:color="auto"/>
      </w:divBdr>
    </w:div>
    <w:div w:id="2100985191">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25613379">
      <w:bodyDiv w:val="1"/>
      <w:marLeft w:val="0"/>
      <w:marRight w:val="0"/>
      <w:marTop w:val="0"/>
      <w:marBottom w:val="0"/>
      <w:divBdr>
        <w:top w:val="none" w:sz="0" w:space="0" w:color="auto"/>
        <w:left w:val="none" w:sz="0" w:space="0" w:color="auto"/>
        <w:bottom w:val="none" w:sz="0" w:space="0" w:color="auto"/>
        <w:right w:val="none" w:sz="0" w:space="0" w:color="auto"/>
      </w:divBdr>
    </w:div>
    <w:div w:id="2130733597">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Direcciones de Plantel</a:t>
          </a:r>
        </a:p>
      </dgm:t>
    </dgm:pt>
    <dgm:pt modelId="{CB5B5FAD-3F26-4305-B789-03995BA6970B}" type="parTrans" cxnId="{AA1BEB27-5E9F-464C-8FA4-F5227A89B87A}">
      <dgm:prSet/>
      <dgm: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Administrativa</a:t>
          </a:r>
        </a:p>
      </dgm:t>
    </dgm:pt>
    <dgm:pt modelId="{3285B5FA-D45D-40AB-8F68-1A37EF9430A2}" type="parTrans" cxnId="{2D530F23-2A9C-4078-94C9-4F83CADCD13A}">
      <dgm:prSet/>
      <dgm: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Académica</a:t>
          </a:r>
        </a:p>
      </dgm:t>
    </dgm:pt>
    <dgm:pt modelId="{C6787001-C664-4DD2-B0F0-F42795167A20}" type="parTrans" cxnId="{8B0FBFB9-0FCE-4232-8B31-B1AE80B8F90B}">
      <dgm:prSet/>
      <dgm: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s-MX">
              <a:solidFill>
                <a:sysClr val="window" lastClr="FFFFFF"/>
              </a:solidFill>
              <a:latin typeface="Calibri"/>
              <a:ea typeface="+mn-ea"/>
              <a:cs typeface="+mn-cs"/>
            </a:rPr>
            <a:t>Dirección de Informática e Infraestructura</a:t>
          </a:r>
        </a:p>
      </dgm:t>
    </dgm:pt>
    <dgm:pt modelId="{CB90A38C-59AD-4D4C-ADC5-49CCFBEDEB1B}" type="parTrans" cxnId="{DBC4F321-38D4-4602-A12A-96D721DB742D}">
      <dgm:prSet/>
      <dgm: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pt>
    <dgm:pt modelId="{18231A59-F4CF-435D-8A35-AFAFF478657D}" type="pres">
      <dgm:prSet presAssocID="{6D401391-BA5D-4B0A-A9E9-C9F883A5FB04}" presName="rootConnector1" presStyleLbl="node1" presStyleIdx="0" presStyleCnt="0"/>
      <dgm:spPr/>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pt>
    <dgm:pt modelId="{A4E1274C-7D3D-42D4-9A5D-775E4B78B9B1}" type="pres">
      <dgm:prSet presAssocID="{BAC14BD9-7483-4F2C-B5E2-CC1880F3C472}" presName="rootConnector" presStyleLbl="node2" presStyleIdx="0" presStyleCnt="3"/>
      <dgm:spPr/>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pt>
    <dgm:pt modelId="{7DE863A7-6D75-4F80-B768-9E4F890DBCB9}" type="pres">
      <dgm:prSet presAssocID="{572C9274-F807-407A-8326-F98D97AA05AE}" presName="rootConnector" presStyleLbl="node2" presStyleIdx="1" presStyleCnt="3"/>
      <dgm:spPr/>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pt>
    <dgm:pt modelId="{728C518C-D19E-452E-B585-7948CF851072}" type="pres">
      <dgm:prSet presAssocID="{B4B769FC-80E9-41CD-B223-208239AF5750}" presName="rootConnector" presStyleLbl="node2" presStyleIdx="2" presStyleCnt="3"/>
      <dgm:spPr/>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pt>
    <dgm:pt modelId="{3902DEAC-21FD-4105-9C19-66CE3BCF3C30}" type="pres">
      <dgm:prSet presAssocID="{093BCBBF-3F0D-4435-88C2-8EE8E91C8AF5}" presName="rootConnector3" presStyleLbl="asst1" presStyleIdx="0" presStyleCnt="1"/>
      <dgm:spPr/>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52A42D18-EB63-4515-BB3C-DAF149555DEF}" type="presOf" srcId="{BAC14BD9-7483-4F2C-B5E2-CC1880F3C472}" destId="{AA19D3C5-4283-41FB-9F06-3ACA1331274D}"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A712342F-7893-433A-924A-85AF70B437E2}" type="presOf" srcId="{75CD9B7B-9B85-4B3B-974A-9E640814F5C5}" destId="{1A96D9A3-17A9-4634-8306-6C146B0DA767}"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7A69A34E-188E-40F3-9115-429746D667CA}" type="presOf" srcId="{C6787001-C664-4DD2-B0F0-F42795167A20}" destId="{1CD81A53-8169-4F57-88AA-2A66B3E7BCBE}" srcOrd="0"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E0008A7B-5A75-43E4-A88A-42075CF1AD9C}" type="presOf" srcId="{3285B5FA-D45D-40AB-8F68-1A37EF9430A2}" destId="{A9983D0A-DC36-4BBE-871A-25F9B8261118}"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355312D1-390E-404F-B44D-20345BDF4C85}" type="presOf" srcId="{B4B769FC-80E9-41CD-B223-208239AF5750}" destId="{728C518C-D19E-452E-B585-7948CF851072}" srcOrd="1" destOrd="0" presId="urn:microsoft.com/office/officeart/2005/8/layout/orgChart1"/>
    <dgm:cxn modelId="{977C0BD8-DA57-47DD-9B3C-C1FEBC2E477A}" type="presOf" srcId="{B4B769FC-80E9-41CD-B223-208239AF5750}" destId="{9A96F328-2DFE-4832-96D9-8816370E7D4F}" srcOrd="0" destOrd="0" presId="urn:microsoft.com/office/officeart/2005/8/layout/orgChart1"/>
    <dgm:cxn modelId="{37EE1AE7-69B7-40D0-AD76-DE5E9D2E577B}" type="presOf" srcId="{093BCBBF-3F0D-4435-88C2-8EE8E91C8AF5}" destId="{5018B519-9DF7-47BF-9C0B-280FE540FC3B}"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rgbClr val="C0504D">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rgbClr val="C0504D">
            <a:shade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 lastClr="FFFFFF"/>
              </a:solidFill>
              <a:latin typeface="Calibri"/>
              <a:ea typeface="+mn-ea"/>
              <a:cs typeface="+mn-cs"/>
            </a:rPr>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8915-7ACF-4A1A-8515-EA289706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26</Pages>
  <Words>8313</Words>
  <Characters>45723</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Isaac</cp:lastModifiedBy>
  <cp:revision>142</cp:revision>
  <cp:lastPrinted>2022-07-07T15:01:00Z</cp:lastPrinted>
  <dcterms:created xsi:type="dcterms:W3CDTF">2024-01-11T00:07:00Z</dcterms:created>
  <dcterms:modified xsi:type="dcterms:W3CDTF">2024-04-09T21:44:00Z</dcterms:modified>
</cp:coreProperties>
</file>