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8E2B0" w14:textId="77777777" w:rsidR="00516510" w:rsidRDefault="00CC5ED6" w:rsidP="0023490D">
      <w:pPr>
        <w:spacing w:after="0" w:line="240" w:lineRule="exact"/>
        <w:rPr>
          <w:rFonts w:cs="Arial"/>
        </w:rPr>
      </w:pPr>
      <w:r w:rsidRPr="0023490D">
        <w:rPr>
          <w:rFonts w:cs="Arial"/>
        </w:rPr>
        <w:tab/>
      </w:r>
      <w:r w:rsidR="00251544" w:rsidRPr="0023490D">
        <w:rPr>
          <w:rFonts w:cs="Arial"/>
        </w:rPr>
        <w:tab/>
      </w:r>
    </w:p>
    <w:p w14:paraId="4F771059" w14:textId="36E69B7B" w:rsidR="00E26376" w:rsidRPr="0023490D" w:rsidRDefault="00285270" w:rsidP="00602EDD">
      <w:pPr>
        <w:spacing w:after="0" w:line="240" w:lineRule="exact"/>
        <w:jc w:val="center"/>
        <w:rPr>
          <w:rFonts w:cs="Arial"/>
          <w:b/>
          <w:bCs/>
          <w:color w:val="800000"/>
        </w:rPr>
      </w:pPr>
      <w:r w:rsidRPr="0023490D">
        <w:rPr>
          <w:rFonts w:cs="Arial"/>
          <w:b/>
          <w:bCs/>
          <w:color w:val="800000"/>
        </w:rPr>
        <w:t xml:space="preserve">GASTO PRESUPUESTAL CORRESPONDIENTE AL </w:t>
      </w:r>
      <w:r w:rsidR="00B92F3B">
        <w:rPr>
          <w:rFonts w:cs="Arial"/>
          <w:b/>
          <w:bCs/>
          <w:color w:val="800000"/>
        </w:rPr>
        <w:t>SEGUNDO</w:t>
      </w:r>
      <w:r w:rsidRPr="0023490D">
        <w:rPr>
          <w:rFonts w:cs="Arial"/>
          <w:b/>
          <w:bCs/>
          <w:color w:val="800000"/>
        </w:rPr>
        <w:t xml:space="preserve"> TRIMESTRE DEL EJERCICIO FISCAL 202</w:t>
      </w:r>
      <w:r w:rsidR="00374C43">
        <w:rPr>
          <w:rFonts w:cs="Arial"/>
          <w:b/>
          <w:bCs/>
          <w:color w:val="800000"/>
        </w:rPr>
        <w:t>4</w:t>
      </w:r>
    </w:p>
    <w:p w14:paraId="147FD1E1" w14:textId="57CD9703" w:rsidR="0023490D" w:rsidRDefault="0023490D" w:rsidP="0023490D">
      <w:pPr>
        <w:spacing w:line="360" w:lineRule="auto"/>
        <w:rPr>
          <w:rFonts w:cs="Arial"/>
          <w:color w:val="000000"/>
        </w:rPr>
      </w:pPr>
    </w:p>
    <w:p w14:paraId="0147AFCC" w14:textId="77777777" w:rsidR="00C50FFA" w:rsidRDefault="00C50FFA" w:rsidP="0023490D">
      <w:pPr>
        <w:spacing w:line="360" w:lineRule="auto"/>
        <w:rPr>
          <w:rFonts w:cs="Arial"/>
          <w:color w:val="000000"/>
        </w:rPr>
      </w:pPr>
    </w:p>
    <w:p w14:paraId="3E2D3305" w14:textId="37FD715B" w:rsidR="002F080F" w:rsidRDefault="002F080F" w:rsidP="002F080F">
      <w:pPr>
        <w:spacing w:after="200" w:line="360" w:lineRule="auto"/>
        <w:rPr>
          <w:rFonts w:cs="Arial"/>
        </w:rPr>
      </w:pPr>
      <w:r>
        <w:rPr>
          <w:rFonts w:cs="Arial"/>
        </w:rPr>
        <w:t>La integración del Proyecto de Decreto de Presupuesto de Egresos del Estado de Tlaxcala para el Ejercicio Fiscal 202</w:t>
      </w:r>
      <w:r w:rsidR="00E14A57">
        <w:rPr>
          <w:rFonts w:cs="Arial"/>
        </w:rPr>
        <w:t>4</w:t>
      </w:r>
      <w:r>
        <w:rPr>
          <w:rFonts w:cs="Arial"/>
        </w:rPr>
        <w:t>, atiende el principio de equilibrio presupuestal entre los ingresos y egresos, tomando en cuenta los CGPE 202</w:t>
      </w:r>
      <w:r w:rsidR="00E14A57">
        <w:rPr>
          <w:rFonts w:cs="Arial"/>
        </w:rPr>
        <w:t>4</w:t>
      </w:r>
      <w:r>
        <w:rPr>
          <w:rFonts w:cs="Arial"/>
        </w:rPr>
        <w:t xml:space="preserve"> presentados por el Gobierno Federal, los cuales prevén un crecimiento real anual del PIB en </w:t>
      </w:r>
      <w:r w:rsidR="006137BF" w:rsidRPr="006137BF">
        <w:rPr>
          <w:rFonts w:cs="Arial"/>
        </w:rPr>
        <w:t>202</w:t>
      </w:r>
      <w:r w:rsidR="00E14A57">
        <w:rPr>
          <w:rFonts w:cs="Arial"/>
        </w:rPr>
        <w:t>4</w:t>
      </w:r>
      <w:r w:rsidRPr="006137BF">
        <w:rPr>
          <w:rFonts w:cs="Arial"/>
        </w:rPr>
        <w:t xml:space="preserve"> </w:t>
      </w:r>
      <w:r w:rsidR="00E14A57">
        <w:rPr>
          <w:rFonts w:cs="Arial"/>
        </w:rPr>
        <w:t xml:space="preserve">en un rango de </w:t>
      </w:r>
      <w:r w:rsidR="008C4594" w:rsidRPr="006137BF">
        <w:rPr>
          <w:rFonts w:cs="Arial"/>
        </w:rPr>
        <w:t>del 2.</w:t>
      </w:r>
      <w:r w:rsidR="00E14A57">
        <w:rPr>
          <w:rFonts w:cs="Arial"/>
        </w:rPr>
        <w:t>5 al 3.5</w:t>
      </w:r>
      <w:r w:rsidRPr="006137BF">
        <w:rPr>
          <w:rFonts w:cs="Arial"/>
        </w:rPr>
        <w:t>%.</w:t>
      </w:r>
    </w:p>
    <w:p w14:paraId="670B11DB" w14:textId="4433A7A2" w:rsidR="002F080F" w:rsidRDefault="002F080F" w:rsidP="002F080F">
      <w:pPr>
        <w:spacing w:after="200" w:line="360" w:lineRule="auto"/>
        <w:rPr>
          <w:rFonts w:cs="Arial"/>
        </w:rPr>
      </w:pPr>
      <w:r>
        <w:rPr>
          <w:rFonts w:cs="Arial"/>
        </w:rPr>
        <w:t>En apego a lo que establece la Ley General de Contabilidad Gubernamental, la Ley Federal de Presupuesto y Responsabilidad Hacendaria, la Ley de Coordinación Fiscal, la Ley Federal de Transparencia y Acceso a la Información Pública, la Ley de Disciplina Financiera de las Entidades Federativas y los Municipios, así como a las políticas públicas establecidas, se elaboró el Proyecto de Presupuesto de Egresos del Estado de Tlaxcala para el Ejercicio Fiscal 202</w:t>
      </w:r>
      <w:r w:rsidR="00E14A57">
        <w:rPr>
          <w:rFonts w:cs="Arial"/>
        </w:rPr>
        <w:t>4</w:t>
      </w:r>
      <w:r>
        <w:rPr>
          <w:rFonts w:cs="Arial"/>
        </w:rPr>
        <w:t>, mediante el modelo de Presupuesto basado en Resultados (</w:t>
      </w:r>
      <w:proofErr w:type="spellStart"/>
      <w:r>
        <w:rPr>
          <w:rFonts w:cs="Arial"/>
        </w:rPr>
        <w:t>PbR</w:t>
      </w:r>
      <w:proofErr w:type="spellEnd"/>
      <w:r>
        <w:rPr>
          <w:rFonts w:cs="Arial"/>
        </w:rPr>
        <w:t>) y el Sistema de Evaluación del Desempeño (SED), que permitirá en el corto y mediano plazo la ejecución de los programas y proyectos, a fin de mejorar los productos y servicios públicos en beneficio de la población.</w:t>
      </w:r>
    </w:p>
    <w:p w14:paraId="7FAA4B31" w14:textId="77777777" w:rsidR="00E14A57" w:rsidRDefault="00E14A57" w:rsidP="002F080F">
      <w:pPr>
        <w:spacing w:line="360" w:lineRule="auto"/>
        <w:rPr>
          <w:rFonts w:cs="Arial"/>
        </w:rPr>
      </w:pPr>
      <w:r w:rsidRPr="00E14A57">
        <w:rPr>
          <w:rFonts w:cs="Arial"/>
        </w:rPr>
        <w:t>Ahora bien, en este Proyecto de Decreto de Presupuesto de Egresos del Estado de Tlaxcala para el Ejercicio Fiscal 2024, destacan los objetivos de atender la seguridad pública; fortalecer las capacidades del sistema de salud orientados a la atención de los grupos más vulnerables; la lucha en contra de la violencia y la impunidad o cualquier forma de corrupción; fortalecer las bases del crecimiento y capacidad productiva; promover la generación de empleo digno; elevar la calidad y fortalecimiento del sistema educativo y aumentando la eficiencia de su administración; proteger nuestro medio ambiente, particularmente nuestros recursos hídricos y forestales, en un contexto de sustentabilidad y sostenibilidad; todo ello con la aplicación de políticas de género, en el marco de nuestra identidad histórica, la recuperación y la difusión de la cultura de nuestros pueblos indígenas y originarios.</w:t>
      </w:r>
    </w:p>
    <w:p w14:paraId="06B11771" w14:textId="61B471C3" w:rsidR="002F080F" w:rsidRDefault="002F080F" w:rsidP="002F080F">
      <w:pPr>
        <w:spacing w:line="360" w:lineRule="auto"/>
        <w:rPr>
          <w:rFonts w:cs="Arial"/>
          <w:color w:val="000000"/>
          <w:sz w:val="22"/>
          <w:szCs w:val="22"/>
          <w:lang w:eastAsia="en-US"/>
        </w:rPr>
      </w:pPr>
      <w:r>
        <w:rPr>
          <w:rFonts w:cs="Arial"/>
          <w:color w:val="000000"/>
        </w:rPr>
        <w:lastRenderedPageBreak/>
        <w:t>En relación a lo anterior, dentro del Presupuesto de Egresos del Estado de Tlaxcala para el Ejercicio Fiscal 202</w:t>
      </w:r>
      <w:r w:rsidR="00E14A57">
        <w:rPr>
          <w:rFonts w:cs="Arial"/>
          <w:color w:val="000000"/>
        </w:rPr>
        <w:t>4</w:t>
      </w:r>
      <w:r>
        <w:rPr>
          <w:rFonts w:cs="Arial"/>
          <w:color w:val="000000"/>
        </w:rPr>
        <w:t xml:space="preserve"> se </w:t>
      </w:r>
      <w:r w:rsidR="007C4656">
        <w:rPr>
          <w:rFonts w:cs="Arial"/>
          <w:color w:val="000000"/>
        </w:rPr>
        <w:t>realizarán</w:t>
      </w:r>
      <w:r>
        <w:rPr>
          <w:rFonts w:cs="Arial"/>
          <w:color w:val="000000"/>
        </w:rPr>
        <w:t xml:space="preserve"> varias obras y acciones.</w:t>
      </w:r>
    </w:p>
    <w:p w14:paraId="17CF268A" w14:textId="42F1CBC5" w:rsidR="0066689C" w:rsidRDefault="00F069B4" w:rsidP="0066689C">
      <w:pPr>
        <w:spacing w:after="200" w:line="360" w:lineRule="auto"/>
        <w:rPr>
          <w:rFonts w:eastAsia="Calibri"/>
        </w:rPr>
      </w:pPr>
      <w:r>
        <w:rPr>
          <w:rFonts w:eastAsia="Calibri"/>
        </w:rPr>
        <w:t>E</w:t>
      </w:r>
      <w:r w:rsidRPr="00F069B4">
        <w:rPr>
          <w:rFonts w:eastAsia="Calibri"/>
        </w:rPr>
        <w:t xml:space="preserve">l </w:t>
      </w:r>
      <w:r w:rsidR="0066689C" w:rsidRPr="0066689C">
        <w:rPr>
          <w:rFonts w:eastAsia="Calibri"/>
        </w:rPr>
        <w:t xml:space="preserve">mayor incremento nominal está destinado a Educación, </w:t>
      </w:r>
      <w:r w:rsidR="0066689C">
        <w:rPr>
          <w:rFonts w:eastAsia="Calibri"/>
        </w:rPr>
        <w:t xml:space="preserve"> que </w:t>
      </w:r>
      <w:r w:rsidR="0066689C" w:rsidRPr="0066689C">
        <w:rPr>
          <w:rFonts w:eastAsia="Calibri"/>
        </w:rPr>
        <w:t xml:space="preserve">incluye presupuesto destinado para continuar con los Centros de Bachillerato Estatal, así mismo, iniciara operación el Centro de Desarrollo de Alto Rendimiento de Tlaxcala; seguido de Salud, el cual comprende acciones para contribuir a la atención médica a la población mediante la aplicación de la </w:t>
      </w:r>
      <w:r w:rsidR="00F35D64" w:rsidRPr="0066689C">
        <w:rPr>
          <w:rFonts w:eastAsia="Calibri"/>
        </w:rPr>
        <w:t>Bioética</w:t>
      </w:r>
      <w:r w:rsidR="0066689C" w:rsidRPr="0066689C">
        <w:rPr>
          <w:rFonts w:eastAsia="Calibri"/>
        </w:rPr>
        <w:t xml:space="preserve"> mejorando la vida</w:t>
      </w:r>
      <w:r w:rsidR="0066689C">
        <w:rPr>
          <w:rFonts w:eastAsia="Calibri"/>
        </w:rPr>
        <w:t xml:space="preserve"> </w:t>
      </w:r>
      <w:r w:rsidR="0066689C" w:rsidRPr="0066689C">
        <w:rPr>
          <w:rFonts w:eastAsia="Calibri"/>
        </w:rPr>
        <w:t>y la salud de la población con principios y valores, así como mejorar los servicios de especialidad en los hospitales en coordinación con el IMSS – BIENESTAR mejorando la atención y cobertura de médicos especialistas; posteriormente continua el Gasto Social que se integra por acciones destinadas a Infraestructura; Programa conservación de productos agropecuarios; programa impulso a la mejora de la alimentación; programa rescate y preservación; repoblamiento de ganado lechero, programa de insumos, se continúa con los programas destinados al Seguro Catastrófico y Programas prioritarios del campo; proyectos de cultura; proyectos destinados para la mujer; ampliación al albergue para la niñez migrante Acompañada y No Acompañada; con la finalidad de generar un tejido social entre la ciudadanía tlaxcalteca y reducir las brechas de desigualdad, la Secretaría de Bienestar continúa con los programas para la Sociedad Organizada para el Bienestar, Desarrollo Comunitario y Bienestar de Pueblos Originarios, Bienestar y Desarrollo Integral y Vivienda digna para el Bienestar; por mencionar algunas en el Sector.</w:t>
      </w:r>
    </w:p>
    <w:p w14:paraId="050458B2" w14:textId="381BA67F" w:rsidR="002F080F" w:rsidRPr="00432A5E" w:rsidRDefault="0066689C" w:rsidP="0066689C">
      <w:pPr>
        <w:spacing w:after="200" w:line="360" w:lineRule="auto"/>
        <w:rPr>
          <w:rFonts w:cs="Arial"/>
        </w:rPr>
      </w:pPr>
      <w:r w:rsidRPr="0066689C">
        <w:rPr>
          <w:rFonts w:eastAsia="Calibri"/>
        </w:rPr>
        <w:t>En el Sector Gobierno y Seguridad, se realizarán acciones como la Operación de Oficina de Defensa de Derechos Humanos y Periodistas, Licenciamientos casa de Justicia Tlaxcala y Apizaco, asignaciones para el Centro de Justicia para las Mujeres, se dota de presupuesto para la operación del C5i, se continúa con la creación de Centros de Comando para los Municipios, Ampliación de video Wall, se crearán plazas operativas para fortalecer la Secretaría de Seguridad Ciudadana (incluye el sistema penitenciario), Sistemas de Inhibición Celular, y se crea el Instituto Tlaxcalteca para Devolver al Pueblo lo Robado, quien se encargará de contribuir a erradicar la corrupción y fomentar la procuración de justicia en el país, mediante la administración y destinos de los bienes activos y empresas.</w:t>
      </w:r>
    </w:p>
    <w:p w14:paraId="234C5EC7" w14:textId="77FE65FB" w:rsidR="007B6CFC" w:rsidRPr="0023490D" w:rsidRDefault="007B6CFC" w:rsidP="0023490D">
      <w:pPr>
        <w:spacing w:after="200" w:line="360" w:lineRule="auto"/>
        <w:jc w:val="center"/>
        <w:rPr>
          <w:rFonts w:cs="Arial"/>
          <w:b/>
          <w:bCs/>
          <w:color w:val="800000"/>
        </w:rPr>
      </w:pPr>
      <w:r w:rsidRPr="0023490D">
        <w:rPr>
          <w:rFonts w:cs="Arial"/>
          <w:b/>
          <w:bCs/>
          <w:color w:val="800000"/>
        </w:rPr>
        <w:lastRenderedPageBreak/>
        <w:t>PRINCIPALES ADECUACIONES AL PRESUPUESTO APROBADO</w:t>
      </w:r>
    </w:p>
    <w:p w14:paraId="1776D8AF" w14:textId="77777777" w:rsidR="00F0560E" w:rsidRPr="0023490D" w:rsidRDefault="00F0560E" w:rsidP="00F0560E">
      <w:pPr>
        <w:spacing w:after="100" w:line="360" w:lineRule="auto"/>
        <w:rPr>
          <w:rFonts w:cs="Arial"/>
        </w:rPr>
      </w:pPr>
      <w:r w:rsidRPr="0023490D">
        <w:rPr>
          <w:rFonts w:cs="Arial"/>
        </w:rPr>
        <w:t>El Código Financiero para el Estado de Tlaxcala y sus Municipios establece la posibilidad de realizar adecuaciones presupuestarias, las cuales deben efectuarse siempre que permitan un mejor cumplimiento de los objetivos, y programas a cargo de las dependencias y entidades. Cuando la celebración de convenios con la Federación o la aplicación de acuerdos, leyes o decretos emitidos con posterioridad a la aprobación del Presupuesto de Egresos, implique el desembolso de fondos públicos no previstos en el mismo, motivará las ampliaciones automáticas al presupuesto, corresponde a la Secretaría, a las tesorerías, a los Órganos de Gobierno de los Poderes Judicial y Legislativo y de los Organismos Autónomos informar al Congreso a través de la cuenta pública su aplicación.</w:t>
      </w:r>
    </w:p>
    <w:p w14:paraId="456362CD" w14:textId="3646A50C" w:rsidR="00F0560E" w:rsidRDefault="00F0560E" w:rsidP="00F0560E">
      <w:pPr>
        <w:spacing w:after="100" w:line="360" w:lineRule="auto"/>
        <w:rPr>
          <w:rFonts w:cs="Arial"/>
        </w:rPr>
      </w:pPr>
      <w:r>
        <w:rPr>
          <w:rFonts w:cs="Arial"/>
        </w:rPr>
        <w:t xml:space="preserve">Para el </w:t>
      </w:r>
      <w:r w:rsidR="00B92F3B">
        <w:rPr>
          <w:rFonts w:cs="Arial"/>
        </w:rPr>
        <w:t>segundo</w:t>
      </w:r>
      <w:r w:rsidRPr="005162B5">
        <w:rPr>
          <w:rFonts w:cs="Arial"/>
        </w:rPr>
        <w:t xml:space="preserve"> trimestre del Ejercicio Fiscal 202</w:t>
      </w:r>
      <w:r w:rsidR="00374C43">
        <w:rPr>
          <w:rFonts w:cs="Arial"/>
        </w:rPr>
        <w:t>4</w:t>
      </w:r>
      <w:r>
        <w:rPr>
          <w:rFonts w:cs="Arial"/>
        </w:rPr>
        <w:t xml:space="preserve"> se realizaron </w:t>
      </w:r>
      <w:r w:rsidRPr="0023490D">
        <w:rPr>
          <w:rFonts w:cs="Arial"/>
        </w:rPr>
        <w:t>adecuaciones</w:t>
      </w:r>
      <w:r>
        <w:rPr>
          <w:rFonts w:cs="Arial"/>
        </w:rPr>
        <w:t xml:space="preserve"> presupuestales</w:t>
      </w:r>
      <w:r w:rsidRPr="0023490D">
        <w:rPr>
          <w:rFonts w:cs="Arial"/>
        </w:rPr>
        <w:t xml:space="preserve"> </w:t>
      </w:r>
      <w:r>
        <w:rPr>
          <w:rFonts w:cs="Arial"/>
        </w:rPr>
        <w:t>por un monto de</w:t>
      </w:r>
      <w:r w:rsidR="00844B22">
        <w:rPr>
          <w:rFonts w:cs="Arial"/>
        </w:rPr>
        <w:t xml:space="preserve"> </w:t>
      </w:r>
      <w:r w:rsidR="00F35D64">
        <w:rPr>
          <w:rFonts w:cs="Arial"/>
        </w:rPr>
        <w:t>1,043</w:t>
      </w:r>
      <w:r w:rsidRPr="0023490D">
        <w:rPr>
          <w:rFonts w:cs="Arial"/>
        </w:rPr>
        <w:t>.</w:t>
      </w:r>
      <w:r w:rsidR="0003249B">
        <w:rPr>
          <w:rFonts w:cs="Arial"/>
        </w:rPr>
        <w:t>6</w:t>
      </w:r>
      <w:r w:rsidRPr="0023490D">
        <w:rPr>
          <w:rFonts w:cs="Arial"/>
        </w:rPr>
        <w:t xml:space="preserve"> millones l</w:t>
      </w:r>
      <w:r>
        <w:rPr>
          <w:rFonts w:cs="Arial"/>
        </w:rPr>
        <w:t>a</w:t>
      </w:r>
      <w:r w:rsidRPr="0023490D">
        <w:rPr>
          <w:rFonts w:cs="Arial"/>
        </w:rPr>
        <w:t>s cuales incluyen recursos federales</w:t>
      </w:r>
      <w:r>
        <w:rPr>
          <w:rFonts w:cs="Arial"/>
        </w:rPr>
        <w:t xml:space="preserve"> que</w:t>
      </w:r>
      <w:r w:rsidRPr="0023490D">
        <w:rPr>
          <w:rFonts w:cs="Arial"/>
        </w:rPr>
        <w:t xml:space="preserve"> están destinados a un fin específico</w:t>
      </w:r>
      <w:r>
        <w:rPr>
          <w:rFonts w:cs="Arial"/>
        </w:rPr>
        <w:t>,</w:t>
      </w:r>
      <w:r w:rsidRPr="0023490D">
        <w:rPr>
          <w:rFonts w:cs="Arial"/>
        </w:rPr>
        <w:t xml:space="preserve"> p</w:t>
      </w:r>
      <w:r>
        <w:rPr>
          <w:rFonts w:cs="Arial"/>
        </w:rPr>
        <w:t>or concepto de aportaciones, con</w:t>
      </w:r>
      <w:r w:rsidRPr="0023490D">
        <w:rPr>
          <w:rFonts w:cs="Arial"/>
        </w:rPr>
        <w:t>venios de recursos federales etiquetados y fondos distintos de aportaciones y aquellos derivados de la eficiencia en la recaudación los cuales se det</w:t>
      </w:r>
      <w:r w:rsidR="00EC1DCC">
        <w:rPr>
          <w:rFonts w:cs="Arial"/>
        </w:rPr>
        <w:t xml:space="preserve">erminan en ajustes trimestrales, </w:t>
      </w:r>
      <w:r w:rsidRPr="0023490D">
        <w:rPr>
          <w:rFonts w:cs="Arial"/>
        </w:rPr>
        <w:t>se</w:t>
      </w:r>
      <w:r w:rsidRPr="0023490D">
        <w:rPr>
          <w:rFonts w:cs="Arial"/>
          <w:lang w:val="es-ES"/>
        </w:rPr>
        <w:t xml:space="preserve"> ha impulsado la recuperación de la economía,</w:t>
      </w:r>
      <w:r w:rsidRPr="0023490D">
        <w:rPr>
          <w:rFonts w:cs="Arial"/>
        </w:rPr>
        <w:t xml:space="preserve"> se han tenido repercusiones en las finanzas públicas del Estado, derivado de esto algunos recursos no han llegado a cumplir con el pronóstico como se tenía previsto para este trimestre, por lo que se realizaron reducciones a los mismos.</w:t>
      </w:r>
    </w:p>
    <w:p w14:paraId="10D23947" w14:textId="49FBE885" w:rsidR="00F0560E" w:rsidRDefault="00F0560E" w:rsidP="00F0560E">
      <w:pPr>
        <w:spacing w:after="100" w:line="360" w:lineRule="auto"/>
        <w:rPr>
          <w:rFonts w:cs="Arial"/>
        </w:rPr>
      </w:pPr>
      <w:r>
        <w:rPr>
          <w:rFonts w:cs="Arial"/>
        </w:rPr>
        <w:t xml:space="preserve">Cabe hacer mención </w:t>
      </w:r>
      <w:r w:rsidR="007C4656">
        <w:rPr>
          <w:rFonts w:cs="Arial"/>
        </w:rPr>
        <w:t>que,</w:t>
      </w:r>
      <w:r>
        <w:rPr>
          <w:rFonts w:cs="Arial"/>
        </w:rPr>
        <w:t xml:space="preserve"> en la integración de los recursos, los provenientes de recursos federales etiquetados sigue siendo mayor.</w:t>
      </w:r>
    </w:p>
    <w:p w14:paraId="60141F11" w14:textId="77777777" w:rsidR="008169D8" w:rsidRDefault="008169D8" w:rsidP="00F0560E">
      <w:pPr>
        <w:spacing w:after="100" w:line="360" w:lineRule="auto"/>
        <w:rPr>
          <w:rFonts w:cs="Arial"/>
        </w:rPr>
      </w:pPr>
    </w:p>
    <w:tbl>
      <w:tblPr>
        <w:tblStyle w:val="Tabladelista7concolores-nfasis2"/>
        <w:tblW w:w="6280" w:type="dxa"/>
        <w:tblInd w:w="3651" w:type="dxa"/>
        <w:tblLook w:val="04A0" w:firstRow="1" w:lastRow="0" w:firstColumn="1" w:lastColumn="0" w:noHBand="0" w:noVBand="1"/>
      </w:tblPr>
      <w:tblGrid>
        <w:gridCol w:w="4740"/>
        <w:gridCol w:w="1540"/>
      </w:tblGrid>
      <w:tr w:rsidR="007C4656" w:rsidRPr="002620C4" w14:paraId="568DA417" w14:textId="77777777" w:rsidTr="004F5D12">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4740" w:type="dxa"/>
            <w:hideMark/>
          </w:tcPr>
          <w:p w14:paraId="2B4CAE73" w14:textId="77777777" w:rsidR="007C4656" w:rsidRPr="002620C4" w:rsidRDefault="007C4656" w:rsidP="004F5D12">
            <w:pPr>
              <w:spacing w:after="0"/>
              <w:jc w:val="left"/>
              <w:rPr>
                <w:rFonts w:ascii="Calibri" w:hAnsi="Calibri"/>
                <w:b/>
                <w:bCs/>
                <w:i w:val="0"/>
                <w:color w:val="000000"/>
                <w:sz w:val="20"/>
                <w:szCs w:val="16"/>
                <w:lang w:eastAsia="es-MX"/>
              </w:rPr>
            </w:pPr>
            <w:r w:rsidRPr="002620C4">
              <w:rPr>
                <w:rFonts w:ascii="Calibri" w:hAnsi="Calibri"/>
                <w:b/>
                <w:bCs/>
                <w:i w:val="0"/>
                <w:color w:val="000000"/>
                <w:sz w:val="20"/>
                <w:szCs w:val="16"/>
                <w:lang w:eastAsia="es-MX"/>
              </w:rPr>
              <w:t>FUENTE DE FINANCIAMIENTO</w:t>
            </w:r>
          </w:p>
        </w:tc>
        <w:tc>
          <w:tcPr>
            <w:tcW w:w="1540" w:type="dxa"/>
            <w:hideMark/>
          </w:tcPr>
          <w:p w14:paraId="37CD3597" w14:textId="77777777" w:rsidR="007C4656" w:rsidRPr="002620C4" w:rsidRDefault="007C4656" w:rsidP="004F5D12">
            <w:pPr>
              <w:spacing w:after="0"/>
              <w:jc w:val="left"/>
              <w:cnfStyle w:val="100000000000" w:firstRow="1" w:lastRow="0" w:firstColumn="0" w:lastColumn="0" w:oddVBand="0" w:evenVBand="0" w:oddHBand="0" w:evenHBand="0" w:firstRowFirstColumn="0" w:firstRowLastColumn="0" w:lastRowFirstColumn="0" w:lastRowLastColumn="0"/>
              <w:rPr>
                <w:rFonts w:ascii="Calibri" w:hAnsi="Calibri"/>
                <w:b/>
                <w:bCs/>
                <w:i w:val="0"/>
                <w:color w:val="000000"/>
                <w:sz w:val="20"/>
                <w:szCs w:val="16"/>
                <w:lang w:eastAsia="es-MX"/>
              </w:rPr>
            </w:pPr>
            <w:r w:rsidRPr="002620C4">
              <w:rPr>
                <w:rFonts w:ascii="Calibri" w:hAnsi="Calibri"/>
                <w:b/>
                <w:bCs/>
                <w:i w:val="0"/>
                <w:color w:val="000000"/>
                <w:sz w:val="20"/>
                <w:szCs w:val="16"/>
                <w:lang w:eastAsia="es-MX"/>
              </w:rPr>
              <w:t>% DE INTEGRACIÓN</w:t>
            </w:r>
          </w:p>
        </w:tc>
      </w:tr>
      <w:tr w:rsidR="007C4656" w:rsidRPr="002620C4" w14:paraId="3E644635" w14:textId="77777777" w:rsidTr="004F5D1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12DCF614" w14:textId="77777777" w:rsidR="007C4656" w:rsidRPr="002620C4" w:rsidRDefault="007C4656" w:rsidP="004F5D12">
            <w:pPr>
              <w:spacing w:after="0"/>
              <w:jc w:val="left"/>
              <w:rPr>
                <w:rFonts w:ascii="Calibri" w:hAnsi="Calibri"/>
                <w:i w:val="0"/>
                <w:color w:val="000000"/>
                <w:sz w:val="20"/>
                <w:szCs w:val="16"/>
                <w:lang w:eastAsia="es-MX"/>
              </w:rPr>
            </w:pPr>
            <w:r w:rsidRPr="002620C4">
              <w:rPr>
                <w:rFonts w:ascii="Calibri" w:hAnsi="Calibri"/>
                <w:i w:val="0"/>
                <w:color w:val="000000"/>
                <w:sz w:val="20"/>
                <w:szCs w:val="16"/>
                <w:lang w:eastAsia="es-MX"/>
              </w:rPr>
              <w:t>RECURSOS NO ETIQUETADOS</w:t>
            </w:r>
          </w:p>
        </w:tc>
        <w:tc>
          <w:tcPr>
            <w:tcW w:w="1540" w:type="dxa"/>
            <w:hideMark/>
          </w:tcPr>
          <w:p w14:paraId="41D90A13" w14:textId="2AE326E8" w:rsidR="007C4656" w:rsidRPr="002620C4" w:rsidRDefault="00F35D64" w:rsidP="004A4C5B">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16"/>
                <w:lang w:eastAsia="es-MX"/>
              </w:rPr>
            </w:pPr>
            <w:r w:rsidRPr="00F35D64">
              <w:rPr>
                <w:rFonts w:ascii="Calibri" w:hAnsi="Calibri"/>
                <w:color w:val="000000"/>
                <w:sz w:val="20"/>
                <w:szCs w:val="16"/>
                <w:lang w:eastAsia="es-MX"/>
              </w:rPr>
              <w:t>49.89%</w:t>
            </w:r>
          </w:p>
        </w:tc>
      </w:tr>
      <w:tr w:rsidR="007C4656" w:rsidRPr="002620C4" w14:paraId="311C8BFA" w14:textId="77777777" w:rsidTr="004F5D12">
        <w:trPr>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27E627C9" w14:textId="77777777" w:rsidR="007C4656" w:rsidRPr="002620C4" w:rsidRDefault="007C4656" w:rsidP="004F5D12">
            <w:pPr>
              <w:spacing w:after="0"/>
              <w:jc w:val="left"/>
              <w:rPr>
                <w:rFonts w:ascii="Calibri" w:hAnsi="Calibri"/>
                <w:i w:val="0"/>
                <w:color w:val="000000"/>
                <w:sz w:val="20"/>
                <w:szCs w:val="16"/>
                <w:lang w:eastAsia="es-MX"/>
              </w:rPr>
            </w:pPr>
            <w:r w:rsidRPr="00E92AFF">
              <w:rPr>
                <w:rFonts w:ascii="Calibri" w:hAnsi="Calibri"/>
                <w:i w:val="0"/>
                <w:color w:val="000000"/>
                <w:sz w:val="20"/>
                <w:szCs w:val="16"/>
                <w:lang w:eastAsia="es-MX"/>
              </w:rPr>
              <w:t xml:space="preserve">RECURSOS </w:t>
            </w:r>
            <w:r w:rsidRPr="002620C4">
              <w:rPr>
                <w:rFonts w:ascii="Calibri" w:hAnsi="Calibri"/>
                <w:i w:val="0"/>
                <w:color w:val="000000"/>
                <w:sz w:val="20"/>
                <w:szCs w:val="16"/>
                <w:lang w:eastAsia="es-MX"/>
              </w:rPr>
              <w:t>ETIQUETADOS</w:t>
            </w:r>
          </w:p>
        </w:tc>
        <w:tc>
          <w:tcPr>
            <w:tcW w:w="1540" w:type="dxa"/>
            <w:hideMark/>
          </w:tcPr>
          <w:p w14:paraId="43911D44" w14:textId="0C1A6A73" w:rsidR="007C4656" w:rsidRPr="002620C4" w:rsidRDefault="00F35D64" w:rsidP="004A4C5B">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16"/>
                <w:lang w:eastAsia="es-MX"/>
              </w:rPr>
            </w:pPr>
            <w:r w:rsidRPr="00F35D64">
              <w:rPr>
                <w:rFonts w:ascii="Calibri" w:hAnsi="Calibri"/>
                <w:color w:val="000000"/>
                <w:sz w:val="20"/>
                <w:szCs w:val="16"/>
                <w:lang w:eastAsia="es-MX"/>
              </w:rPr>
              <w:t>50.11%</w:t>
            </w:r>
          </w:p>
        </w:tc>
      </w:tr>
      <w:tr w:rsidR="007C4656" w:rsidRPr="002620C4" w14:paraId="717610D5" w14:textId="77777777" w:rsidTr="004F5D1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2F32BA3B" w14:textId="77777777" w:rsidR="007C4656" w:rsidRPr="002620C4" w:rsidRDefault="007C4656" w:rsidP="004F5D12">
            <w:pPr>
              <w:spacing w:after="0"/>
              <w:jc w:val="right"/>
              <w:rPr>
                <w:rFonts w:ascii="Calibri" w:hAnsi="Calibri"/>
                <w:b/>
                <w:bCs/>
                <w:i w:val="0"/>
                <w:color w:val="000000"/>
                <w:sz w:val="20"/>
                <w:szCs w:val="16"/>
                <w:lang w:eastAsia="es-MX"/>
              </w:rPr>
            </w:pPr>
            <w:r w:rsidRPr="002620C4">
              <w:rPr>
                <w:rFonts w:ascii="Calibri" w:hAnsi="Calibri"/>
                <w:b/>
                <w:bCs/>
                <w:i w:val="0"/>
                <w:color w:val="000000"/>
                <w:sz w:val="20"/>
                <w:szCs w:val="16"/>
                <w:lang w:eastAsia="es-MX"/>
              </w:rPr>
              <w:t>TOTAL</w:t>
            </w:r>
          </w:p>
        </w:tc>
        <w:tc>
          <w:tcPr>
            <w:tcW w:w="1540" w:type="dxa"/>
            <w:hideMark/>
          </w:tcPr>
          <w:p w14:paraId="481F3D0E" w14:textId="77777777" w:rsidR="007C4656" w:rsidRPr="002620C4" w:rsidRDefault="007C4656" w:rsidP="004F5D12">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16"/>
                <w:lang w:eastAsia="es-MX"/>
              </w:rPr>
            </w:pPr>
            <w:r w:rsidRPr="002620C4">
              <w:rPr>
                <w:rFonts w:ascii="Calibri" w:hAnsi="Calibri"/>
                <w:b/>
                <w:bCs/>
                <w:color w:val="000000"/>
                <w:sz w:val="20"/>
                <w:szCs w:val="16"/>
                <w:lang w:eastAsia="es-MX"/>
              </w:rPr>
              <w:t>100.00%</w:t>
            </w:r>
          </w:p>
        </w:tc>
      </w:tr>
    </w:tbl>
    <w:p w14:paraId="39EEB92A" w14:textId="5F55AF8A" w:rsidR="00602EDD" w:rsidRPr="00602EDD" w:rsidRDefault="00602EDD" w:rsidP="00602EDD">
      <w:pPr>
        <w:spacing w:after="100" w:line="360" w:lineRule="auto"/>
        <w:rPr>
          <w:rFonts w:cs="Arial"/>
        </w:rPr>
      </w:pPr>
      <w:r w:rsidRPr="00602EDD">
        <w:rPr>
          <w:rFonts w:cs="Arial"/>
        </w:rPr>
        <w:lastRenderedPageBreak/>
        <w:t xml:space="preserve">En el periodo comprendido de </w:t>
      </w:r>
      <w:r w:rsidR="00D6441F">
        <w:rPr>
          <w:rFonts w:cs="Arial"/>
        </w:rPr>
        <w:t>enero</w:t>
      </w:r>
      <w:r w:rsidRPr="00602EDD">
        <w:rPr>
          <w:rFonts w:cs="Arial"/>
        </w:rPr>
        <w:t xml:space="preserve"> a </w:t>
      </w:r>
      <w:r w:rsidR="00456056">
        <w:rPr>
          <w:rFonts w:cs="Arial"/>
        </w:rPr>
        <w:t>junio</w:t>
      </w:r>
      <w:r w:rsidRPr="00602EDD">
        <w:rPr>
          <w:rFonts w:cs="Arial"/>
        </w:rPr>
        <w:t>, el presupuesto de egresos del Estado considera algunos Fondos entre los que destacan:</w:t>
      </w:r>
    </w:p>
    <w:p w14:paraId="164246B1" w14:textId="41C8F75D" w:rsidR="00602EDD" w:rsidRPr="000F54D2" w:rsidRDefault="00456056" w:rsidP="00602EDD">
      <w:pPr>
        <w:numPr>
          <w:ilvl w:val="0"/>
          <w:numId w:val="3"/>
        </w:numPr>
        <w:tabs>
          <w:tab w:val="num" w:pos="1068"/>
        </w:tabs>
        <w:spacing w:after="100" w:line="360" w:lineRule="auto"/>
        <w:rPr>
          <w:rFonts w:cs="Arial"/>
          <w:lang w:val="es-ES_tradnl"/>
        </w:rPr>
      </w:pPr>
      <w:r>
        <w:rPr>
          <w:rFonts w:cs="Arial"/>
        </w:rPr>
        <w:t>4</w:t>
      </w:r>
      <w:r w:rsidR="00400F3B">
        <w:rPr>
          <w:rFonts w:cs="Arial"/>
        </w:rPr>
        <w:t>9</w:t>
      </w:r>
      <w:r>
        <w:rPr>
          <w:rFonts w:cs="Arial"/>
        </w:rPr>
        <w:t>3</w:t>
      </w:r>
      <w:r w:rsidR="00F6576C">
        <w:rPr>
          <w:rFonts w:cs="Arial"/>
        </w:rPr>
        <w:t>.</w:t>
      </w:r>
      <w:r w:rsidR="0003249B">
        <w:rPr>
          <w:rFonts w:cs="Arial"/>
        </w:rPr>
        <w:t>5</w:t>
      </w:r>
      <w:r w:rsidR="00602EDD" w:rsidRPr="000F54D2">
        <w:rPr>
          <w:rFonts w:cs="Arial"/>
        </w:rPr>
        <w:t xml:space="preserve"> millones de pesos para la Universidad Autónoma de Tlaxcala</w:t>
      </w:r>
      <w:r w:rsidR="00602EDD" w:rsidRPr="000F54D2">
        <w:rPr>
          <w:rFonts w:cs="Arial"/>
          <w:lang w:val="es-ES_tradnl"/>
        </w:rPr>
        <w:t>.</w:t>
      </w:r>
    </w:p>
    <w:p w14:paraId="079EC441" w14:textId="0DCB3C29" w:rsidR="00602EDD" w:rsidRDefault="00596C64" w:rsidP="00602EDD">
      <w:pPr>
        <w:numPr>
          <w:ilvl w:val="0"/>
          <w:numId w:val="3"/>
        </w:numPr>
        <w:spacing w:after="100" w:line="360" w:lineRule="auto"/>
        <w:rPr>
          <w:rFonts w:cs="Arial"/>
        </w:rPr>
      </w:pPr>
      <w:r>
        <w:rPr>
          <w:rFonts w:cs="Arial"/>
        </w:rPr>
        <w:t>253</w:t>
      </w:r>
      <w:r w:rsidR="00400F3B">
        <w:rPr>
          <w:rFonts w:cs="Arial"/>
        </w:rPr>
        <w:t>.</w:t>
      </w:r>
      <w:r>
        <w:rPr>
          <w:rFonts w:cs="Arial"/>
        </w:rPr>
        <w:t>1</w:t>
      </w:r>
      <w:r w:rsidR="00602EDD" w:rsidRPr="000F54D2">
        <w:rPr>
          <w:rFonts w:cs="Arial"/>
        </w:rPr>
        <w:t xml:space="preserve"> millones de pesos para Municipios.</w:t>
      </w:r>
    </w:p>
    <w:p w14:paraId="70DB9DD1" w14:textId="506E8473" w:rsidR="00602EDD" w:rsidRPr="00596C64" w:rsidRDefault="00596C64" w:rsidP="00596C64">
      <w:pPr>
        <w:numPr>
          <w:ilvl w:val="0"/>
          <w:numId w:val="3"/>
        </w:numPr>
        <w:spacing w:after="100" w:line="360" w:lineRule="auto"/>
        <w:rPr>
          <w:rFonts w:cs="Arial"/>
        </w:rPr>
      </w:pPr>
      <w:r>
        <w:rPr>
          <w:rFonts w:cs="Arial"/>
        </w:rPr>
        <w:t xml:space="preserve"> 10.8 </w:t>
      </w:r>
      <w:r w:rsidRPr="000F54D2">
        <w:rPr>
          <w:rFonts w:cs="Arial"/>
        </w:rPr>
        <w:t>millones de pesos para</w:t>
      </w:r>
      <w:r>
        <w:rPr>
          <w:rFonts w:cs="Arial"/>
        </w:rPr>
        <w:t xml:space="preserve"> salud.</w:t>
      </w:r>
      <w:r w:rsidR="00602EDD" w:rsidRPr="00596C64">
        <w:rPr>
          <w:rFonts w:cs="Arial"/>
          <w:lang w:val="es-ES_tradnl"/>
        </w:rPr>
        <w:tab/>
      </w:r>
    </w:p>
    <w:p w14:paraId="3F52CEFA" w14:textId="4ABAA3D1" w:rsidR="00602EDD" w:rsidRDefault="00602EDD" w:rsidP="0023490D">
      <w:pPr>
        <w:spacing w:after="100" w:line="360" w:lineRule="auto"/>
        <w:rPr>
          <w:rFonts w:cs="Arial"/>
        </w:rPr>
      </w:pPr>
    </w:p>
    <w:p w14:paraId="752B7618" w14:textId="77777777" w:rsidR="00596C64" w:rsidRPr="0023490D" w:rsidRDefault="00596C64" w:rsidP="0023490D">
      <w:pPr>
        <w:spacing w:after="100" w:line="360" w:lineRule="auto"/>
        <w:rPr>
          <w:rFonts w:cs="Arial"/>
        </w:rPr>
      </w:pPr>
    </w:p>
    <w:p w14:paraId="6EB21293" w14:textId="29AB4469" w:rsidR="00515344" w:rsidRDefault="00596C64" w:rsidP="0028295D">
      <w:pPr>
        <w:spacing w:after="100" w:line="276" w:lineRule="auto"/>
        <w:jc w:val="center"/>
        <w:rPr>
          <w:rFonts w:cs="Arial"/>
          <w:sz w:val="18"/>
          <w:szCs w:val="18"/>
        </w:rPr>
      </w:pPr>
      <w:r>
        <w:rPr>
          <w:noProof/>
          <w:lang w:eastAsia="es-MX"/>
        </w:rPr>
        <w:drawing>
          <wp:inline distT="0" distB="0" distL="0" distR="0" wp14:anchorId="2A6C3023" wp14:editId="6FA41DBD">
            <wp:extent cx="4819650" cy="27432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97598D" w14:textId="77777777" w:rsidR="00C61E90" w:rsidRDefault="00C61E90" w:rsidP="0023490D">
      <w:pPr>
        <w:spacing w:before="120" w:after="120" w:line="360" w:lineRule="auto"/>
        <w:jc w:val="center"/>
        <w:rPr>
          <w:rFonts w:cs="Arial"/>
          <w:b/>
          <w:bCs/>
          <w:color w:val="800000"/>
        </w:rPr>
      </w:pPr>
    </w:p>
    <w:p w14:paraId="59DCB458" w14:textId="77777777" w:rsidR="00C61E90" w:rsidRDefault="00C61E90" w:rsidP="0023490D">
      <w:pPr>
        <w:spacing w:before="120" w:after="120" w:line="360" w:lineRule="auto"/>
        <w:jc w:val="center"/>
        <w:rPr>
          <w:rFonts w:cs="Arial"/>
          <w:b/>
          <w:bCs/>
          <w:color w:val="800000"/>
        </w:rPr>
      </w:pPr>
    </w:p>
    <w:p w14:paraId="2AFBA3C6" w14:textId="77777777" w:rsidR="00C61E90" w:rsidRDefault="00C61E90" w:rsidP="0023490D">
      <w:pPr>
        <w:spacing w:before="120" w:after="120" w:line="360" w:lineRule="auto"/>
        <w:jc w:val="center"/>
        <w:rPr>
          <w:rFonts w:cs="Arial"/>
          <w:b/>
          <w:bCs/>
          <w:color w:val="800000"/>
        </w:rPr>
      </w:pPr>
    </w:p>
    <w:p w14:paraId="61FA21C1" w14:textId="77777777" w:rsidR="00C25956" w:rsidRDefault="00C25956" w:rsidP="0023490D">
      <w:pPr>
        <w:spacing w:before="120" w:after="120" w:line="360" w:lineRule="auto"/>
        <w:jc w:val="center"/>
        <w:rPr>
          <w:rFonts w:cs="Arial"/>
          <w:b/>
          <w:bCs/>
          <w:color w:val="800000"/>
        </w:rPr>
      </w:pPr>
    </w:p>
    <w:p w14:paraId="50D22836" w14:textId="340C9698" w:rsidR="007B6CFC" w:rsidRDefault="007B6CFC" w:rsidP="0023490D">
      <w:pPr>
        <w:spacing w:before="120" w:after="120" w:line="360" w:lineRule="auto"/>
        <w:jc w:val="center"/>
        <w:rPr>
          <w:rFonts w:cs="Arial"/>
          <w:b/>
          <w:bCs/>
          <w:color w:val="800000"/>
        </w:rPr>
      </w:pPr>
      <w:r w:rsidRPr="0023490D">
        <w:rPr>
          <w:rFonts w:cs="Arial"/>
          <w:b/>
          <w:bCs/>
          <w:color w:val="800000"/>
        </w:rPr>
        <w:t xml:space="preserve">CLASIFICACIÓN </w:t>
      </w:r>
      <w:r w:rsidR="0023490D" w:rsidRPr="0023490D">
        <w:rPr>
          <w:rFonts w:cs="Arial"/>
          <w:b/>
          <w:bCs/>
          <w:color w:val="800000"/>
        </w:rPr>
        <w:t>ECONÓMICA</w:t>
      </w:r>
      <w:r w:rsidR="0023490D">
        <w:rPr>
          <w:rFonts w:cs="Arial"/>
          <w:b/>
          <w:bCs/>
          <w:color w:val="800000"/>
        </w:rPr>
        <w:t xml:space="preserve"> DEL </w:t>
      </w:r>
      <w:r w:rsidR="0023490D" w:rsidRPr="0023490D">
        <w:rPr>
          <w:rFonts w:cs="Arial"/>
          <w:b/>
          <w:bCs/>
          <w:color w:val="800000"/>
        </w:rPr>
        <w:t>GASTO PROGRAMABLE</w:t>
      </w:r>
    </w:p>
    <w:p w14:paraId="01DB5140" w14:textId="6F57E06F" w:rsidR="007B6CFC" w:rsidRPr="0023490D" w:rsidRDefault="0023490D" w:rsidP="0023490D">
      <w:pPr>
        <w:autoSpaceDE w:val="0"/>
        <w:autoSpaceDN w:val="0"/>
        <w:adjustRightInd w:val="0"/>
        <w:spacing w:before="80" w:after="0" w:line="360" w:lineRule="auto"/>
        <w:rPr>
          <w:rFonts w:eastAsia="Calibri" w:cs="Arial"/>
          <w:lang w:eastAsia="en-US"/>
        </w:rPr>
      </w:pPr>
      <w:r>
        <w:rPr>
          <w:rFonts w:eastAsia="Calibri" w:cs="Arial"/>
          <w:lang w:eastAsia="en-US"/>
        </w:rPr>
        <w:t>La Clasificación Económica del gasto programable</w:t>
      </w:r>
      <w:r w:rsidR="00F94A18" w:rsidRPr="0023490D">
        <w:rPr>
          <w:rFonts w:eastAsia="Calibri" w:cs="Arial"/>
          <w:lang w:eastAsia="en-US"/>
        </w:rPr>
        <w:t xml:space="preserve"> </w:t>
      </w:r>
      <w:r w:rsidR="00E31038" w:rsidRPr="0023490D">
        <w:rPr>
          <w:rFonts w:eastAsia="Calibri" w:cs="Arial"/>
          <w:lang w:eastAsia="en-US"/>
        </w:rPr>
        <w:t xml:space="preserve">en </w:t>
      </w:r>
      <w:r w:rsidR="00F46DD5" w:rsidRPr="0023490D">
        <w:rPr>
          <w:rFonts w:eastAsia="Calibri" w:cs="Arial"/>
          <w:lang w:eastAsia="en-US"/>
        </w:rPr>
        <w:t>el</w:t>
      </w:r>
      <w:r w:rsidR="00E31038" w:rsidRPr="0023490D">
        <w:rPr>
          <w:rFonts w:eastAsia="Calibri" w:cs="Arial"/>
          <w:lang w:eastAsia="en-US"/>
        </w:rPr>
        <w:t xml:space="preserve"> </w:t>
      </w:r>
      <w:r w:rsidR="001C26F5">
        <w:rPr>
          <w:rFonts w:eastAsia="Calibri" w:cs="Arial"/>
          <w:lang w:eastAsia="en-US"/>
        </w:rPr>
        <w:t>segundo</w:t>
      </w:r>
      <w:r w:rsidR="00F46DD5" w:rsidRPr="0023490D">
        <w:rPr>
          <w:rFonts w:eastAsia="Calibri" w:cs="Arial"/>
          <w:lang w:eastAsia="en-US"/>
        </w:rPr>
        <w:t xml:space="preserve"> trimestre del ej</w:t>
      </w:r>
      <w:r w:rsidR="005710EF" w:rsidRPr="0023490D">
        <w:rPr>
          <w:rFonts w:eastAsia="Calibri" w:cs="Arial"/>
          <w:lang w:eastAsia="en-US"/>
        </w:rPr>
        <w:t>ercicio</w:t>
      </w:r>
      <w:r w:rsidR="007B6CFC" w:rsidRPr="0023490D">
        <w:rPr>
          <w:rFonts w:eastAsia="Calibri" w:cs="Arial"/>
          <w:lang w:eastAsia="en-US"/>
        </w:rPr>
        <w:t xml:space="preserve"> 20</w:t>
      </w:r>
      <w:r w:rsidR="005248E2" w:rsidRPr="0023490D">
        <w:rPr>
          <w:rFonts w:eastAsia="Calibri" w:cs="Arial"/>
          <w:lang w:eastAsia="en-US"/>
        </w:rPr>
        <w:t>2</w:t>
      </w:r>
      <w:r w:rsidR="00753EEC">
        <w:rPr>
          <w:rFonts w:eastAsia="Calibri" w:cs="Arial"/>
          <w:lang w:eastAsia="en-US"/>
        </w:rPr>
        <w:t>4</w:t>
      </w:r>
      <w:r w:rsidR="007B6CFC" w:rsidRPr="0023490D">
        <w:rPr>
          <w:rFonts w:eastAsia="Calibri" w:cs="Arial"/>
          <w:lang w:eastAsia="en-US"/>
        </w:rPr>
        <w:t xml:space="preserve"> sumó </w:t>
      </w:r>
      <w:r w:rsidR="00637D73">
        <w:rPr>
          <w:rFonts w:eastAsia="Calibri" w:cs="Arial"/>
          <w:lang w:eastAsia="en-US"/>
        </w:rPr>
        <w:t>2</w:t>
      </w:r>
      <w:r w:rsidR="00642D5E">
        <w:rPr>
          <w:rFonts w:eastAsia="Calibri" w:cs="Arial"/>
          <w:lang w:eastAsia="en-US"/>
        </w:rPr>
        <w:t>8</w:t>
      </w:r>
      <w:r w:rsidR="007B6CFC" w:rsidRPr="0023490D">
        <w:rPr>
          <w:rFonts w:eastAsia="Calibri" w:cs="Arial"/>
          <w:lang w:eastAsia="en-US"/>
        </w:rPr>
        <w:t xml:space="preserve"> mil</w:t>
      </w:r>
      <w:r w:rsidR="00040C79" w:rsidRPr="0023490D">
        <w:rPr>
          <w:rFonts w:eastAsia="Calibri" w:cs="Arial"/>
          <w:lang w:eastAsia="en-US"/>
        </w:rPr>
        <w:t xml:space="preserve"> </w:t>
      </w:r>
      <w:r w:rsidR="00642D5E">
        <w:rPr>
          <w:rFonts w:eastAsia="Calibri" w:cs="Arial"/>
          <w:lang w:eastAsia="en-US"/>
        </w:rPr>
        <w:t>688</w:t>
      </w:r>
      <w:r w:rsidR="002F38E7">
        <w:rPr>
          <w:rFonts w:eastAsia="Calibri" w:cs="Arial"/>
          <w:lang w:eastAsia="en-US"/>
        </w:rPr>
        <w:t>.</w:t>
      </w:r>
      <w:r w:rsidR="00642D5E">
        <w:rPr>
          <w:rFonts w:eastAsia="Calibri" w:cs="Arial"/>
          <w:lang w:eastAsia="en-US"/>
        </w:rPr>
        <w:t>4</w:t>
      </w:r>
      <w:r w:rsidR="007B6CFC" w:rsidRPr="0023490D">
        <w:rPr>
          <w:rFonts w:eastAsia="Calibri" w:cs="Arial"/>
          <w:lang w:eastAsia="en-US"/>
        </w:rPr>
        <w:t xml:space="preserve"> </w:t>
      </w:r>
      <w:r w:rsidR="007D4D5D" w:rsidRPr="0023490D">
        <w:rPr>
          <w:rFonts w:eastAsia="Calibri" w:cs="Arial"/>
          <w:lang w:eastAsia="en-US"/>
        </w:rPr>
        <w:t xml:space="preserve">millones de pesos. En el rubro de </w:t>
      </w:r>
      <w:r w:rsidR="007B6CFC" w:rsidRPr="0023490D">
        <w:rPr>
          <w:rFonts w:eastAsia="Calibri" w:cs="Arial"/>
          <w:lang w:eastAsia="en-US"/>
        </w:rPr>
        <w:t xml:space="preserve">gasto </w:t>
      </w:r>
      <w:r w:rsidR="008E455E" w:rsidRPr="0023490D">
        <w:rPr>
          <w:rFonts w:eastAsia="Calibri" w:cs="Arial"/>
          <w:lang w:eastAsia="en-US"/>
        </w:rPr>
        <w:t>corriente</w:t>
      </w:r>
      <w:r w:rsidR="007D4D5D" w:rsidRPr="0023490D">
        <w:rPr>
          <w:rFonts w:eastAsia="Calibri" w:cs="Arial"/>
          <w:lang w:eastAsia="en-US"/>
        </w:rPr>
        <w:t xml:space="preserve"> </w:t>
      </w:r>
      <w:r w:rsidR="007B6CFC" w:rsidRPr="0023490D">
        <w:rPr>
          <w:rFonts w:eastAsia="Calibri" w:cs="Arial"/>
          <w:lang w:eastAsia="en-US"/>
        </w:rPr>
        <w:t xml:space="preserve">significó </w:t>
      </w:r>
      <w:r w:rsidR="007D4D5D" w:rsidRPr="0023490D">
        <w:rPr>
          <w:rFonts w:eastAsia="Calibri" w:cs="Arial"/>
          <w:lang w:eastAsia="en-US"/>
        </w:rPr>
        <w:t xml:space="preserve">un </w:t>
      </w:r>
      <w:r w:rsidR="004D12D8">
        <w:rPr>
          <w:rFonts w:eastAsia="Calibri" w:cs="Arial"/>
          <w:lang w:eastAsia="en-US"/>
        </w:rPr>
        <w:t>8</w:t>
      </w:r>
      <w:r w:rsidR="00642D5E">
        <w:rPr>
          <w:rFonts w:eastAsia="Calibri" w:cs="Arial"/>
          <w:lang w:eastAsia="en-US"/>
        </w:rPr>
        <w:t>6</w:t>
      </w:r>
      <w:r w:rsidR="00C76CEA">
        <w:rPr>
          <w:rFonts w:eastAsia="Calibri" w:cs="Arial"/>
          <w:lang w:eastAsia="en-US"/>
        </w:rPr>
        <w:t>.</w:t>
      </w:r>
      <w:r w:rsidR="00642D5E">
        <w:rPr>
          <w:rFonts w:eastAsia="Calibri" w:cs="Arial"/>
          <w:lang w:eastAsia="en-US"/>
        </w:rPr>
        <w:t>9</w:t>
      </w:r>
      <w:r w:rsidR="001B2176" w:rsidRPr="0023490D">
        <w:rPr>
          <w:rFonts w:eastAsia="Calibri" w:cs="Arial"/>
          <w:lang w:eastAsia="en-US"/>
        </w:rPr>
        <w:t xml:space="preserve"> </w:t>
      </w:r>
      <w:r w:rsidRPr="0023490D">
        <w:rPr>
          <w:rFonts w:eastAsia="Calibri" w:cs="Arial"/>
          <w:lang w:eastAsia="en-US"/>
        </w:rPr>
        <w:t xml:space="preserve">%, </w:t>
      </w:r>
      <w:r w:rsidR="00642D5E">
        <w:rPr>
          <w:rFonts w:eastAsia="Calibri" w:cs="Arial"/>
          <w:lang w:eastAsia="en-US"/>
        </w:rPr>
        <w:t xml:space="preserve">gasto de capital </w:t>
      </w:r>
      <w:bookmarkStart w:id="0" w:name="_GoBack"/>
      <w:bookmarkEnd w:id="0"/>
      <w:r w:rsidR="00642D5E">
        <w:rPr>
          <w:rFonts w:eastAsia="Calibri" w:cs="Arial"/>
          <w:lang w:eastAsia="en-US"/>
        </w:rPr>
        <w:t xml:space="preserve">con un 0.5% </w:t>
      </w:r>
      <w:r w:rsidRPr="0023490D">
        <w:rPr>
          <w:rFonts w:eastAsia="Calibri" w:cs="Arial"/>
          <w:lang w:eastAsia="en-US"/>
        </w:rPr>
        <w:t>y</w:t>
      </w:r>
      <w:r w:rsidR="007B6CFC" w:rsidRPr="0023490D">
        <w:rPr>
          <w:rFonts w:eastAsia="Calibri" w:cs="Arial"/>
          <w:lang w:eastAsia="en-US"/>
        </w:rPr>
        <w:t xml:space="preserve"> el correspondiente a los gastos destinados a </w:t>
      </w:r>
      <w:r w:rsidR="00C84A11" w:rsidRPr="0023490D">
        <w:rPr>
          <w:rFonts w:eastAsia="Calibri" w:cs="Arial"/>
          <w:lang w:eastAsia="en-US"/>
        </w:rPr>
        <w:t>Participaciones</w:t>
      </w:r>
      <w:r w:rsidR="001B2176" w:rsidRPr="0023490D">
        <w:rPr>
          <w:rFonts w:eastAsia="Calibri" w:cs="Arial"/>
          <w:lang w:eastAsia="en-US"/>
        </w:rPr>
        <w:t xml:space="preserve"> </w:t>
      </w:r>
      <w:r w:rsidR="004C2F6B" w:rsidRPr="0023490D">
        <w:rPr>
          <w:rFonts w:eastAsia="Calibri" w:cs="Arial"/>
          <w:lang w:eastAsia="en-US"/>
        </w:rPr>
        <w:t>de</w:t>
      </w:r>
      <w:r w:rsidR="001B2176" w:rsidRPr="0023490D">
        <w:rPr>
          <w:rFonts w:eastAsia="Calibri" w:cs="Arial"/>
          <w:lang w:eastAsia="en-US"/>
        </w:rPr>
        <w:t xml:space="preserve"> municipio</w:t>
      </w:r>
      <w:r w:rsidR="00AF6E35" w:rsidRPr="0023490D">
        <w:rPr>
          <w:rFonts w:eastAsia="Calibri" w:cs="Arial"/>
          <w:lang w:eastAsia="en-US"/>
        </w:rPr>
        <w:t xml:space="preserve">s </w:t>
      </w:r>
      <w:r w:rsidR="004C2F6B" w:rsidRPr="0023490D">
        <w:rPr>
          <w:rFonts w:eastAsia="Calibri" w:cs="Arial"/>
          <w:lang w:eastAsia="en-US"/>
        </w:rPr>
        <w:t xml:space="preserve">se </w:t>
      </w:r>
      <w:r>
        <w:rPr>
          <w:rFonts w:eastAsia="Calibri" w:cs="Arial"/>
          <w:lang w:eastAsia="en-US"/>
        </w:rPr>
        <w:t>ejerció</w:t>
      </w:r>
      <w:r w:rsidR="00AF6E35" w:rsidRPr="0023490D">
        <w:rPr>
          <w:rFonts w:eastAsia="Calibri" w:cs="Arial"/>
          <w:lang w:eastAsia="en-US"/>
        </w:rPr>
        <w:t xml:space="preserve"> </w:t>
      </w:r>
      <w:r w:rsidR="006460C6">
        <w:rPr>
          <w:rFonts w:eastAsia="Calibri" w:cs="Arial"/>
          <w:lang w:eastAsia="en-US"/>
        </w:rPr>
        <w:t>1</w:t>
      </w:r>
      <w:r w:rsidR="00753EEC">
        <w:rPr>
          <w:rFonts w:eastAsia="Calibri" w:cs="Arial"/>
          <w:lang w:eastAsia="en-US"/>
        </w:rPr>
        <w:t>2</w:t>
      </w:r>
      <w:r w:rsidR="00642D5E">
        <w:rPr>
          <w:rFonts w:eastAsia="Calibri" w:cs="Arial"/>
          <w:lang w:eastAsia="en-US"/>
        </w:rPr>
        <w:t>.6</w:t>
      </w:r>
      <w:r w:rsidR="007B6CFC" w:rsidRPr="0023490D">
        <w:rPr>
          <w:rFonts w:eastAsia="Calibri" w:cs="Arial"/>
          <w:lang w:eastAsia="en-US"/>
        </w:rPr>
        <w:t xml:space="preserve"> %</w:t>
      </w:r>
      <w:r w:rsidR="00AF6E35" w:rsidRPr="0023490D">
        <w:rPr>
          <w:rFonts w:eastAsia="Calibri" w:cs="Arial"/>
          <w:lang w:eastAsia="en-US"/>
        </w:rPr>
        <w:t xml:space="preserve"> del total</w:t>
      </w:r>
      <w:r w:rsidR="007B6CFC" w:rsidRPr="0023490D">
        <w:rPr>
          <w:rFonts w:eastAsia="Calibri" w:cs="Arial"/>
          <w:lang w:eastAsia="en-US"/>
        </w:rPr>
        <w:t>.</w:t>
      </w:r>
    </w:p>
    <w:p w14:paraId="0E8DFFA6" w14:textId="730D1209" w:rsidR="007B6CFC" w:rsidRPr="0023490D" w:rsidRDefault="007B6CFC" w:rsidP="0023490D">
      <w:pPr>
        <w:autoSpaceDE w:val="0"/>
        <w:autoSpaceDN w:val="0"/>
        <w:adjustRightInd w:val="0"/>
        <w:spacing w:before="80" w:after="0" w:line="360" w:lineRule="auto"/>
        <w:rPr>
          <w:rFonts w:eastAsia="Calibri" w:cs="Arial"/>
          <w:lang w:eastAsia="en-US"/>
        </w:rPr>
      </w:pPr>
      <w:r w:rsidRPr="0023490D">
        <w:rPr>
          <w:rFonts w:eastAsia="Calibri" w:cs="Arial"/>
          <w:lang w:eastAsia="en-US"/>
        </w:rPr>
        <w:t xml:space="preserve">El gasto corriente </w:t>
      </w:r>
      <w:r w:rsidR="00CB19D7" w:rsidRPr="0023490D">
        <w:rPr>
          <w:rFonts w:eastAsia="Calibri" w:cs="Arial"/>
          <w:lang w:eastAsia="en-US"/>
        </w:rPr>
        <w:t>modificado</w:t>
      </w:r>
      <w:r w:rsidRPr="0023490D">
        <w:rPr>
          <w:rFonts w:eastAsia="Calibri" w:cs="Arial"/>
          <w:lang w:eastAsia="en-US"/>
        </w:rPr>
        <w:t xml:space="preserve"> fue de </w:t>
      </w:r>
      <w:r w:rsidR="00917E2F">
        <w:rPr>
          <w:rFonts w:eastAsia="Calibri" w:cs="Arial"/>
          <w:lang w:eastAsia="en-US"/>
        </w:rPr>
        <w:t>2</w:t>
      </w:r>
      <w:r w:rsidR="00642D5E">
        <w:rPr>
          <w:rFonts w:eastAsia="Calibri" w:cs="Arial"/>
          <w:lang w:eastAsia="en-US"/>
        </w:rPr>
        <w:t>3</w:t>
      </w:r>
      <w:r w:rsidRPr="0023490D">
        <w:rPr>
          <w:rFonts w:eastAsia="Calibri" w:cs="Arial"/>
          <w:lang w:eastAsia="en-US"/>
        </w:rPr>
        <w:t xml:space="preserve"> mil </w:t>
      </w:r>
      <w:r w:rsidR="00642D5E">
        <w:rPr>
          <w:rFonts w:eastAsia="Calibri" w:cs="Arial"/>
          <w:lang w:eastAsia="en-US"/>
        </w:rPr>
        <w:t>775</w:t>
      </w:r>
      <w:r w:rsidR="00B22E54" w:rsidRPr="0023490D">
        <w:rPr>
          <w:rFonts w:eastAsia="Calibri" w:cs="Arial"/>
          <w:lang w:eastAsia="en-US"/>
        </w:rPr>
        <w:t>.</w:t>
      </w:r>
      <w:r w:rsidR="00642D5E">
        <w:rPr>
          <w:rFonts w:eastAsia="Calibri" w:cs="Arial"/>
          <w:lang w:eastAsia="en-US"/>
        </w:rPr>
        <w:t>7</w:t>
      </w:r>
      <w:r w:rsidRPr="0023490D">
        <w:rPr>
          <w:rFonts w:eastAsia="Calibri" w:cs="Arial"/>
          <w:lang w:eastAsia="en-US"/>
        </w:rPr>
        <w:t xml:space="preserve"> millones, </w:t>
      </w:r>
      <w:r w:rsidR="00642D5E">
        <w:rPr>
          <w:rFonts w:eastAsia="Calibri" w:cs="Arial"/>
          <w:lang w:eastAsia="en-US"/>
        </w:rPr>
        <w:t>con un</w:t>
      </w:r>
      <w:r w:rsidRPr="0023490D">
        <w:rPr>
          <w:rFonts w:eastAsia="Calibri" w:cs="Arial"/>
          <w:lang w:eastAsia="en-US"/>
        </w:rPr>
        <w:t xml:space="preserve"> incremento </w:t>
      </w:r>
      <w:r w:rsidR="00642D5E">
        <w:rPr>
          <w:rFonts w:eastAsia="Calibri" w:cs="Arial"/>
          <w:lang w:eastAsia="en-US"/>
        </w:rPr>
        <w:t xml:space="preserve">del 3.3% </w:t>
      </w:r>
      <w:r w:rsidRPr="0023490D">
        <w:rPr>
          <w:rFonts w:eastAsia="Calibri" w:cs="Arial"/>
          <w:lang w:eastAsia="en-US"/>
        </w:rPr>
        <w:t xml:space="preserve">para este </w:t>
      </w:r>
      <w:r w:rsidR="00753EEC">
        <w:rPr>
          <w:rFonts w:eastAsia="Calibri" w:cs="Arial"/>
          <w:lang w:eastAsia="en-US"/>
        </w:rPr>
        <w:t>trimestre</w:t>
      </w:r>
      <w:r w:rsidRPr="0023490D">
        <w:rPr>
          <w:rFonts w:eastAsia="Calibri" w:cs="Arial"/>
          <w:lang w:eastAsia="en-US"/>
        </w:rPr>
        <w:t xml:space="preserve">, el gasto de inversión registró </w:t>
      </w:r>
      <w:r w:rsidR="00642D5E">
        <w:rPr>
          <w:rFonts w:eastAsia="Calibri" w:cs="Arial"/>
          <w:lang w:eastAsia="en-US"/>
        </w:rPr>
        <w:t>2</w:t>
      </w:r>
      <w:r w:rsidR="00164CFE">
        <w:rPr>
          <w:rFonts w:eastAsia="Calibri" w:cs="Arial"/>
          <w:lang w:eastAsia="en-US"/>
        </w:rPr>
        <w:t xml:space="preserve"> mil </w:t>
      </w:r>
      <w:r w:rsidR="00642D5E">
        <w:rPr>
          <w:rFonts w:eastAsia="Calibri" w:cs="Arial"/>
          <w:lang w:eastAsia="en-US"/>
        </w:rPr>
        <w:t>0</w:t>
      </w:r>
      <w:r w:rsidR="00F96F0F">
        <w:rPr>
          <w:rFonts w:eastAsia="Calibri" w:cs="Arial"/>
          <w:lang w:eastAsia="en-US"/>
        </w:rPr>
        <w:t>8</w:t>
      </w:r>
      <w:r w:rsidR="00753EEC">
        <w:rPr>
          <w:rFonts w:eastAsia="Calibri" w:cs="Arial"/>
          <w:lang w:eastAsia="en-US"/>
        </w:rPr>
        <w:t>3</w:t>
      </w:r>
      <w:r w:rsidRPr="0023490D">
        <w:rPr>
          <w:rFonts w:eastAsia="Calibri" w:cs="Arial"/>
          <w:lang w:eastAsia="en-US"/>
        </w:rPr>
        <w:t>.</w:t>
      </w:r>
      <w:r w:rsidR="00642D5E">
        <w:rPr>
          <w:rFonts w:eastAsia="Calibri" w:cs="Arial"/>
          <w:lang w:eastAsia="en-US"/>
        </w:rPr>
        <w:t>8</w:t>
      </w:r>
      <w:r w:rsidRPr="0023490D">
        <w:rPr>
          <w:rFonts w:eastAsia="Calibri" w:cs="Arial"/>
          <w:lang w:eastAsia="en-US"/>
        </w:rPr>
        <w:t xml:space="preserve"> millones </w:t>
      </w:r>
      <w:r w:rsidR="00642D5E">
        <w:rPr>
          <w:rFonts w:eastAsia="Calibri" w:cs="Arial"/>
          <w:lang w:eastAsia="en-US"/>
        </w:rPr>
        <w:t>con</w:t>
      </w:r>
      <w:r w:rsidR="00164CFE" w:rsidRPr="0023490D">
        <w:rPr>
          <w:rFonts w:eastAsia="Calibri" w:cs="Arial"/>
          <w:lang w:eastAsia="en-US"/>
        </w:rPr>
        <w:t xml:space="preserve"> incremento </w:t>
      </w:r>
      <w:r w:rsidR="00642D5E">
        <w:rPr>
          <w:rFonts w:eastAsia="Calibri" w:cs="Arial"/>
          <w:lang w:eastAsia="en-US"/>
        </w:rPr>
        <w:t xml:space="preserve">del 11.6% </w:t>
      </w:r>
      <w:r w:rsidR="00D00240" w:rsidRPr="0023490D">
        <w:rPr>
          <w:rFonts w:eastAsia="Calibri" w:cs="Arial"/>
          <w:lang w:eastAsia="en-US"/>
        </w:rPr>
        <w:t xml:space="preserve">y </w:t>
      </w:r>
      <w:r w:rsidR="00AD3849">
        <w:rPr>
          <w:rFonts w:eastAsia="Calibri" w:cs="Arial"/>
          <w:lang w:eastAsia="en-US"/>
        </w:rPr>
        <w:t>por ú</w:t>
      </w:r>
      <w:r w:rsidR="00DA3B8E" w:rsidRPr="0023490D">
        <w:rPr>
          <w:rFonts w:eastAsia="Calibri" w:cs="Arial"/>
          <w:lang w:eastAsia="en-US"/>
        </w:rPr>
        <w:t xml:space="preserve">ltimo </w:t>
      </w:r>
      <w:r w:rsidR="00FD09E5" w:rsidRPr="0023490D">
        <w:rPr>
          <w:rFonts w:eastAsia="Calibri" w:cs="Arial"/>
          <w:lang w:eastAsia="en-US"/>
        </w:rPr>
        <w:t xml:space="preserve">las participaciones a </w:t>
      </w:r>
      <w:r w:rsidR="00A57549" w:rsidRPr="0023490D">
        <w:rPr>
          <w:rFonts w:eastAsia="Calibri" w:cs="Arial"/>
          <w:lang w:eastAsia="en-US"/>
        </w:rPr>
        <w:t>municipios alcanzo</w:t>
      </w:r>
      <w:r w:rsidR="00FD09E5" w:rsidRPr="0023490D">
        <w:rPr>
          <w:rFonts w:eastAsia="Calibri" w:cs="Arial"/>
          <w:lang w:eastAsia="en-US"/>
        </w:rPr>
        <w:t xml:space="preserve"> 2</w:t>
      </w:r>
      <w:r w:rsidR="00753EEC">
        <w:rPr>
          <w:rFonts w:eastAsia="Calibri" w:cs="Arial"/>
          <w:lang w:eastAsia="en-US"/>
        </w:rPr>
        <w:t xml:space="preserve"> mil </w:t>
      </w:r>
      <w:r w:rsidR="00B86C79">
        <w:rPr>
          <w:rFonts w:eastAsia="Calibri" w:cs="Arial"/>
          <w:lang w:eastAsia="en-US"/>
        </w:rPr>
        <w:t>8</w:t>
      </w:r>
      <w:r w:rsidR="00642D5E">
        <w:rPr>
          <w:rFonts w:eastAsia="Calibri" w:cs="Arial"/>
          <w:lang w:eastAsia="en-US"/>
        </w:rPr>
        <w:t>28</w:t>
      </w:r>
      <w:r w:rsidR="00FD09E5" w:rsidRPr="0023490D">
        <w:rPr>
          <w:rFonts w:eastAsia="Calibri" w:cs="Arial"/>
          <w:lang w:eastAsia="en-US"/>
        </w:rPr>
        <w:t>.</w:t>
      </w:r>
      <w:r w:rsidR="00642D5E">
        <w:rPr>
          <w:rFonts w:eastAsia="Calibri" w:cs="Arial"/>
          <w:lang w:eastAsia="en-US"/>
        </w:rPr>
        <w:t>9</w:t>
      </w:r>
      <w:r w:rsidR="00FD09E5" w:rsidRPr="0023490D">
        <w:rPr>
          <w:rFonts w:eastAsia="Calibri" w:cs="Arial"/>
          <w:lang w:eastAsia="en-US"/>
        </w:rPr>
        <w:t xml:space="preserve"> </w:t>
      </w:r>
      <w:r w:rsidR="00456CF0" w:rsidRPr="0023490D">
        <w:rPr>
          <w:rFonts w:eastAsia="Calibri" w:cs="Arial"/>
          <w:lang w:eastAsia="en-US"/>
        </w:rPr>
        <w:t xml:space="preserve">millones </w:t>
      </w:r>
      <w:r w:rsidR="00642D5E">
        <w:rPr>
          <w:rFonts w:eastAsia="Calibri" w:cs="Arial"/>
          <w:lang w:eastAsia="en-US"/>
        </w:rPr>
        <w:t xml:space="preserve">con un </w:t>
      </w:r>
      <w:r w:rsidR="0024270C">
        <w:rPr>
          <w:rFonts w:eastAsia="Calibri" w:cs="Arial"/>
          <w:lang w:eastAsia="en-US"/>
        </w:rPr>
        <w:t>incremento</w:t>
      </w:r>
      <w:r w:rsidR="00642D5E">
        <w:rPr>
          <w:rFonts w:eastAsia="Calibri" w:cs="Arial"/>
          <w:lang w:eastAsia="en-US"/>
        </w:rPr>
        <w:t xml:space="preserve"> del </w:t>
      </w:r>
      <w:r w:rsidR="0017716E">
        <w:rPr>
          <w:rFonts w:eastAsia="Calibri" w:cs="Arial"/>
          <w:lang w:eastAsia="en-US"/>
        </w:rPr>
        <w:t>2</w:t>
      </w:r>
      <w:r w:rsidR="00642D5E">
        <w:rPr>
          <w:rFonts w:eastAsia="Calibri" w:cs="Arial"/>
          <w:lang w:eastAsia="en-US"/>
        </w:rPr>
        <w:t>.</w:t>
      </w:r>
      <w:r w:rsidR="0017716E">
        <w:rPr>
          <w:rFonts w:eastAsia="Calibri" w:cs="Arial"/>
          <w:lang w:eastAsia="en-US"/>
        </w:rPr>
        <w:t>6</w:t>
      </w:r>
      <w:r w:rsidR="00642D5E">
        <w:rPr>
          <w:rFonts w:eastAsia="Calibri" w:cs="Arial"/>
          <w:lang w:eastAsia="en-US"/>
        </w:rPr>
        <w:t>%</w:t>
      </w:r>
      <w:r w:rsidR="00A57549" w:rsidRPr="0023490D">
        <w:rPr>
          <w:rFonts w:eastAsia="Calibri" w:cs="Arial"/>
          <w:lang w:eastAsia="en-US"/>
        </w:rPr>
        <w:t>.</w:t>
      </w:r>
    </w:p>
    <w:p w14:paraId="78952B50" w14:textId="77777777" w:rsidR="007B6CFC" w:rsidRPr="0023490D" w:rsidRDefault="007B6CFC" w:rsidP="0023490D">
      <w:pPr>
        <w:spacing w:line="360" w:lineRule="auto"/>
      </w:pPr>
    </w:p>
    <w:tbl>
      <w:tblPr>
        <w:tblW w:w="12520" w:type="dxa"/>
        <w:jc w:val="center"/>
        <w:tblCellMar>
          <w:left w:w="70" w:type="dxa"/>
          <w:right w:w="70" w:type="dxa"/>
        </w:tblCellMar>
        <w:tblLook w:val="04A0" w:firstRow="1" w:lastRow="0" w:firstColumn="1" w:lastColumn="0" w:noHBand="0" w:noVBand="1"/>
      </w:tblPr>
      <w:tblGrid>
        <w:gridCol w:w="4058"/>
        <w:gridCol w:w="1460"/>
        <w:gridCol w:w="1286"/>
        <w:gridCol w:w="1534"/>
        <w:gridCol w:w="1361"/>
        <w:gridCol w:w="1361"/>
        <w:gridCol w:w="1460"/>
      </w:tblGrid>
      <w:tr w:rsidR="00955C2A" w:rsidRPr="002170EF" w14:paraId="0B90EEB6"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0DAB9C1E" w14:textId="1D3F920E" w:rsidR="00955C2A" w:rsidRPr="002170EF" w:rsidRDefault="00955C2A"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753EEC">
              <w:rPr>
                <w:rFonts w:ascii="Calibri" w:hAnsi="Calibri"/>
                <w:b/>
                <w:bCs/>
                <w:color w:val="FFFFFF"/>
                <w:sz w:val="16"/>
                <w:szCs w:val="16"/>
              </w:rPr>
              <w:t>4</w:t>
            </w:r>
          </w:p>
        </w:tc>
      </w:tr>
      <w:tr w:rsidR="00955C2A" w:rsidRPr="002170EF" w14:paraId="1056326B"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52227E5A" w14:textId="167947CA" w:rsidR="00955C2A" w:rsidRPr="002170EF" w:rsidRDefault="00955C2A"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955C2A" w:rsidRPr="002170EF" w14:paraId="7C09E183"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55D8DFAD" w14:textId="304163B5" w:rsidR="00955C2A" w:rsidRPr="002170EF" w:rsidRDefault="00955C2A"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 xml:space="preserve">ESTADO </w:t>
            </w:r>
            <w:r w:rsidR="00AD3849">
              <w:rPr>
                <w:rFonts w:ascii="Calibri" w:hAnsi="Calibri"/>
                <w:b/>
                <w:bCs/>
                <w:color w:val="FFFFFF"/>
                <w:sz w:val="16"/>
                <w:szCs w:val="16"/>
              </w:rPr>
              <w:t>ANALÍTICO</w:t>
            </w:r>
            <w:r>
              <w:rPr>
                <w:rFonts w:ascii="Calibri" w:hAnsi="Calibri"/>
                <w:b/>
                <w:bCs/>
                <w:color w:val="FFFFFF"/>
                <w:sz w:val="16"/>
                <w:szCs w:val="16"/>
              </w:rPr>
              <w:t xml:space="preserve"> DEL EJERCICIO DEL PRESUPUESTO DE EGRESOS</w:t>
            </w:r>
          </w:p>
        </w:tc>
      </w:tr>
      <w:tr w:rsidR="00955C2A" w:rsidRPr="002170EF" w14:paraId="5932614A"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221D4D7C" w14:textId="7C846731" w:rsidR="00955C2A" w:rsidRPr="002170EF" w:rsidRDefault="00AD3849" w:rsidP="00955C2A">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w:t>
            </w:r>
            <w:r w:rsidR="00955C2A">
              <w:rPr>
                <w:rFonts w:ascii="Calibri" w:hAnsi="Calibri"/>
                <w:b/>
                <w:bCs/>
                <w:color w:val="FFFFFF"/>
                <w:sz w:val="16"/>
                <w:szCs w:val="16"/>
              </w:rPr>
              <w:t xml:space="preserve"> </w:t>
            </w:r>
            <w:r>
              <w:rPr>
                <w:rFonts w:ascii="Calibri" w:hAnsi="Calibri"/>
                <w:b/>
                <w:bCs/>
                <w:color w:val="FFFFFF"/>
                <w:sz w:val="16"/>
                <w:szCs w:val="16"/>
              </w:rPr>
              <w:t>ECONÓMICA</w:t>
            </w:r>
            <w:r w:rsidR="00955C2A">
              <w:rPr>
                <w:rFonts w:ascii="Calibri" w:hAnsi="Calibri"/>
                <w:b/>
                <w:bCs/>
                <w:color w:val="FFFFFF"/>
                <w:sz w:val="16"/>
                <w:szCs w:val="16"/>
              </w:rPr>
              <w:t xml:space="preserve"> (POR TIPO DE GASTO)</w:t>
            </w:r>
          </w:p>
        </w:tc>
      </w:tr>
      <w:tr w:rsidR="00955C2A" w:rsidRPr="002170EF" w14:paraId="1E434EBA"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7CCB4C84" w14:textId="340C7389" w:rsidR="00955C2A" w:rsidRPr="002170EF" w:rsidRDefault="00596C64" w:rsidP="00753EEC">
            <w:pPr>
              <w:spacing w:after="0"/>
              <w:jc w:val="center"/>
              <w:rPr>
                <w:rFonts w:ascii="Calibri" w:hAnsi="Calibri" w:cs="Calibri"/>
                <w:b/>
                <w:bCs/>
                <w:color w:val="FFFFFF"/>
                <w:sz w:val="16"/>
                <w:szCs w:val="16"/>
                <w:lang w:eastAsia="es-MX"/>
              </w:rPr>
            </w:pPr>
            <w:r w:rsidRPr="00596C64">
              <w:rPr>
                <w:rFonts w:ascii="Calibri" w:hAnsi="Calibri"/>
                <w:b/>
                <w:bCs/>
                <w:color w:val="FFFFFF"/>
                <w:sz w:val="16"/>
                <w:szCs w:val="16"/>
              </w:rPr>
              <w:t>DEL 01 DE ENERO DE 2024 AL 30 DE JUNIO DE 2024</w:t>
            </w:r>
          </w:p>
        </w:tc>
      </w:tr>
      <w:tr w:rsidR="00955C2A" w:rsidRPr="002170EF" w14:paraId="28E04B6C" w14:textId="77777777" w:rsidTr="00955C2A">
        <w:trPr>
          <w:trHeight w:val="285"/>
          <w:jc w:val="center"/>
        </w:trPr>
        <w:tc>
          <w:tcPr>
            <w:tcW w:w="12520" w:type="dxa"/>
            <w:gridSpan w:val="7"/>
            <w:tcBorders>
              <w:top w:val="nil"/>
              <w:left w:val="nil"/>
              <w:bottom w:val="single" w:sz="4" w:space="0" w:color="000000"/>
              <w:right w:val="nil"/>
            </w:tcBorders>
            <w:shd w:val="clear" w:color="auto" w:fill="auto"/>
            <w:vAlign w:val="center"/>
            <w:hideMark/>
          </w:tcPr>
          <w:p w14:paraId="17300945" w14:textId="35CFC5A0" w:rsidR="00955C2A" w:rsidRPr="002170EF" w:rsidRDefault="00955C2A" w:rsidP="00955C2A">
            <w:pPr>
              <w:spacing w:after="0"/>
              <w:jc w:val="left"/>
              <w:rPr>
                <w:rFonts w:cs="Arial"/>
                <w:color w:val="000000"/>
                <w:sz w:val="16"/>
                <w:szCs w:val="16"/>
                <w:lang w:eastAsia="es-MX"/>
              </w:rPr>
            </w:pPr>
            <w:r>
              <w:rPr>
                <w:rFonts w:ascii="Calibri" w:hAnsi="Calibri"/>
                <w:b/>
                <w:bCs/>
                <w:color w:val="FFFFFF"/>
                <w:sz w:val="16"/>
                <w:szCs w:val="16"/>
              </w:rPr>
              <w:t>CUENTA PUBLICA 2022</w:t>
            </w:r>
          </w:p>
        </w:tc>
      </w:tr>
      <w:tr w:rsidR="002170EF" w:rsidRPr="002170EF" w14:paraId="11C7E6E3" w14:textId="77777777" w:rsidTr="00C216A0">
        <w:trPr>
          <w:trHeight w:val="402"/>
          <w:jc w:val="center"/>
        </w:trPr>
        <w:tc>
          <w:tcPr>
            <w:tcW w:w="405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FBA4048"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CONCEPTO</w:t>
            </w:r>
          </w:p>
        </w:tc>
        <w:tc>
          <w:tcPr>
            <w:tcW w:w="700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6740E00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EDF262A"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SUBEJERCICIO</w:t>
            </w:r>
          </w:p>
        </w:tc>
      </w:tr>
      <w:tr w:rsidR="002170EF" w:rsidRPr="002170EF" w14:paraId="59726E1A" w14:textId="77777777" w:rsidTr="000D3649">
        <w:trPr>
          <w:trHeight w:val="300"/>
          <w:jc w:val="center"/>
        </w:trPr>
        <w:tc>
          <w:tcPr>
            <w:tcW w:w="4058" w:type="dxa"/>
            <w:vMerge/>
            <w:tcBorders>
              <w:top w:val="nil"/>
              <w:left w:val="single" w:sz="4" w:space="0" w:color="000000"/>
              <w:bottom w:val="single" w:sz="4" w:space="0" w:color="000000"/>
              <w:right w:val="single" w:sz="4" w:space="0" w:color="000000"/>
            </w:tcBorders>
            <w:vAlign w:val="center"/>
            <w:hideMark/>
          </w:tcPr>
          <w:p w14:paraId="3CF14CD6"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01D7454"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APROBADO</w:t>
            </w:r>
          </w:p>
        </w:tc>
        <w:tc>
          <w:tcPr>
            <w:tcW w:w="1286" w:type="dxa"/>
            <w:tcBorders>
              <w:top w:val="nil"/>
              <w:left w:val="nil"/>
              <w:bottom w:val="nil"/>
              <w:right w:val="single" w:sz="4" w:space="0" w:color="000000"/>
            </w:tcBorders>
            <w:shd w:val="clear" w:color="000000" w:fill="C8C8C8"/>
            <w:vAlign w:val="center"/>
            <w:hideMark/>
          </w:tcPr>
          <w:p w14:paraId="55047209"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AMPLIACIONES /</w:t>
            </w:r>
          </w:p>
        </w:tc>
        <w:tc>
          <w:tcPr>
            <w:tcW w:w="1534"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697B3F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4DFC56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7A4BC83"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14:paraId="45E0BAFE" w14:textId="77777777"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14:paraId="24FC6E78" w14:textId="77777777" w:rsidTr="000D3649">
        <w:trPr>
          <w:trHeight w:val="300"/>
          <w:jc w:val="center"/>
        </w:trPr>
        <w:tc>
          <w:tcPr>
            <w:tcW w:w="4058" w:type="dxa"/>
            <w:vMerge/>
            <w:tcBorders>
              <w:top w:val="nil"/>
              <w:left w:val="single" w:sz="4" w:space="0" w:color="000000"/>
              <w:bottom w:val="single" w:sz="4" w:space="0" w:color="000000"/>
              <w:right w:val="single" w:sz="4" w:space="0" w:color="000000"/>
            </w:tcBorders>
            <w:vAlign w:val="center"/>
            <w:hideMark/>
          </w:tcPr>
          <w:p w14:paraId="15F6AE65"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338D0F17"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286" w:type="dxa"/>
            <w:tcBorders>
              <w:top w:val="nil"/>
              <w:left w:val="nil"/>
              <w:bottom w:val="single" w:sz="4" w:space="0" w:color="000000"/>
              <w:right w:val="single" w:sz="4" w:space="0" w:color="000000"/>
            </w:tcBorders>
            <w:shd w:val="clear" w:color="000000" w:fill="C8C8C8"/>
            <w:vAlign w:val="center"/>
            <w:hideMark/>
          </w:tcPr>
          <w:p w14:paraId="4588BA40"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(REDUCCIONES)</w:t>
            </w:r>
          </w:p>
        </w:tc>
        <w:tc>
          <w:tcPr>
            <w:tcW w:w="1534" w:type="dxa"/>
            <w:vMerge/>
            <w:tcBorders>
              <w:top w:val="nil"/>
              <w:left w:val="single" w:sz="4" w:space="0" w:color="000000"/>
              <w:bottom w:val="single" w:sz="4" w:space="0" w:color="000000"/>
              <w:right w:val="single" w:sz="4" w:space="0" w:color="000000"/>
            </w:tcBorders>
            <w:vAlign w:val="center"/>
            <w:hideMark/>
          </w:tcPr>
          <w:p w14:paraId="295DFB60"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581485A"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BC15A32"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63ADFE2A" w14:textId="77777777"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14:paraId="400685D5" w14:textId="77777777" w:rsidTr="000D3649">
        <w:trPr>
          <w:trHeight w:val="402"/>
          <w:jc w:val="center"/>
        </w:trPr>
        <w:tc>
          <w:tcPr>
            <w:tcW w:w="4058" w:type="dxa"/>
            <w:vMerge/>
            <w:tcBorders>
              <w:top w:val="nil"/>
              <w:left w:val="single" w:sz="4" w:space="0" w:color="000000"/>
              <w:bottom w:val="single" w:sz="4" w:space="0" w:color="000000"/>
              <w:right w:val="single" w:sz="4" w:space="0" w:color="000000"/>
            </w:tcBorders>
            <w:vAlign w:val="center"/>
            <w:hideMark/>
          </w:tcPr>
          <w:p w14:paraId="0326C9F0"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14:paraId="021DB59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1</w:t>
            </w:r>
          </w:p>
        </w:tc>
        <w:tc>
          <w:tcPr>
            <w:tcW w:w="1286" w:type="dxa"/>
            <w:tcBorders>
              <w:top w:val="nil"/>
              <w:left w:val="nil"/>
              <w:bottom w:val="single" w:sz="4" w:space="0" w:color="000000"/>
              <w:right w:val="single" w:sz="4" w:space="0" w:color="000000"/>
            </w:tcBorders>
            <w:shd w:val="clear" w:color="000000" w:fill="C8C8C8"/>
            <w:vAlign w:val="center"/>
            <w:hideMark/>
          </w:tcPr>
          <w:p w14:paraId="48CBF43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2</w:t>
            </w:r>
          </w:p>
        </w:tc>
        <w:tc>
          <w:tcPr>
            <w:tcW w:w="1534" w:type="dxa"/>
            <w:tcBorders>
              <w:top w:val="nil"/>
              <w:left w:val="nil"/>
              <w:bottom w:val="single" w:sz="4" w:space="0" w:color="000000"/>
              <w:right w:val="single" w:sz="4" w:space="0" w:color="000000"/>
            </w:tcBorders>
            <w:shd w:val="clear" w:color="000000" w:fill="C8C8C8"/>
            <w:vAlign w:val="center"/>
            <w:hideMark/>
          </w:tcPr>
          <w:p w14:paraId="5364BFB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14:paraId="5B1B843B"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14:paraId="49ACA07A"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14:paraId="7E954860"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6 = (3 - 4)</w:t>
            </w:r>
          </w:p>
        </w:tc>
      </w:tr>
      <w:tr w:rsidR="00642D5E" w:rsidRPr="002170EF" w14:paraId="25BECA73" w14:textId="77777777" w:rsidTr="00C533EA">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55491910" w14:textId="77777777" w:rsidR="00642D5E" w:rsidRPr="002170EF" w:rsidRDefault="00642D5E" w:rsidP="00642D5E">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CORRIENTE</w:t>
            </w:r>
          </w:p>
        </w:tc>
        <w:tc>
          <w:tcPr>
            <w:tcW w:w="1460" w:type="dxa"/>
            <w:tcBorders>
              <w:top w:val="nil"/>
              <w:left w:val="nil"/>
              <w:bottom w:val="single" w:sz="4" w:space="0" w:color="000000"/>
              <w:right w:val="single" w:sz="4" w:space="0" w:color="000000"/>
            </w:tcBorders>
            <w:shd w:val="clear" w:color="auto" w:fill="auto"/>
            <w:vAlign w:val="center"/>
            <w:hideMark/>
          </w:tcPr>
          <w:p w14:paraId="70536F19" w14:textId="122D1778" w:rsidR="00642D5E" w:rsidRPr="00C216A0" w:rsidRDefault="00642D5E" w:rsidP="00C533EA">
            <w:pPr>
              <w:spacing w:after="0"/>
              <w:jc w:val="right"/>
              <w:rPr>
                <w:rFonts w:ascii="Calibri" w:hAnsi="Calibri" w:cs="Calibri"/>
                <w:color w:val="000000"/>
                <w:sz w:val="16"/>
                <w:szCs w:val="16"/>
                <w:lang w:eastAsia="es-MX"/>
              </w:rPr>
            </w:pPr>
            <w:r>
              <w:rPr>
                <w:rFonts w:ascii="Calibri" w:hAnsi="Calibri" w:cs="Calibri"/>
                <w:color w:val="000000"/>
                <w:sz w:val="16"/>
                <w:szCs w:val="16"/>
              </w:rPr>
              <w:t>23,021,961,976.00</w:t>
            </w:r>
          </w:p>
        </w:tc>
        <w:tc>
          <w:tcPr>
            <w:tcW w:w="1286" w:type="dxa"/>
            <w:tcBorders>
              <w:top w:val="nil"/>
              <w:left w:val="nil"/>
              <w:bottom w:val="single" w:sz="4" w:space="0" w:color="000000"/>
              <w:right w:val="single" w:sz="4" w:space="0" w:color="000000"/>
            </w:tcBorders>
            <w:shd w:val="clear" w:color="auto" w:fill="auto"/>
            <w:vAlign w:val="center"/>
            <w:hideMark/>
          </w:tcPr>
          <w:p w14:paraId="4BDA0EB0" w14:textId="4D11E611"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753,782,596.69</w:t>
            </w:r>
          </w:p>
        </w:tc>
        <w:tc>
          <w:tcPr>
            <w:tcW w:w="1534" w:type="dxa"/>
            <w:tcBorders>
              <w:top w:val="nil"/>
              <w:left w:val="nil"/>
              <w:bottom w:val="single" w:sz="4" w:space="0" w:color="000000"/>
              <w:right w:val="single" w:sz="4" w:space="0" w:color="000000"/>
            </w:tcBorders>
            <w:shd w:val="clear" w:color="auto" w:fill="auto"/>
            <w:vAlign w:val="center"/>
            <w:hideMark/>
          </w:tcPr>
          <w:p w14:paraId="0772527A" w14:textId="42B3FF67"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23,775,744,572.69</w:t>
            </w:r>
          </w:p>
        </w:tc>
        <w:tc>
          <w:tcPr>
            <w:tcW w:w="1361" w:type="dxa"/>
            <w:tcBorders>
              <w:top w:val="nil"/>
              <w:left w:val="nil"/>
              <w:bottom w:val="single" w:sz="4" w:space="0" w:color="000000"/>
              <w:right w:val="single" w:sz="4" w:space="0" w:color="000000"/>
            </w:tcBorders>
            <w:shd w:val="clear" w:color="auto" w:fill="auto"/>
            <w:vAlign w:val="center"/>
            <w:hideMark/>
          </w:tcPr>
          <w:p w14:paraId="47D2D24F" w14:textId="0E59FB79"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10,580,635,370.11</w:t>
            </w:r>
          </w:p>
        </w:tc>
        <w:tc>
          <w:tcPr>
            <w:tcW w:w="1361" w:type="dxa"/>
            <w:tcBorders>
              <w:top w:val="nil"/>
              <w:left w:val="nil"/>
              <w:bottom w:val="single" w:sz="4" w:space="0" w:color="000000"/>
              <w:right w:val="single" w:sz="4" w:space="0" w:color="000000"/>
            </w:tcBorders>
            <w:shd w:val="clear" w:color="auto" w:fill="auto"/>
            <w:vAlign w:val="center"/>
            <w:hideMark/>
          </w:tcPr>
          <w:p w14:paraId="7DDAFF2E" w14:textId="2D10F766"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10,575,081,297.11</w:t>
            </w:r>
          </w:p>
        </w:tc>
        <w:tc>
          <w:tcPr>
            <w:tcW w:w="1460" w:type="dxa"/>
            <w:tcBorders>
              <w:top w:val="nil"/>
              <w:left w:val="nil"/>
              <w:bottom w:val="single" w:sz="4" w:space="0" w:color="000000"/>
              <w:right w:val="single" w:sz="4" w:space="0" w:color="000000"/>
            </w:tcBorders>
            <w:shd w:val="clear" w:color="auto" w:fill="auto"/>
            <w:vAlign w:val="center"/>
            <w:hideMark/>
          </w:tcPr>
          <w:p w14:paraId="557C89C9" w14:textId="7EEFBE7F"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13,195,109,202.58</w:t>
            </w:r>
          </w:p>
        </w:tc>
      </w:tr>
      <w:tr w:rsidR="00642D5E" w:rsidRPr="002170EF" w14:paraId="3DA499D2" w14:textId="77777777" w:rsidTr="00C533EA">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23695CDE" w14:textId="77777777" w:rsidR="00642D5E" w:rsidRPr="002170EF" w:rsidRDefault="00642D5E" w:rsidP="00642D5E">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DE CAPITAL</w:t>
            </w:r>
          </w:p>
        </w:tc>
        <w:tc>
          <w:tcPr>
            <w:tcW w:w="1460" w:type="dxa"/>
            <w:tcBorders>
              <w:top w:val="nil"/>
              <w:left w:val="nil"/>
              <w:bottom w:val="single" w:sz="4" w:space="0" w:color="000000"/>
              <w:right w:val="single" w:sz="4" w:space="0" w:color="000000"/>
            </w:tcBorders>
            <w:shd w:val="clear" w:color="auto" w:fill="auto"/>
            <w:vAlign w:val="center"/>
            <w:hideMark/>
          </w:tcPr>
          <w:p w14:paraId="1C1C883E" w14:textId="3ECA3136" w:rsidR="00642D5E" w:rsidRPr="00C216A0" w:rsidRDefault="00642D5E" w:rsidP="00C533EA">
            <w:pPr>
              <w:spacing w:after="0"/>
              <w:jc w:val="right"/>
              <w:rPr>
                <w:rFonts w:ascii="Calibri" w:hAnsi="Calibri" w:cs="Calibri"/>
                <w:color w:val="000000"/>
                <w:sz w:val="16"/>
                <w:szCs w:val="16"/>
                <w:lang w:eastAsia="es-MX"/>
              </w:rPr>
            </w:pPr>
            <w:r>
              <w:rPr>
                <w:rFonts w:ascii="Calibri" w:hAnsi="Calibri" w:cs="Calibri"/>
                <w:color w:val="000000"/>
                <w:sz w:val="16"/>
                <w:szCs w:val="16"/>
              </w:rPr>
              <w:t>1,866,783,233.00</w:t>
            </w:r>
          </w:p>
        </w:tc>
        <w:tc>
          <w:tcPr>
            <w:tcW w:w="1286" w:type="dxa"/>
            <w:tcBorders>
              <w:top w:val="nil"/>
              <w:left w:val="nil"/>
              <w:bottom w:val="single" w:sz="4" w:space="0" w:color="000000"/>
              <w:right w:val="single" w:sz="4" w:space="0" w:color="000000"/>
            </w:tcBorders>
            <w:shd w:val="clear" w:color="auto" w:fill="auto"/>
            <w:vAlign w:val="center"/>
            <w:hideMark/>
          </w:tcPr>
          <w:p w14:paraId="0DA372F7" w14:textId="4E6C020D"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217,013,224.50</w:t>
            </w:r>
          </w:p>
        </w:tc>
        <w:tc>
          <w:tcPr>
            <w:tcW w:w="1534" w:type="dxa"/>
            <w:tcBorders>
              <w:top w:val="nil"/>
              <w:left w:val="nil"/>
              <w:bottom w:val="single" w:sz="4" w:space="0" w:color="000000"/>
              <w:right w:val="single" w:sz="4" w:space="0" w:color="000000"/>
            </w:tcBorders>
            <w:shd w:val="clear" w:color="auto" w:fill="auto"/>
            <w:vAlign w:val="center"/>
            <w:hideMark/>
          </w:tcPr>
          <w:p w14:paraId="527E294C" w14:textId="20978690"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2,083,796,457.50</w:t>
            </w:r>
          </w:p>
        </w:tc>
        <w:tc>
          <w:tcPr>
            <w:tcW w:w="1361" w:type="dxa"/>
            <w:tcBorders>
              <w:top w:val="nil"/>
              <w:left w:val="nil"/>
              <w:bottom w:val="single" w:sz="4" w:space="0" w:color="000000"/>
              <w:right w:val="single" w:sz="4" w:space="0" w:color="000000"/>
            </w:tcBorders>
            <w:shd w:val="clear" w:color="auto" w:fill="auto"/>
            <w:vAlign w:val="center"/>
            <w:hideMark/>
          </w:tcPr>
          <w:p w14:paraId="4D0331F5" w14:textId="701213FB"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65,119,044.46</w:t>
            </w:r>
          </w:p>
        </w:tc>
        <w:tc>
          <w:tcPr>
            <w:tcW w:w="1361" w:type="dxa"/>
            <w:tcBorders>
              <w:top w:val="nil"/>
              <w:left w:val="nil"/>
              <w:bottom w:val="single" w:sz="4" w:space="0" w:color="000000"/>
              <w:right w:val="single" w:sz="4" w:space="0" w:color="000000"/>
            </w:tcBorders>
            <w:shd w:val="clear" w:color="auto" w:fill="auto"/>
            <w:vAlign w:val="center"/>
            <w:hideMark/>
          </w:tcPr>
          <w:p w14:paraId="0EA06CAF" w14:textId="009583F1"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62,447,272.27</w:t>
            </w:r>
          </w:p>
        </w:tc>
        <w:tc>
          <w:tcPr>
            <w:tcW w:w="1460" w:type="dxa"/>
            <w:tcBorders>
              <w:top w:val="nil"/>
              <w:left w:val="nil"/>
              <w:bottom w:val="single" w:sz="4" w:space="0" w:color="000000"/>
              <w:right w:val="single" w:sz="4" w:space="0" w:color="000000"/>
            </w:tcBorders>
            <w:shd w:val="clear" w:color="auto" w:fill="auto"/>
            <w:vAlign w:val="center"/>
            <w:hideMark/>
          </w:tcPr>
          <w:p w14:paraId="3B761F89" w14:textId="02F35C7E"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2,018,677,413.04</w:t>
            </w:r>
          </w:p>
        </w:tc>
      </w:tr>
      <w:tr w:rsidR="00642D5E" w:rsidRPr="002170EF" w14:paraId="3E215472" w14:textId="77777777" w:rsidTr="00C533EA">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6EADD8F7" w14:textId="77777777" w:rsidR="00642D5E" w:rsidRPr="002170EF" w:rsidRDefault="00642D5E" w:rsidP="00642D5E">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AMORTIZACIÓN DE LA DEUDA Y DISMINUCIÓN DE PASIVOS</w:t>
            </w:r>
          </w:p>
        </w:tc>
        <w:tc>
          <w:tcPr>
            <w:tcW w:w="1460" w:type="dxa"/>
            <w:tcBorders>
              <w:top w:val="nil"/>
              <w:left w:val="nil"/>
              <w:bottom w:val="single" w:sz="4" w:space="0" w:color="000000"/>
              <w:right w:val="single" w:sz="4" w:space="0" w:color="000000"/>
            </w:tcBorders>
            <w:shd w:val="clear" w:color="auto" w:fill="auto"/>
            <w:vAlign w:val="center"/>
            <w:hideMark/>
          </w:tcPr>
          <w:p w14:paraId="1E69671B" w14:textId="6BE0F07B" w:rsidR="00642D5E" w:rsidRPr="00C216A0" w:rsidRDefault="00642D5E" w:rsidP="00C533EA">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286" w:type="dxa"/>
            <w:tcBorders>
              <w:top w:val="nil"/>
              <w:left w:val="nil"/>
              <w:bottom w:val="single" w:sz="4" w:space="0" w:color="000000"/>
              <w:right w:val="single" w:sz="4" w:space="0" w:color="000000"/>
            </w:tcBorders>
            <w:shd w:val="clear" w:color="auto" w:fill="auto"/>
            <w:vAlign w:val="center"/>
            <w:hideMark/>
          </w:tcPr>
          <w:p w14:paraId="4CA53586" w14:textId="4D2FFA22"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0.00</w:t>
            </w:r>
          </w:p>
        </w:tc>
        <w:tc>
          <w:tcPr>
            <w:tcW w:w="1534" w:type="dxa"/>
            <w:tcBorders>
              <w:top w:val="nil"/>
              <w:left w:val="nil"/>
              <w:bottom w:val="single" w:sz="4" w:space="0" w:color="000000"/>
              <w:right w:val="single" w:sz="4" w:space="0" w:color="000000"/>
            </w:tcBorders>
            <w:shd w:val="clear" w:color="auto" w:fill="auto"/>
            <w:vAlign w:val="center"/>
            <w:hideMark/>
          </w:tcPr>
          <w:p w14:paraId="790330CA" w14:textId="449BBDB5"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0A73B0CB" w14:textId="25C9A1B2"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13521585" w14:textId="434CF471"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4F104484" w14:textId="7A4A7787"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0.00</w:t>
            </w:r>
          </w:p>
        </w:tc>
      </w:tr>
      <w:tr w:rsidR="00642D5E" w:rsidRPr="002170EF" w14:paraId="3D3E5B40" w14:textId="77777777" w:rsidTr="00C533EA">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1FB160C0" w14:textId="77777777" w:rsidR="00642D5E" w:rsidRPr="002170EF" w:rsidRDefault="00642D5E" w:rsidP="00642D5E">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PENSIONES Y JUBILACIONES</w:t>
            </w:r>
          </w:p>
        </w:tc>
        <w:tc>
          <w:tcPr>
            <w:tcW w:w="1460" w:type="dxa"/>
            <w:tcBorders>
              <w:top w:val="nil"/>
              <w:left w:val="nil"/>
              <w:bottom w:val="single" w:sz="4" w:space="0" w:color="000000"/>
              <w:right w:val="single" w:sz="4" w:space="0" w:color="000000"/>
            </w:tcBorders>
            <w:shd w:val="clear" w:color="auto" w:fill="auto"/>
            <w:vAlign w:val="center"/>
            <w:hideMark/>
          </w:tcPr>
          <w:p w14:paraId="72D9563A" w14:textId="4857F611" w:rsidR="00642D5E" w:rsidRPr="00C216A0" w:rsidRDefault="00642D5E" w:rsidP="00C533EA">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286" w:type="dxa"/>
            <w:tcBorders>
              <w:top w:val="nil"/>
              <w:left w:val="nil"/>
              <w:bottom w:val="single" w:sz="4" w:space="0" w:color="000000"/>
              <w:right w:val="single" w:sz="4" w:space="0" w:color="000000"/>
            </w:tcBorders>
            <w:shd w:val="clear" w:color="auto" w:fill="auto"/>
            <w:vAlign w:val="center"/>
            <w:hideMark/>
          </w:tcPr>
          <w:p w14:paraId="16CDDCEB" w14:textId="15D86623"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0.00</w:t>
            </w:r>
          </w:p>
        </w:tc>
        <w:tc>
          <w:tcPr>
            <w:tcW w:w="1534" w:type="dxa"/>
            <w:tcBorders>
              <w:top w:val="nil"/>
              <w:left w:val="nil"/>
              <w:bottom w:val="single" w:sz="4" w:space="0" w:color="000000"/>
              <w:right w:val="single" w:sz="4" w:space="0" w:color="000000"/>
            </w:tcBorders>
            <w:shd w:val="clear" w:color="auto" w:fill="auto"/>
            <w:vAlign w:val="center"/>
            <w:hideMark/>
          </w:tcPr>
          <w:p w14:paraId="72A0E1EF" w14:textId="29D31C5E"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2108815E" w14:textId="22F3F8D9"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5E57AA38" w14:textId="049E673D"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642A1396" w14:textId="4BEB50CC"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0.00</w:t>
            </w:r>
          </w:p>
        </w:tc>
      </w:tr>
      <w:tr w:rsidR="00642D5E" w:rsidRPr="002170EF" w14:paraId="6A6132C1" w14:textId="77777777" w:rsidTr="00C533EA">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1C3F8676" w14:textId="77777777" w:rsidR="00642D5E" w:rsidRPr="002170EF" w:rsidRDefault="00642D5E" w:rsidP="00642D5E">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PARTICIPACIONES</w:t>
            </w:r>
          </w:p>
        </w:tc>
        <w:tc>
          <w:tcPr>
            <w:tcW w:w="1460" w:type="dxa"/>
            <w:tcBorders>
              <w:top w:val="nil"/>
              <w:left w:val="nil"/>
              <w:bottom w:val="single" w:sz="4" w:space="0" w:color="000000"/>
              <w:right w:val="single" w:sz="4" w:space="0" w:color="000000"/>
            </w:tcBorders>
            <w:shd w:val="clear" w:color="auto" w:fill="auto"/>
            <w:vAlign w:val="center"/>
            <w:hideMark/>
          </w:tcPr>
          <w:p w14:paraId="4C161909" w14:textId="5550332D" w:rsidR="00642D5E" w:rsidRPr="00C216A0" w:rsidRDefault="00642D5E" w:rsidP="00C533EA">
            <w:pPr>
              <w:spacing w:after="0"/>
              <w:jc w:val="right"/>
              <w:rPr>
                <w:rFonts w:ascii="Calibri" w:hAnsi="Calibri" w:cs="Calibri"/>
                <w:color w:val="000000"/>
                <w:sz w:val="16"/>
                <w:szCs w:val="16"/>
                <w:lang w:eastAsia="es-MX"/>
              </w:rPr>
            </w:pPr>
            <w:r>
              <w:rPr>
                <w:rFonts w:ascii="Calibri" w:hAnsi="Calibri" w:cs="Calibri"/>
                <w:color w:val="000000"/>
                <w:sz w:val="16"/>
                <w:szCs w:val="16"/>
              </w:rPr>
              <w:t>2,756,085,241.00</w:t>
            </w:r>
          </w:p>
        </w:tc>
        <w:tc>
          <w:tcPr>
            <w:tcW w:w="1286" w:type="dxa"/>
            <w:tcBorders>
              <w:top w:val="nil"/>
              <w:left w:val="nil"/>
              <w:bottom w:val="single" w:sz="4" w:space="0" w:color="000000"/>
              <w:right w:val="single" w:sz="4" w:space="0" w:color="000000"/>
            </w:tcBorders>
            <w:shd w:val="clear" w:color="auto" w:fill="auto"/>
            <w:vAlign w:val="center"/>
            <w:hideMark/>
          </w:tcPr>
          <w:p w14:paraId="06CB42A5" w14:textId="1D878072"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72,778,161.30</w:t>
            </w:r>
          </w:p>
        </w:tc>
        <w:tc>
          <w:tcPr>
            <w:tcW w:w="1534" w:type="dxa"/>
            <w:tcBorders>
              <w:top w:val="nil"/>
              <w:left w:val="nil"/>
              <w:bottom w:val="single" w:sz="4" w:space="0" w:color="000000"/>
              <w:right w:val="single" w:sz="4" w:space="0" w:color="000000"/>
            </w:tcBorders>
            <w:shd w:val="clear" w:color="auto" w:fill="auto"/>
            <w:vAlign w:val="center"/>
            <w:hideMark/>
          </w:tcPr>
          <w:p w14:paraId="3EC85549" w14:textId="72576330"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2,828,863,402.30</w:t>
            </w:r>
          </w:p>
        </w:tc>
        <w:tc>
          <w:tcPr>
            <w:tcW w:w="1361" w:type="dxa"/>
            <w:tcBorders>
              <w:top w:val="nil"/>
              <w:left w:val="nil"/>
              <w:bottom w:val="single" w:sz="4" w:space="0" w:color="000000"/>
              <w:right w:val="single" w:sz="4" w:space="0" w:color="000000"/>
            </w:tcBorders>
            <w:shd w:val="clear" w:color="auto" w:fill="auto"/>
            <w:vAlign w:val="center"/>
            <w:hideMark/>
          </w:tcPr>
          <w:p w14:paraId="267CA4D7" w14:textId="1D85171C"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1,531,131,010.50</w:t>
            </w:r>
          </w:p>
        </w:tc>
        <w:tc>
          <w:tcPr>
            <w:tcW w:w="1361" w:type="dxa"/>
            <w:tcBorders>
              <w:top w:val="nil"/>
              <w:left w:val="nil"/>
              <w:bottom w:val="single" w:sz="4" w:space="0" w:color="000000"/>
              <w:right w:val="single" w:sz="4" w:space="0" w:color="000000"/>
            </w:tcBorders>
            <w:shd w:val="clear" w:color="auto" w:fill="auto"/>
            <w:vAlign w:val="center"/>
            <w:hideMark/>
          </w:tcPr>
          <w:p w14:paraId="16CCA559" w14:textId="15D44B97"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1,531,131,010.50</w:t>
            </w:r>
          </w:p>
        </w:tc>
        <w:tc>
          <w:tcPr>
            <w:tcW w:w="1460" w:type="dxa"/>
            <w:tcBorders>
              <w:top w:val="nil"/>
              <w:left w:val="nil"/>
              <w:bottom w:val="single" w:sz="4" w:space="0" w:color="000000"/>
              <w:right w:val="single" w:sz="4" w:space="0" w:color="000000"/>
            </w:tcBorders>
            <w:shd w:val="clear" w:color="auto" w:fill="auto"/>
            <w:vAlign w:val="center"/>
            <w:hideMark/>
          </w:tcPr>
          <w:p w14:paraId="43F0079F" w14:textId="0C649F19" w:rsidR="00642D5E" w:rsidRPr="00C216A0" w:rsidRDefault="00642D5E" w:rsidP="00642D5E">
            <w:pPr>
              <w:spacing w:after="0"/>
              <w:jc w:val="center"/>
              <w:rPr>
                <w:rFonts w:ascii="Calibri" w:hAnsi="Calibri" w:cs="Calibri"/>
                <w:color w:val="000000"/>
                <w:sz w:val="16"/>
                <w:szCs w:val="16"/>
                <w:lang w:eastAsia="es-MX"/>
              </w:rPr>
            </w:pPr>
            <w:r>
              <w:rPr>
                <w:rFonts w:ascii="Calibri" w:hAnsi="Calibri" w:cs="Calibri"/>
                <w:color w:val="000000"/>
                <w:sz w:val="16"/>
                <w:szCs w:val="16"/>
              </w:rPr>
              <w:t>1,297,732,391.80</w:t>
            </w:r>
          </w:p>
        </w:tc>
      </w:tr>
      <w:tr w:rsidR="00C533EA" w:rsidRPr="002170EF" w14:paraId="442D490C" w14:textId="77777777" w:rsidTr="0047596A">
        <w:trPr>
          <w:trHeight w:val="402"/>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2DE507B5" w14:textId="77777777" w:rsidR="00C533EA" w:rsidRPr="002170EF" w:rsidRDefault="00C533EA" w:rsidP="00C533EA">
            <w:pPr>
              <w:spacing w:after="0"/>
              <w:jc w:val="right"/>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14:paraId="46656C51" w14:textId="618549B1" w:rsidR="00C533EA" w:rsidRPr="00910973" w:rsidRDefault="00C533EA" w:rsidP="00C533EA">
            <w:pPr>
              <w:spacing w:after="0"/>
              <w:jc w:val="right"/>
              <w:rPr>
                <w:rFonts w:ascii="Calibri" w:hAnsi="Calibri" w:cs="Calibri"/>
                <w:b/>
                <w:color w:val="000000"/>
                <w:sz w:val="16"/>
                <w:szCs w:val="16"/>
                <w:lang w:eastAsia="es-MX"/>
              </w:rPr>
            </w:pPr>
            <w:r>
              <w:rPr>
                <w:rFonts w:ascii="Calibri" w:hAnsi="Calibri" w:cs="Calibri"/>
                <w:b/>
                <w:bCs/>
                <w:color w:val="000000"/>
                <w:sz w:val="16"/>
                <w:szCs w:val="16"/>
              </w:rPr>
              <w:t>27,644,830,450.00</w:t>
            </w:r>
          </w:p>
        </w:tc>
        <w:tc>
          <w:tcPr>
            <w:tcW w:w="1286" w:type="dxa"/>
            <w:tcBorders>
              <w:top w:val="nil"/>
              <w:left w:val="nil"/>
              <w:bottom w:val="single" w:sz="4" w:space="0" w:color="000000"/>
              <w:right w:val="single" w:sz="4" w:space="0" w:color="000000"/>
            </w:tcBorders>
            <w:shd w:val="clear" w:color="auto" w:fill="auto"/>
            <w:vAlign w:val="center"/>
            <w:hideMark/>
          </w:tcPr>
          <w:p w14:paraId="3BF936CB" w14:textId="6392833C" w:rsidR="00C533EA" w:rsidRPr="00910973" w:rsidRDefault="00C533EA" w:rsidP="00C533EA">
            <w:pPr>
              <w:spacing w:after="0"/>
              <w:jc w:val="right"/>
              <w:rPr>
                <w:rFonts w:ascii="Calibri" w:hAnsi="Calibri" w:cs="Calibri"/>
                <w:b/>
                <w:color w:val="000000"/>
                <w:sz w:val="16"/>
                <w:szCs w:val="16"/>
                <w:lang w:eastAsia="es-MX"/>
              </w:rPr>
            </w:pPr>
            <w:r>
              <w:rPr>
                <w:rFonts w:ascii="Calibri" w:hAnsi="Calibri" w:cs="Calibri"/>
                <w:b/>
                <w:bCs/>
                <w:color w:val="000000"/>
                <w:sz w:val="16"/>
                <w:szCs w:val="16"/>
              </w:rPr>
              <w:t xml:space="preserve">1,043,573,982.49 </w:t>
            </w:r>
          </w:p>
        </w:tc>
        <w:tc>
          <w:tcPr>
            <w:tcW w:w="1534" w:type="dxa"/>
            <w:tcBorders>
              <w:top w:val="nil"/>
              <w:left w:val="nil"/>
              <w:bottom w:val="single" w:sz="4" w:space="0" w:color="000000"/>
              <w:right w:val="single" w:sz="4" w:space="0" w:color="000000"/>
            </w:tcBorders>
            <w:shd w:val="clear" w:color="auto" w:fill="auto"/>
            <w:vAlign w:val="center"/>
            <w:hideMark/>
          </w:tcPr>
          <w:p w14:paraId="62B7DBA4" w14:textId="4861B67F" w:rsidR="00C533EA" w:rsidRPr="00910973" w:rsidRDefault="00C533EA" w:rsidP="00C533EA">
            <w:pPr>
              <w:spacing w:after="0"/>
              <w:jc w:val="right"/>
              <w:rPr>
                <w:rFonts w:ascii="Calibri" w:hAnsi="Calibri" w:cs="Calibri"/>
                <w:b/>
                <w:color w:val="000000"/>
                <w:sz w:val="16"/>
                <w:szCs w:val="16"/>
                <w:lang w:eastAsia="es-MX"/>
              </w:rPr>
            </w:pPr>
            <w:r>
              <w:rPr>
                <w:rFonts w:ascii="Calibri" w:hAnsi="Calibri" w:cs="Calibri"/>
                <w:b/>
                <w:bCs/>
                <w:color w:val="000000"/>
                <w:sz w:val="16"/>
                <w:szCs w:val="16"/>
              </w:rPr>
              <w:t xml:space="preserve">28,688,404,432.49 </w:t>
            </w:r>
          </w:p>
        </w:tc>
        <w:tc>
          <w:tcPr>
            <w:tcW w:w="1361" w:type="dxa"/>
            <w:tcBorders>
              <w:top w:val="nil"/>
              <w:left w:val="nil"/>
              <w:bottom w:val="single" w:sz="4" w:space="0" w:color="000000"/>
              <w:right w:val="single" w:sz="4" w:space="0" w:color="000000"/>
            </w:tcBorders>
            <w:shd w:val="clear" w:color="auto" w:fill="auto"/>
            <w:vAlign w:val="center"/>
            <w:hideMark/>
          </w:tcPr>
          <w:p w14:paraId="427210DF" w14:textId="71CA5C6E" w:rsidR="00C533EA" w:rsidRPr="00910973" w:rsidRDefault="00C533EA" w:rsidP="00C533EA">
            <w:pPr>
              <w:spacing w:after="0"/>
              <w:jc w:val="right"/>
              <w:rPr>
                <w:rFonts w:ascii="Calibri" w:hAnsi="Calibri" w:cs="Calibri"/>
                <w:b/>
                <w:color w:val="000000"/>
                <w:sz w:val="16"/>
                <w:szCs w:val="16"/>
                <w:lang w:eastAsia="es-MX"/>
              </w:rPr>
            </w:pPr>
            <w:r>
              <w:rPr>
                <w:rFonts w:ascii="Calibri" w:hAnsi="Calibri" w:cs="Calibri"/>
                <w:b/>
                <w:bCs/>
                <w:color w:val="000000"/>
                <w:sz w:val="16"/>
                <w:szCs w:val="16"/>
              </w:rPr>
              <w:t xml:space="preserve">12,176,885,425.07 </w:t>
            </w:r>
          </w:p>
        </w:tc>
        <w:tc>
          <w:tcPr>
            <w:tcW w:w="1361" w:type="dxa"/>
            <w:tcBorders>
              <w:top w:val="nil"/>
              <w:left w:val="nil"/>
              <w:bottom w:val="single" w:sz="4" w:space="0" w:color="000000"/>
              <w:right w:val="single" w:sz="4" w:space="0" w:color="000000"/>
            </w:tcBorders>
            <w:shd w:val="clear" w:color="auto" w:fill="auto"/>
            <w:vAlign w:val="center"/>
            <w:hideMark/>
          </w:tcPr>
          <w:p w14:paraId="2CFE233D" w14:textId="37588112" w:rsidR="00C533EA" w:rsidRPr="00910973" w:rsidRDefault="00C533EA" w:rsidP="00C533EA">
            <w:pPr>
              <w:spacing w:after="0"/>
              <w:jc w:val="right"/>
              <w:rPr>
                <w:rFonts w:ascii="Calibri" w:hAnsi="Calibri" w:cs="Calibri"/>
                <w:b/>
                <w:color w:val="000000"/>
                <w:sz w:val="16"/>
                <w:szCs w:val="16"/>
                <w:lang w:eastAsia="es-MX"/>
              </w:rPr>
            </w:pPr>
            <w:r>
              <w:rPr>
                <w:rFonts w:ascii="Calibri" w:hAnsi="Calibri" w:cs="Calibri"/>
                <w:b/>
                <w:bCs/>
                <w:color w:val="000000"/>
                <w:sz w:val="16"/>
                <w:szCs w:val="16"/>
              </w:rPr>
              <w:t xml:space="preserve">12,168,659,579.88 </w:t>
            </w:r>
          </w:p>
        </w:tc>
        <w:tc>
          <w:tcPr>
            <w:tcW w:w="1460" w:type="dxa"/>
            <w:tcBorders>
              <w:top w:val="nil"/>
              <w:left w:val="nil"/>
              <w:bottom w:val="single" w:sz="4" w:space="0" w:color="000000"/>
              <w:right w:val="single" w:sz="4" w:space="0" w:color="000000"/>
            </w:tcBorders>
            <w:shd w:val="clear" w:color="auto" w:fill="auto"/>
            <w:vAlign w:val="center"/>
            <w:hideMark/>
          </w:tcPr>
          <w:p w14:paraId="2C9AA80A" w14:textId="4965FE5C" w:rsidR="00C533EA" w:rsidRPr="000479DC" w:rsidRDefault="00C533EA" w:rsidP="00C533EA">
            <w:pPr>
              <w:spacing w:after="0"/>
              <w:jc w:val="right"/>
              <w:rPr>
                <w:rFonts w:ascii="Calibri" w:hAnsi="Calibri" w:cs="Calibri"/>
                <w:b/>
                <w:color w:val="000000"/>
                <w:sz w:val="16"/>
                <w:szCs w:val="16"/>
                <w:lang w:eastAsia="es-MX"/>
              </w:rPr>
            </w:pPr>
            <w:r>
              <w:rPr>
                <w:rFonts w:ascii="Calibri" w:hAnsi="Calibri" w:cs="Calibri"/>
                <w:b/>
                <w:bCs/>
                <w:color w:val="000000"/>
                <w:sz w:val="16"/>
                <w:szCs w:val="16"/>
              </w:rPr>
              <w:t xml:space="preserve">16,511,519,007.42 </w:t>
            </w:r>
          </w:p>
        </w:tc>
      </w:tr>
    </w:tbl>
    <w:p w14:paraId="5E664F30" w14:textId="77777777" w:rsidR="00246027" w:rsidRDefault="00246027">
      <w:pPr>
        <w:spacing w:after="0"/>
        <w:jc w:val="left"/>
        <w:rPr>
          <w:rFonts w:cs="Arial"/>
          <w:b/>
          <w:bCs/>
          <w:color w:val="800000"/>
          <w:sz w:val="18"/>
          <w:szCs w:val="18"/>
        </w:rPr>
      </w:pPr>
    </w:p>
    <w:p w14:paraId="2F4954CC" w14:textId="77777777" w:rsidR="00516510" w:rsidRDefault="00516510" w:rsidP="0092247E">
      <w:pPr>
        <w:spacing w:before="240" w:after="120" w:line="360" w:lineRule="auto"/>
        <w:jc w:val="center"/>
        <w:rPr>
          <w:rFonts w:cs="Arial"/>
          <w:b/>
          <w:bCs/>
          <w:color w:val="800000"/>
        </w:rPr>
      </w:pPr>
    </w:p>
    <w:p w14:paraId="06E70A95" w14:textId="701D4E14" w:rsidR="007B6CFC" w:rsidRPr="0092247E" w:rsidRDefault="007B6CFC" w:rsidP="0092247E">
      <w:pPr>
        <w:spacing w:before="240" w:after="120" w:line="360" w:lineRule="auto"/>
        <w:jc w:val="center"/>
        <w:rPr>
          <w:rFonts w:cs="Arial"/>
          <w:b/>
          <w:bCs/>
          <w:color w:val="800000"/>
        </w:rPr>
      </w:pPr>
      <w:r w:rsidRPr="0092247E">
        <w:rPr>
          <w:rFonts w:cs="Arial"/>
          <w:b/>
          <w:bCs/>
          <w:color w:val="800000"/>
        </w:rPr>
        <w:t>CLASIFICACIÓN ADMINISTRATIVA</w:t>
      </w:r>
      <w:r w:rsidR="0092247E">
        <w:rPr>
          <w:rFonts w:cs="Arial"/>
          <w:b/>
          <w:bCs/>
          <w:color w:val="800000"/>
        </w:rPr>
        <w:t xml:space="preserve"> DEL GASTO PROGRAMABLE</w:t>
      </w:r>
    </w:p>
    <w:p w14:paraId="688DB84A" w14:textId="52C93152" w:rsidR="007B6CFC" w:rsidRPr="0092247E" w:rsidRDefault="0092247E" w:rsidP="0092247E">
      <w:pPr>
        <w:spacing w:after="0" w:line="360" w:lineRule="auto"/>
        <w:rPr>
          <w:rFonts w:cs="Arial"/>
        </w:rPr>
      </w:pPr>
      <w:r>
        <w:rPr>
          <w:rFonts w:cs="Arial"/>
        </w:rPr>
        <w:t xml:space="preserve">La </w:t>
      </w:r>
      <w:r w:rsidR="00BE0274" w:rsidRPr="0092247E">
        <w:rPr>
          <w:rFonts w:cs="Arial"/>
        </w:rPr>
        <w:t>Clasificación Administrativa</w:t>
      </w:r>
      <w:r>
        <w:rPr>
          <w:rFonts w:cs="Arial"/>
        </w:rPr>
        <w:t xml:space="preserve"> del</w:t>
      </w:r>
      <w:r w:rsidRPr="0092247E">
        <w:rPr>
          <w:rFonts w:cs="Arial"/>
        </w:rPr>
        <w:t xml:space="preserve"> Gasto Programable </w:t>
      </w:r>
      <w:r w:rsidR="00874EE1" w:rsidRPr="0092247E">
        <w:rPr>
          <w:rFonts w:cs="Arial"/>
        </w:rPr>
        <w:t>se distribuye de la siguiente manera:</w:t>
      </w:r>
      <w:r w:rsidR="007B6CFC" w:rsidRPr="0092247E">
        <w:rPr>
          <w:rFonts w:cs="Arial"/>
        </w:rPr>
        <w:t xml:space="preserve"> al Poder Legislativo </w:t>
      </w:r>
      <w:r w:rsidR="00DD0553">
        <w:rPr>
          <w:rFonts w:cs="Arial"/>
        </w:rPr>
        <w:t>2.</w:t>
      </w:r>
      <w:r w:rsidR="000E2FCD">
        <w:rPr>
          <w:rFonts w:cs="Arial"/>
        </w:rPr>
        <w:t>3</w:t>
      </w:r>
      <w:r w:rsidR="007B6CFC" w:rsidRPr="0092247E">
        <w:rPr>
          <w:rFonts w:cs="Arial"/>
        </w:rPr>
        <w:t xml:space="preserve"> %; Poder Judicial </w:t>
      </w:r>
      <w:r w:rsidR="00DD0553">
        <w:rPr>
          <w:rFonts w:cs="Arial"/>
        </w:rPr>
        <w:t>2</w:t>
      </w:r>
      <w:r w:rsidR="007D2BCB">
        <w:rPr>
          <w:rFonts w:cs="Arial"/>
        </w:rPr>
        <w:t>.</w:t>
      </w:r>
      <w:r w:rsidR="00DD0553">
        <w:rPr>
          <w:rFonts w:cs="Arial"/>
        </w:rPr>
        <w:t xml:space="preserve">3 </w:t>
      </w:r>
      <w:r w:rsidR="007B6CFC" w:rsidRPr="0092247E">
        <w:rPr>
          <w:rFonts w:cs="Arial"/>
        </w:rPr>
        <w:t xml:space="preserve">%; </w:t>
      </w:r>
      <w:r>
        <w:rPr>
          <w:rFonts w:cs="Arial"/>
        </w:rPr>
        <w:t>Ó</w:t>
      </w:r>
      <w:r w:rsidRPr="0092247E">
        <w:rPr>
          <w:rFonts w:cs="Arial"/>
        </w:rPr>
        <w:t>rganos</w:t>
      </w:r>
      <w:r w:rsidR="007B6CFC" w:rsidRPr="0092247E">
        <w:rPr>
          <w:rFonts w:cs="Arial"/>
        </w:rPr>
        <w:t xml:space="preserve"> </w:t>
      </w:r>
      <w:r>
        <w:rPr>
          <w:rFonts w:cs="Arial"/>
        </w:rPr>
        <w:t>A</w:t>
      </w:r>
      <w:r w:rsidR="007B6CFC" w:rsidRPr="0092247E">
        <w:rPr>
          <w:rFonts w:cs="Arial"/>
        </w:rPr>
        <w:t xml:space="preserve">utónomos </w:t>
      </w:r>
      <w:r w:rsidR="00DD0553">
        <w:rPr>
          <w:rFonts w:cs="Arial"/>
        </w:rPr>
        <w:t>10</w:t>
      </w:r>
      <w:r w:rsidR="007D2BCB">
        <w:rPr>
          <w:rFonts w:cs="Arial"/>
        </w:rPr>
        <w:t>.4</w:t>
      </w:r>
      <w:r w:rsidR="007B6CFC" w:rsidRPr="0092247E">
        <w:rPr>
          <w:rFonts w:cs="Arial"/>
        </w:rPr>
        <w:t xml:space="preserve"> %; Municipios </w:t>
      </w:r>
      <w:r w:rsidR="00DD0553">
        <w:rPr>
          <w:rFonts w:cs="Arial"/>
        </w:rPr>
        <w:t>24</w:t>
      </w:r>
      <w:r w:rsidR="007D2BCB">
        <w:rPr>
          <w:rFonts w:cs="Arial"/>
        </w:rPr>
        <w:t>.</w:t>
      </w:r>
      <w:r w:rsidR="00DD0553">
        <w:rPr>
          <w:rFonts w:cs="Arial"/>
        </w:rPr>
        <w:t>5</w:t>
      </w:r>
      <w:r w:rsidR="007B6CFC" w:rsidRPr="0092247E">
        <w:rPr>
          <w:rFonts w:cs="Arial"/>
        </w:rPr>
        <w:t xml:space="preserve"> % y el restante </w:t>
      </w:r>
      <w:r w:rsidR="00DD0553">
        <w:rPr>
          <w:rFonts w:cs="Arial"/>
        </w:rPr>
        <w:t>60</w:t>
      </w:r>
      <w:r w:rsidR="007D2BCB">
        <w:rPr>
          <w:rFonts w:cs="Arial"/>
        </w:rPr>
        <w:t>.</w:t>
      </w:r>
      <w:r w:rsidR="00DD0553">
        <w:rPr>
          <w:rFonts w:cs="Arial"/>
        </w:rPr>
        <w:t>5</w:t>
      </w:r>
      <w:r w:rsidR="007B6CFC" w:rsidRPr="0092247E">
        <w:rPr>
          <w:rFonts w:cs="Arial"/>
        </w:rPr>
        <w:t xml:space="preserve">% al </w:t>
      </w:r>
      <w:r>
        <w:rPr>
          <w:rFonts w:cs="Arial"/>
        </w:rPr>
        <w:t xml:space="preserve">Poder </w:t>
      </w:r>
      <w:r w:rsidR="007B6CFC" w:rsidRPr="0092247E">
        <w:rPr>
          <w:rFonts w:cs="Arial"/>
        </w:rPr>
        <w:t>Ejecutivo.</w:t>
      </w:r>
    </w:p>
    <w:p w14:paraId="1FE3D7A3" w14:textId="056DA33A" w:rsidR="00C92C73" w:rsidRDefault="00C92C73" w:rsidP="0092247E">
      <w:pPr>
        <w:spacing w:after="0" w:line="360" w:lineRule="auto"/>
        <w:rPr>
          <w:rFonts w:cs="Arial"/>
        </w:rPr>
      </w:pPr>
    </w:p>
    <w:tbl>
      <w:tblPr>
        <w:tblW w:w="13180" w:type="dxa"/>
        <w:jc w:val="center"/>
        <w:tblCellMar>
          <w:left w:w="70" w:type="dxa"/>
          <w:right w:w="70" w:type="dxa"/>
        </w:tblCellMar>
        <w:tblLook w:val="04A0" w:firstRow="1" w:lastRow="0" w:firstColumn="1" w:lastColumn="0" w:noHBand="0" w:noVBand="1"/>
      </w:tblPr>
      <w:tblGrid>
        <w:gridCol w:w="4798"/>
        <w:gridCol w:w="1460"/>
        <w:gridCol w:w="1280"/>
        <w:gridCol w:w="1460"/>
        <w:gridCol w:w="1361"/>
        <w:gridCol w:w="1361"/>
        <w:gridCol w:w="1460"/>
      </w:tblGrid>
      <w:tr w:rsidR="00112ECB" w:rsidRPr="00C92C73" w14:paraId="22A10B5F"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02D43926" w14:textId="4F5CE8EC"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7D2BCB">
              <w:rPr>
                <w:rFonts w:ascii="Calibri" w:hAnsi="Calibri"/>
                <w:b/>
                <w:bCs/>
                <w:color w:val="FFFFFF"/>
                <w:sz w:val="16"/>
                <w:szCs w:val="16"/>
              </w:rPr>
              <w:t>4</w:t>
            </w:r>
          </w:p>
        </w:tc>
      </w:tr>
      <w:tr w:rsidR="00112ECB" w:rsidRPr="00C92C73" w14:paraId="41B51E2B"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173E0792" w14:textId="6C67CD17"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112ECB" w:rsidRPr="00C92C73" w14:paraId="7BD74D7B"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5C531EF4" w14:textId="010A4AC5"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112ECB" w:rsidRPr="00C92C73" w14:paraId="401200F9"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0DC45588" w14:textId="5D6068DE" w:rsidR="00112ECB" w:rsidRPr="00C92C73" w:rsidRDefault="00112ECB" w:rsidP="00112ECB">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ADMINISTRATIVA DEPENDENCIAS</w:t>
            </w:r>
          </w:p>
        </w:tc>
      </w:tr>
      <w:tr w:rsidR="00112ECB" w:rsidRPr="00C92C73" w14:paraId="4579BF9E" w14:textId="77777777" w:rsidTr="009505DC">
        <w:trPr>
          <w:trHeight w:val="285"/>
          <w:tblHeader/>
          <w:jc w:val="center"/>
        </w:trPr>
        <w:tc>
          <w:tcPr>
            <w:tcW w:w="13180" w:type="dxa"/>
            <w:gridSpan w:val="7"/>
            <w:tcBorders>
              <w:top w:val="nil"/>
              <w:left w:val="nil"/>
              <w:bottom w:val="nil"/>
              <w:right w:val="nil"/>
            </w:tcBorders>
            <w:shd w:val="clear" w:color="000000" w:fill="9A1C1D"/>
            <w:vAlign w:val="center"/>
          </w:tcPr>
          <w:p w14:paraId="451EB104" w14:textId="5A52E9C3" w:rsidR="00112ECB" w:rsidRDefault="00DD0553" w:rsidP="007D2BCB">
            <w:pPr>
              <w:spacing w:after="0"/>
              <w:jc w:val="center"/>
              <w:rPr>
                <w:rFonts w:ascii="Calibri" w:hAnsi="Calibri"/>
                <w:b/>
                <w:bCs/>
                <w:color w:val="FFFFFF"/>
                <w:sz w:val="16"/>
                <w:szCs w:val="16"/>
              </w:rPr>
            </w:pPr>
            <w:r w:rsidRPr="00DD0553">
              <w:rPr>
                <w:rFonts w:ascii="Calibri" w:hAnsi="Calibri"/>
                <w:b/>
                <w:bCs/>
                <w:color w:val="FFFFFF"/>
                <w:sz w:val="16"/>
                <w:szCs w:val="16"/>
              </w:rPr>
              <w:t>DEL 01 DE ENERO DE 2024 AL 30 DE JUNIO DE 2024</w:t>
            </w:r>
          </w:p>
        </w:tc>
      </w:tr>
      <w:tr w:rsidR="00C92C73" w:rsidRPr="00C92C73" w14:paraId="04C9AD24" w14:textId="77777777" w:rsidTr="009505DC">
        <w:trPr>
          <w:trHeight w:val="285"/>
          <w:tblHeader/>
          <w:jc w:val="center"/>
        </w:trPr>
        <w:tc>
          <w:tcPr>
            <w:tcW w:w="13180" w:type="dxa"/>
            <w:gridSpan w:val="7"/>
            <w:tcBorders>
              <w:top w:val="nil"/>
              <w:left w:val="nil"/>
              <w:bottom w:val="single" w:sz="4" w:space="0" w:color="000000"/>
              <w:right w:val="nil"/>
            </w:tcBorders>
            <w:shd w:val="clear" w:color="auto" w:fill="auto"/>
            <w:vAlign w:val="bottom"/>
            <w:hideMark/>
          </w:tcPr>
          <w:p w14:paraId="0DBC1DA3" w14:textId="77777777" w:rsidR="00C92C73" w:rsidRPr="00C92C73" w:rsidRDefault="00C92C73" w:rsidP="00C92C73">
            <w:pPr>
              <w:spacing w:after="0"/>
              <w:jc w:val="left"/>
              <w:rPr>
                <w:rFonts w:cs="Arial"/>
                <w:color w:val="000000"/>
                <w:sz w:val="16"/>
                <w:szCs w:val="16"/>
                <w:lang w:eastAsia="es-MX"/>
              </w:rPr>
            </w:pPr>
            <w:r w:rsidRPr="00C92C73">
              <w:rPr>
                <w:rFonts w:cs="Arial"/>
                <w:color w:val="000000"/>
                <w:sz w:val="16"/>
                <w:szCs w:val="16"/>
                <w:lang w:eastAsia="es-MX"/>
              </w:rPr>
              <w:t> </w:t>
            </w:r>
          </w:p>
        </w:tc>
      </w:tr>
      <w:tr w:rsidR="00C92C73" w:rsidRPr="00C92C73" w14:paraId="03C4C22E" w14:textId="77777777" w:rsidTr="00BE59FB">
        <w:trPr>
          <w:trHeight w:val="402"/>
          <w:tblHeader/>
          <w:jc w:val="center"/>
        </w:trPr>
        <w:tc>
          <w:tcPr>
            <w:tcW w:w="479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803F706"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CONCEPTO</w:t>
            </w:r>
          </w:p>
        </w:tc>
        <w:tc>
          <w:tcPr>
            <w:tcW w:w="692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5B287CD1"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B493D63"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SUBEJERCICIO</w:t>
            </w:r>
          </w:p>
        </w:tc>
      </w:tr>
      <w:tr w:rsidR="00C92C73" w:rsidRPr="00C92C73" w14:paraId="77CBD708" w14:textId="77777777" w:rsidTr="00BE59FB">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2E5A0F91"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5013F1A3"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APROBADO</w:t>
            </w:r>
          </w:p>
        </w:tc>
        <w:tc>
          <w:tcPr>
            <w:tcW w:w="1280" w:type="dxa"/>
            <w:tcBorders>
              <w:top w:val="nil"/>
              <w:left w:val="nil"/>
              <w:bottom w:val="nil"/>
              <w:right w:val="single" w:sz="4" w:space="0" w:color="000000"/>
            </w:tcBorders>
            <w:shd w:val="clear" w:color="000000" w:fill="C8C8C8"/>
            <w:vAlign w:val="center"/>
            <w:hideMark/>
          </w:tcPr>
          <w:p w14:paraId="2829CA64"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66461F70"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B3105F9"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2BEE5B8"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14:paraId="407F8987" w14:textId="77777777"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14:paraId="521F0DFA" w14:textId="77777777" w:rsidTr="00BE59FB">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620549B0"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7FE8C178"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280" w:type="dxa"/>
            <w:tcBorders>
              <w:top w:val="nil"/>
              <w:left w:val="nil"/>
              <w:bottom w:val="single" w:sz="4" w:space="0" w:color="000000"/>
              <w:right w:val="single" w:sz="4" w:space="0" w:color="000000"/>
            </w:tcBorders>
            <w:shd w:val="clear" w:color="000000" w:fill="C8C8C8"/>
            <w:vAlign w:val="center"/>
            <w:hideMark/>
          </w:tcPr>
          <w:p w14:paraId="1F532550"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14:paraId="53CB2655"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338A7487"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61A53D3A"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1B2AC046" w14:textId="77777777"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14:paraId="50C8038A" w14:textId="77777777" w:rsidTr="00BE59FB">
        <w:trPr>
          <w:trHeight w:val="402"/>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0C6813C7"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14:paraId="0FCB789C"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1</w:t>
            </w:r>
          </w:p>
        </w:tc>
        <w:tc>
          <w:tcPr>
            <w:tcW w:w="1280" w:type="dxa"/>
            <w:tcBorders>
              <w:top w:val="nil"/>
              <w:left w:val="nil"/>
              <w:bottom w:val="single" w:sz="4" w:space="0" w:color="000000"/>
              <w:right w:val="single" w:sz="4" w:space="0" w:color="000000"/>
            </w:tcBorders>
            <w:shd w:val="clear" w:color="000000" w:fill="C8C8C8"/>
            <w:vAlign w:val="center"/>
            <w:hideMark/>
          </w:tcPr>
          <w:p w14:paraId="0BDEBECF"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14:paraId="7B4ABF45"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14:paraId="7D98C37B"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14:paraId="68904AFB"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14:paraId="02995E6C"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6 = (3 - 4)</w:t>
            </w:r>
          </w:p>
        </w:tc>
      </w:tr>
      <w:tr w:rsidR="00DD0553" w:rsidRPr="00C92C73" w14:paraId="1D504E68"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43CA8B8" w14:textId="13AD0A7D"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PODER LEGISLATIVO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46214E52" w14:textId="62FED7B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446,020,427.00</w:t>
            </w:r>
          </w:p>
        </w:tc>
        <w:tc>
          <w:tcPr>
            <w:tcW w:w="1280" w:type="dxa"/>
            <w:tcBorders>
              <w:top w:val="nil"/>
              <w:left w:val="nil"/>
              <w:bottom w:val="single" w:sz="4" w:space="0" w:color="000000"/>
              <w:right w:val="single" w:sz="4" w:space="0" w:color="000000"/>
            </w:tcBorders>
            <w:shd w:val="clear" w:color="auto" w:fill="auto"/>
            <w:vAlign w:val="center"/>
            <w:hideMark/>
          </w:tcPr>
          <w:p w14:paraId="06C67177" w14:textId="69AA60C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27,169,107.92</w:t>
            </w:r>
          </w:p>
        </w:tc>
        <w:tc>
          <w:tcPr>
            <w:tcW w:w="1460" w:type="dxa"/>
            <w:tcBorders>
              <w:top w:val="nil"/>
              <w:left w:val="nil"/>
              <w:bottom w:val="single" w:sz="4" w:space="0" w:color="000000"/>
              <w:right w:val="single" w:sz="4" w:space="0" w:color="000000"/>
            </w:tcBorders>
            <w:shd w:val="clear" w:color="auto" w:fill="auto"/>
            <w:vAlign w:val="center"/>
            <w:hideMark/>
          </w:tcPr>
          <w:p w14:paraId="05FB9543" w14:textId="4D5BA57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473,189,534.92</w:t>
            </w:r>
          </w:p>
        </w:tc>
        <w:tc>
          <w:tcPr>
            <w:tcW w:w="1361" w:type="dxa"/>
            <w:tcBorders>
              <w:top w:val="nil"/>
              <w:left w:val="nil"/>
              <w:bottom w:val="single" w:sz="4" w:space="0" w:color="000000"/>
              <w:right w:val="single" w:sz="4" w:space="0" w:color="000000"/>
            </w:tcBorders>
            <w:shd w:val="clear" w:color="auto" w:fill="auto"/>
            <w:vAlign w:val="center"/>
            <w:hideMark/>
          </w:tcPr>
          <w:p w14:paraId="1F99D334" w14:textId="1BD99102"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282,685,777.92</w:t>
            </w:r>
          </w:p>
        </w:tc>
        <w:tc>
          <w:tcPr>
            <w:tcW w:w="1361" w:type="dxa"/>
            <w:tcBorders>
              <w:top w:val="nil"/>
              <w:left w:val="nil"/>
              <w:bottom w:val="single" w:sz="4" w:space="0" w:color="000000"/>
              <w:right w:val="single" w:sz="4" w:space="0" w:color="000000"/>
            </w:tcBorders>
            <w:shd w:val="clear" w:color="auto" w:fill="auto"/>
            <w:vAlign w:val="center"/>
            <w:hideMark/>
          </w:tcPr>
          <w:p w14:paraId="6B483DA4" w14:textId="0BF21B71"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282,685,777.92</w:t>
            </w:r>
          </w:p>
        </w:tc>
        <w:tc>
          <w:tcPr>
            <w:tcW w:w="1460" w:type="dxa"/>
            <w:tcBorders>
              <w:top w:val="nil"/>
              <w:left w:val="nil"/>
              <w:bottom w:val="single" w:sz="4" w:space="0" w:color="000000"/>
              <w:right w:val="single" w:sz="4" w:space="0" w:color="000000"/>
            </w:tcBorders>
            <w:shd w:val="clear" w:color="auto" w:fill="auto"/>
            <w:vAlign w:val="center"/>
            <w:hideMark/>
          </w:tcPr>
          <w:p w14:paraId="4D71AEEB" w14:textId="20A0869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190,503,757.00</w:t>
            </w:r>
          </w:p>
        </w:tc>
      </w:tr>
      <w:tr w:rsidR="00DD0553" w:rsidRPr="00C92C73" w14:paraId="083949FB"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CDCA7E0" w14:textId="49C21F69"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PODER JUDICIAL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282109C7" w14:textId="1176C509"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482,152,720.00</w:t>
            </w:r>
          </w:p>
        </w:tc>
        <w:tc>
          <w:tcPr>
            <w:tcW w:w="1280" w:type="dxa"/>
            <w:tcBorders>
              <w:top w:val="nil"/>
              <w:left w:val="nil"/>
              <w:bottom w:val="single" w:sz="4" w:space="0" w:color="000000"/>
              <w:right w:val="single" w:sz="4" w:space="0" w:color="000000"/>
            </w:tcBorders>
            <w:shd w:val="clear" w:color="auto" w:fill="auto"/>
            <w:vAlign w:val="center"/>
            <w:hideMark/>
          </w:tcPr>
          <w:p w14:paraId="1680E320" w14:textId="3FA3493F"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34,080,528.00</w:t>
            </w:r>
          </w:p>
        </w:tc>
        <w:tc>
          <w:tcPr>
            <w:tcW w:w="1460" w:type="dxa"/>
            <w:tcBorders>
              <w:top w:val="nil"/>
              <w:left w:val="nil"/>
              <w:bottom w:val="single" w:sz="4" w:space="0" w:color="000000"/>
              <w:right w:val="single" w:sz="4" w:space="0" w:color="000000"/>
            </w:tcBorders>
            <w:shd w:val="clear" w:color="auto" w:fill="auto"/>
            <w:vAlign w:val="center"/>
            <w:hideMark/>
          </w:tcPr>
          <w:p w14:paraId="6995EF35" w14:textId="3C9BE12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516,233,248.00</w:t>
            </w:r>
          </w:p>
        </w:tc>
        <w:tc>
          <w:tcPr>
            <w:tcW w:w="1361" w:type="dxa"/>
            <w:tcBorders>
              <w:top w:val="nil"/>
              <w:left w:val="nil"/>
              <w:bottom w:val="single" w:sz="4" w:space="0" w:color="000000"/>
              <w:right w:val="single" w:sz="4" w:space="0" w:color="000000"/>
            </w:tcBorders>
            <w:shd w:val="clear" w:color="auto" w:fill="auto"/>
            <w:vAlign w:val="center"/>
            <w:hideMark/>
          </w:tcPr>
          <w:p w14:paraId="3806A104" w14:textId="2D26DED8"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274,025,539.00</w:t>
            </w:r>
          </w:p>
        </w:tc>
        <w:tc>
          <w:tcPr>
            <w:tcW w:w="1361" w:type="dxa"/>
            <w:tcBorders>
              <w:top w:val="nil"/>
              <w:left w:val="nil"/>
              <w:bottom w:val="single" w:sz="4" w:space="0" w:color="000000"/>
              <w:right w:val="single" w:sz="4" w:space="0" w:color="000000"/>
            </w:tcBorders>
            <w:shd w:val="clear" w:color="auto" w:fill="auto"/>
            <w:vAlign w:val="center"/>
            <w:hideMark/>
          </w:tcPr>
          <w:p w14:paraId="715BEB58" w14:textId="73BCC25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274,025,539.00</w:t>
            </w:r>
          </w:p>
        </w:tc>
        <w:tc>
          <w:tcPr>
            <w:tcW w:w="1460" w:type="dxa"/>
            <w:tcBorders>
              <w:top w:val="nil"/>
              <w:left w:val="nil"/>
              <w:bottom w:val="single" w:sz="4" w:space="0" w:color="000000"/>
              <w:right w:val="single" w:sz="4" w:space="0" w:color="000000"/>
            </w:tcBorders>
            <w:shd w:val="clear" w:color="auto" w:fill="auto"/>
            <w:vAlign w:val="center"/>
            <w:hideMark/>
          </w:tcPr>
          <w:p w14:paraId="6E608773" w14:textId="616159B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242,207,709.00</w:t>
            </w:r>
          </w:p>
        </w:tc>
      </w:tr>
      <w:tr w:rsidR="00DD0553" w:rsidRPr="00C92C73" w14:paraId="19CAC532"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8D7D7C3" w14:textId="1055F252"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UNIVERSIDAD AUTÓNOMA DE TLAXCALA</w:t>
            </w:r>
          </w:p>
        </w:tc>
        <w:tc>
          <w:tcPr>
            <w:tcW w:w="1460" w:type="dxa"/>
            <w:tcBorders>
              <w:top w:val="nil"/>
              <w:left w:val="nil"/>
              <w:bottom w:val="single" w:sz="4" w:space="0" w:color="000000"/>
              <w:right w:val="single" w:sz="4" w:space="0" w:color="000000"/>
            </w:tcBorders>
            <w:shd w:val="clear" w:color="auto" w:fill="auto"/>
            <w:vAlign w:val="center"/>
            <w:hideMark/>
          </w:tcPr>
          <w:p w14:paraId="2B7D0272" w14:textId="4199FEE2"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133,394,782.00</w:t>
            </w:r>
          </w:p>
        </w:tc>
        <w:tc>
          <w:tcPr>
            <w:tcW w:w="1280" w:type="dxa"/>
            <w:tcBorders>
              <w:top w:val="nil"/>
              <w:left w:val="nil"/>
              <w:bottom w:val="single" w:sz="4" w:space="0" w:color="000000"/>
              <w:right w:val="single" w:sz="4" w:space="0" w:color="000000"/>
            </w:tcBorders>
            <w:shd w:val="clear" w:color="auto" w:fill="auto"/>
            <w:vAlign w:val="center"/>
            <w:hideMark/>
          </w:tcPr>
          <w:p w14:paraId="75D3A880" w14:textId="212221A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493,483,766.64</w:t>
            </w:r>
          </w:p>
        </w:tc>
        <w:tc>
          <w:tcPr>
            <w:tcW w:w="1460" w:type="dxa"/>
            <w:tcBorders>
              <w:top w:val="nil"/>
              <w:left w:val="nil"/>
              <w:bottom w:val="single" w:sz="4" w:space="0" w:color="000000"/>
              <w:right w:val="single" w:sz="4" w:space="0" w:color="000000"/>
            </w:tcBorders>
            <w:shd w:val="clear" w:color="auto" w:fill="auto"/>
            <w:vAlign w:val="center"/>
            <w:hideMark/>
          </w:tcPr>
          <w:p w14:paraId="53F43594" w14:textId="5E4DF709"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626,878,548.64</w:t>
            </w:r>
          </w:p>
        </w:tc>
        <w:tc>
          <w:tcPr>
            <w:tcW w:w="1361" w:type="dxa"/>
            <w:tcBorders>
              <w:top w:val="nil"/>
              <w:left w:val="nil"/>
              <w:bottom w:val="single" w:sz="4" w:space="0" w:color="000000"/>
              <w:right w:val="single" w:sz="4" w:space="0" w:color="000000"/>
            </w:tcBorders>
            <w:shd w:val="clear" w:color="auto" w:fill="auto"/>
            <w:vAlign w:val="center"/>
            <w:hideMark/>
          </w:tcPr>
          <w:p w14:paraId="5AB84B00" w14:textId="732BC27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562,028,075.64</w:t>
            </w:r>
          </w:p>
        </w:tc>
        <w:tc>
          <w:tcPr>
            <w:tcW w:w="1361" w:type="dxa"/>
            <w:tcBorders>
              <w:top w:val="nil"/>
              <w:left w:val="nil"/>
              <w:bottom w:val="single" w:sz="4" w:space="0" w:color="000000"/>
              <w:right w:val="single" w:sz="4" w:space="0" w:color="000000"/>
            </w:tcBorders>
            <w:shd w:val="clear" w:color="auto" w:fill="auto"/>
            <w:vAlign w:val="center"/>
            <w:hideMark/>
          </w:tcPr>
          <w:p w14:paraId="6B222FD7" w14:textId="251998C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562,028,075.64</w:t>
            </w:r>
          </w:p>
        </w:tc>
        <w:tc>
          <w:tcPr>
            <w:tcW w:w="1460" w:type="dxa"/>
            <w:tcBorders>
              <w:top w:val="nil"/>
              <w:left w:val="nil"/>
              <w:bottom w:val="single" w:sz="4" w:space="0" w:color="000000"/>
              <w:right w:val="single" w:sz="4" w:space="0" w:color="000000"/>
            </w:tcBorders>
            <w:shd w:val="clear" w:color="auto" w:fill="auto"/>
            <w:vAlign w:val="center"/>
            <w:hideMark/>
          </w:tcPr>
          <w:p w14:paraId="19923A14" w14:textId="1138BB0E"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64,850,473.00</w:t>
            </w:r>
          </w:p>
        </w:tc>
      </w:tr>
      <w:tr w:rsidR="00DD0553" w:rsidRPr="00C92C73" w14:paraId="36CC32DB"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2FBBDEC" w14:textId="019282B4"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DESPACHO DE LA GOBERNADORA</w:t>
            </w:r>
          </w:p>
        </w:tc>
        <w:tc>
          <w:tcPr>
            <w:tcW w:w="1460" w:type="dxa"/>
            <w:tcBorders>
              <w:top w:val="nil"/>
              <w:left w:val="nil"/>
              <w:bottom w:val="single" w:sz="4" w:space="0" w:color="000000"/>
              <w:right w:val="single" w:sz="4" w:space="0" w:color="000000"/>
            </w:tcBorders>
            <w:shd w:val="clear" w:color="auto" w:fill="auto"/>
            <w:vAlign w:val="center"/>
            <w:hideMark/>
          </w:tcPr>
          <w:p w14:paraId="5EB1C765" w14:textId="35FFB54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118,188,595.00</w:t>
            </w:r>
          </w:p>
        </w:tc>
        <w:tc>
          <w:tcPr>
            <w:tcW w:w="1280" w:type="dxa"/>
            <w:tcBorders>
              <w:top w:val="nil"/>
              <w:left w:val="nil"/>
              <w:bottom w:val="single" w:sz="4" w:space="0" w:color="000000"/>
              <w:right w:val="single" w:sz="4" w:space="0" w:color="000000"/>
            </w:tcBorders>
            <w:shd w:val="clear" w:color="auto" w:fill="auto"/>
            <w:vAlign w:val="center"/>
            <w:hideMark/>
          </w:tcPr>
          <w:p w14:paraId="653B6487" w14:textId="0D3F222E"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-1,019,335.69</w:t>
            </w:r>
          </w:p>
        </w:tc>
        <w:tc>
          <w:tcPr>
            <w:tcW w:w="1460" w:type="dxa"/>
            <w:tcBorders>
              <w:top w:val="nil"/>
              <w:left w:val="nil"/>
              <w:bottom w:val="single" w:sz="4" w:space="0" w:color="000000"/>
              <w:right w:val="single" w:sz="4" w:space="0" w:color="000000"/>
            </w:tcBorders>
            <w:shd w:val="clear" w:color="auto" w:fill="auto"/>
            <w:vAlign w:val="center"/>
            <w:hideMark/>
          </w:tcPr>
          <w:p w14:paraId="328C6C08" w14:textId="3A1D70B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117,169,259.31</w:t>
            </w:r>
          </w:p>
        </w:tc>
        <w:tc>
          <w:tcPr>
            <w:tcW w:w="1361" w:type="dxa"/>
            <w:tcBorders>
              <w:top w:val="nil"/>
              <w:left w:val="nil"/>
              <w:bottom w:val="single" w:sz="4" w:space="0" w:color="000000"/>
              <w:right w:val="single" w:sz="4" w:space="0" w:color="000000"/>
            </w:tcBorders>
            <w:shd w:val="clear" w:color="auto" w:fill="auto"/>
            <w:vAlign w:val="center"/>
            <w:hideMark/>
          </w:tcPr>
          <w:p w14:paraId="50193257" w14:textId="76E4B0D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51,983,123.01</w:t>
            </w:r>
          </w:p>
        </w:tc>
        <w:tc>
          <w:tcPr>
            <w:tcW w:w="1361" w:type="dxa"/>
            <w:tcBorders>
              <w:top w:val="nil"/>
              <w:left w:val="nil"/>
              <w:bottom w:val="single" w:sz="4" w:space="0" w:color="000000"/>
              <w:right w:val="single" w:sz="4" w:space="0" w:color="000000"/>
            </w:tcBorders>
            <w:shd w:val="clear" w:color="auto" w:fill="auto"/>
            <w:vAlign w:val="center"/>
            <w:hideMark/>
          </w:tcPr>
          <w:p w14:paraId="71AD1FB9" w14:textId="487E1A2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51,983,123.01</w:t>
            </w:r>
          </w:p>
        </w:tc>
        <w:tc>
          <w:tcPr>
            <w:tcW w:w="1460" w:type="dxa"/>
            <w:tcBorders>
              <w:top w:val="nil"/>
              <w:left w:val="nil"/>
              <w:bottom w:val="single" w:sz="4" w:space="0" w:color="000000"/>
              <w:right w:val="single" w:sz="4" w:space="0" w:color="000000"/>
            </w:tcBorders>
            <w:shd w:val="clear" w:color="auto" w:fill="auto"/>
            <w:vAlign w:val="center"/>
            <w:hideMark/>
          </w:tcPr>
          <w:p w14:paraId="19A70088" w14:textId="0A765B6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65,186,136.30</w:t>
            </w:r>
          </w:p>
        </w:tc>
      </w:tr>
      <w:tr w:rsidR="00DD0553" w:rsidRPr="00C92C73" w14:paraId="47BBA5B0"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2C7C00B" w14:textId="3D7B42D8"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GOBIERNO</w:t>
            </w:r>
          </w:p>
        </w:tc>
        <w:tc>
          <w:tcPr>
            <w:tcW w:w="1460" w:type="dxa"/>
            <w:tcBorders>
              <w:top w:val="nil"/>
              <w:left w:val="nil"/>
              <w:bottom w:val="single" w:sz="4" w:space="0" w:color="000000"/>
              <w:right w:val="single" w:sz="4" w:space="0" w:color="000000"/>
            </w:tcBorders>
            <w:shd w:val="clear" w:color="auto" w:fill="auto"/>
            <w:vAlign w:val="center"/>
            <w:hideMark/>
          </w:tcPr>
          <w:p w14:paraId="541F4095" w14:textId="6E256B7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140,358,521.00</w:t>
            </w:r>
          </w:p>
        </w:tc>
        <w:tc>
          <w:tcPr>
            <w:tcW w:w="1280" w:type="dxa"/>
            <w:tcBorders>
              <w:top w:val="nil"/>
              <w:left w:val="nil"/>
              <w:bottom w:val="single" w:sz="4" w:space="0" w:color="000000"/>
              <w:right w:val="single" w:sz="4" w:space="0" w:color="000000"/>
            </w:tcBorders>
            <w:shd w:val="clear" w:color="auto" w:fill="auto"/>
            <w:vAlign w:val="center"/>
            <w:hideMark/>
          </w:tcPr>
          <w:p w14:paraId="4DFD851F" w14:textId="0DDD902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2,437,870.13</w:t>
            </w:r>
          </w:p>
        </w:tc>
        <w:tc>
          <w:tcPr>
            <w:tcW w:w="1460" w:type="dxa"/>
            <w:tcBorders>
              <w:top w:val="nil"/>
              <w:left w:val="nil"/>
              <w:bottom w:val="single" w:sz="4" w:space="0" w:color="000000"/>
              <w:right w:val="single" w:sz="4" w:space="0" w:color="000000"/>
            </w:tcBorders>
            <w:shd w:val="clear" w:color="auto" w:fill="auto"/>
            <w:vAlign w:val="center"/>
            <w:hideMark/>
          </w:tcPr>
          <w:p w14:paraId="11E8CCCF" w14:textId="38B61F6E"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142,796,391.13</w:t>
            </w:r>
          </w:p>
        </w:tc>
        <w:tc>
          <w:tcPr>
            <w:tcW w:w="1361" w:type="dxa"/>
            <w:tcBorders>
              <w:top w:val="nil"/>
              <w:left w:val="nil"/>
              <w:bottom w:val="single" w:sz="4" w:space="0" w:color="000000"/>
              <w:right w:val="single" w:sz="4" w:space="0" w:color="000000"/>
            </w:tcBorders>
            <w:shd w:val="clear" w:color="auto" w:fill="auto"/>
            <w:vAlign w:val="center"/>
            <w:hideMark/>
          </w:tcPr>
          <w:p w14:paraId="2B05CCCF" w14:textId="6C7B005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63,189,872.86</w:t>
            </w:r>
          </w:p>
        </w:tc>
        <w:tc>
          <w:tcPr>
            <w:tcW w:w="1361" w:type="dxa"/>
            <w:tcBorders>
              <w:top w:val="nil"/>
              <w:left w:val="nil"/>
              <w:bottom w:val="single" w:sz="4" w:space="0" w:color="000000"/>
              <w:right w:val="single" w:sz="4" w:space="0" w:color="000000"/>
            </w:tcBorders>
            <w:shd w:val="clear" w:color="auto" w:fill="auto"/>
            <w:vAlign w:val="center"/>
            <w:hideMark/>
          </w:tcPr>
          <w:p w14:paraId="188EF01A" w14:textId="3E13C28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63,189,872.86</w:t>
            </w:r>
          </w:p>
        </w:tc>
        <w:tc>
          <w:tcPr>
            <w:tcW w:w="1460" w:type="dxa"/>
            <w:tcBorders>
              <w:top w:val="nil"/>
              <w:left w:val="nil"/>
              <w:bottom w:val="single" w:sz="4" w:space="0" w:color="000000"/>
              <w:right w:val="single" w:sz="4" w:space="0" w:color="000000"/>
            </w:tcBorders>
            <w:shd w:val="clear" w:color="auto" w:fill="auto"/>
            <w:vAlign w:val="center"/>
            <w:hideMark/>
          </w:tcPr>
          <w:p w14:paraId="3E9DD330" w14:textId="62B4095E"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79,606,518.27</w:t>
            </w:r>
          </w:p>
        </w:tc>
      </w:tr>
      <w:tr w:rsidR="00DD0553" w:rsidRPr="00C92C73" w14:paraId="71CCB722"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4D03532" w14:textId="3245EA2B"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OFICIALÍA MAYOR DE GOBIERNO</w:t>
            </w:r>
          </w:p>
        </w:tc>
        <w:tc>
          <w:tcPr>
            <w:tcW w:w="1460" w:type="dxa"/>
            <w:tcBorders>
              <w:top w:val="nil"/>
              <w:left w:val="nil"/>
              <w:bottom w:val="single" w:sz="4" w:space="0" w:color="000000"/>
              <w:right w:val="single" w:sz="4" w:space="0" w:color="000000"/>
            </w:tcBorders>
            <w:shd w:val="clear" w:color="auto" w:fill="auto"/>
            <w:vAlign w:val="center"/>
            <w:hideMark/>
          </w:tcPr>
          <w:p w14:paraId="429573FD" w14:textId="4658FBB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348,777,382.00</w:t>
            </w:r>
          </w:p>
        </w:tc>
        <w:tc>
          <w:tcPr>
            <w:tcW w:w="1280" w:type="dxa"/>
            <w:tcBorders>
              <w:top w:val="nil"/>
              <w:left w:val="nil"/>
              <w:bottom w:val="single" w:sz="4" w:space="0" w:color="000000"/>
              <w:right w:val="single" w:sz="4" w:space="0" w:color="000000"/>
            </w:tcBorders>
            <w:shd w:val="clear" w:color="auto" w:fill="auto"/>
            <w:vAlign w:val="center"/>
            <w:hideMark/>
          </w:tcPr>
          <w:p w14:paraId="7A8F8CEB" w14:textId="1980458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20,239,065.03</w:t>
            </w:r>
          </w:p>
        </w:tc>
        <w:tc>
          <w:tcPr>
            <w:tcW w:w="1460" w:type="dxa"/>
            <w:tcBorders>
              <w:top w:val="nil"/>
              <w:left w:val="nil"/>
              <w:bottom w:val="single" w:sz="4" w:space="0" w:color="000000"/>
              <w:right w:val="single" w:sz="4" w:space="0" w:color="000000"/>
            </w:tcBorders>
            <w:shd w:val="clear" w:color="auto" w:fill="auto"/>
            <w:vAlign w:val="center"/>
            <w:hideMark/>
          </w:tcPr>
          <w:p w14:paraId="701E15AB" w14:textId="002B9796"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369,016,447.03</w:t>
            </w:r>
          </w:p>
        </w:tc>
        <w:tc>
          <w:tcPr>
            <w:tcW w:w="1361" w:type="dxa"/>
            <w:tcBorders>
              <w:top w:val="nil"/>
              <w:left w:val="nil"/>
              <w:bottom w:val="single" w:sz="4" w:space="0" w:color="000000"/>
              <w:right w:val="single" w:sz="4" w:space="0" w:color="000000"/>
            </w:tcBorders>
            <w:shd w:val="clear" w:color="auto" w:fill="auto"/>
            <w:vAlign w:val="center"/>
            <w:hideMark/>
          </w:tcPr>
          <w:p w14:paraId="4D323C87" w14:textId="2BC02839"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144,805,398.16</w:t>
            </w:r>
          </w:p>
        </w:tc>
        <w:tc>
          <w:tcPr>
            <w:tcW w:w="1361" w:type="dxa"/>
            <w:tcBorders>
              <w:top w:val="nil"/>
              <w:left w:val="nil"/>
              <w:bottom w:val="single" w:sz="4" w:space="0" w:color="000000"/>
              <w:right w:val="single" w:sz="4" w:space="0" w:color="000000"/>
            </w:tcBorders>
            <w:shd w:val="clear" w:color="auto" w:fill="auto"/>
            <w:vAlign w:val="center"/>
            <w:hideMark/>
          </w:tcPr>
          <w:p w14:paraId="1B48E72E" w14:textId="2B2CCACE"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144,297,254.20</w:t>
            </w:r>
          </w:p>
        </w:tc>
        <w:tc>
          <w:tcPr>
            <w:tcW w:w="1460" w:type="dxa"/>
            <w:tcBorders>
              <w:top w:val="nil"/>
              <w:left w:val="nil"/>
              <w:bottom w:val="single" w:sz="4" w:space="0" w:color="000000"/>
              <w:right w:val="single" w:sz="4" w:space="0" w:color="000000"/>
            </w:tcBorders>
            <w:shd w:val="clear" w:color="auto" w:fill="auto"/>
            <w:vAlign w:val="center"/>
            <w:hideMark/>
          </w:tcPr>
          <w:p w14:paraId="56D984E9" w14:textId="2183349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224,211,048.87</w:t>
            </w:r>
          </w:p>
        </w:tc>
      </w:tr>
      <w:tr w:rsidR="00DD0553" w:rsidRPr="00C92C73" w14:paraId="2C07420D"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59A810C" w14:textId="797F49D5"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PROCURADURÍA GENERAL DE JUSTICIA</w:t>
            </w:r>
          </w:p>
        </w:tc>
        <w:tc>
          <w:tcPr>
            <w:tcW w:w="1460" w:type="dxa"/>
            <w:tcBorders>
              <w:top w:val="nil"/>
              <w:left w:val="nil"/>
              <w:bottom w:val="single" w:sz="4" w:space="0" w:color="000000"/>
              <w:right w:val="single" w:sz="4" w:space="0" w:color="000000"/>
            </w:tcBorders>
            <w:shd w:val="clear" w:color="auto" w:fill="auto"/>
            <w:vAlign w:val="center"/>
            <w:hideMark/>
          </w:tcPr>
          <w:p w14:paraId="23558034" w14:textId="32B04D4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330,108,034.00</w:t>
            </w:r>
          </w:p>
        </w:tc>
        <w:tc>
          <w:tcPr>
            <w:tcW w:w="1280" w:type="dxa"/>
            <w:tcBorders>
              <w:top w:val="nil"/>
              <w:left w:val="nil"/>
              <w:bottom w:val="single" w:sz="4" w:space="0" w:color="000000"/>
              <w:right w:val="single" w:sz="4" w:space="0" w:color="000000"/>
            </w:tcBorders>
            <w:shd w:val="clear" w:color="auto" w:fill="auto"/>
            <w:vAlign w:val="center"/>
            <w:hideMark/>
          </w:tcPr>
          <w:p w14:paraId="22241260" w14:textId="45946047"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-606,879.14</w:t>
            </w:r>
          </w:p>
        </w:tc>
        <w:tc>
          <w:tcPr>
            <w:tcW w:w="1460" w:type="dxa"/>
            <w:tcBorders>
              <w:top w:val="nil"/>
              <w:left w:val="nil"/>
              <w:bottom w:val="single" w:sz="4" w:space="0" w:color="000000"/>
              <w:right w:val="single" w:sz="4" w:space="0" w:color="000000"/>
            </w:tcBorders>
            <w:shd w:val="clear" w:color="auto" w:fill="auto"/>
            <w:vAlign w:val="center"/>
            <w:hideMark/>
          </w:tcPr>
          <w:p w14:paraId="5CE1AB4A" w14:textId="3C641879"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329,501,154.86</w:t>
            </w:r>
          </w:p>
        </w:tc>
        <w:tc>
          <w:tcPr>
            <w:tcW w:w="1361" w:type="dxa"/>
            <w:tcBorders>
              <w:top w:val="nil"/>
              <w:left w:val="nil"/>
              <w:bottom w:val="single" w:sz="4" w:space="0" w:color="000000"/>
              <w:right w:val="single" w:sz="4" w:space="0" w:color="000000"/>
            </w:tcBorders>
            <w:shd w:val="clear" w:color="auto" w:fill="auto"/>
            <w:vAlign w:val="center"/>
            <w:hideMark/>
          </w:tcPr>
          <w:p w14:paraId="58751B7C" w14:textId="43EF8DF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134,322,250.72</w:t>
            </w:r>
          </w:p>
        </w:tc>
        <w:tc>
          <w:tcPr>
            <w:tcW w:w="1361" w:type="dxa"/>
            <w:tcBorders>
              <w:top w:val="nil"/>
              <w:left w:val="nil"/>
              <w:bottom w:val="single" w:sz="4" w:space="0" w:color="000000"/>
              <w:right w:val="single" w:sz="4" w:space="0" w:color="000000"/>
            </w:tcBorders>
            <w:shd w:val="clear" w:color="auto" w:fill="auto"/>
            <w:vAlign w:val="center"/>
            <w:hideMark/>
          </w:tcPr>
          <w:p w14:paraId="1FAC4994" w14:textId="3DEDE76F"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134,322,250.72</w:t>
            </w:r>
          </w:p>
        </w:tc>
        <w:tc>
          <w:tcPr>
            <w:tcW w:w="1460" w:type="dxa"/>
            <w:tcBorders>
              <w:top w:val="nil"/>
              <w:left w:val="nil"/>
              <w:bottom w:val="single" w:sz="4" w:space="0" w:color="000000"/>
              <w:right w:val="single" w:sz="4" w:space="0" w:color="000000"/>
            </w:tcBorders>
            <w:shd w:val="clear" w:color="auto" w:fill="auto"/>
            <w:vAlign w:val="center"/>
            <w:hideMark/>
          </w:tcPr>
          <w:p w14:paraId="2F8F6AF7" w14:textId="6F3C224F"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195,178,904.14</w:t>
            </w:r>
          </w:p>
        </w:tc>
      </w:tr>
      <w:tr w:rsidR="00DD0553" w:rsidRPr="00C92C73" w14:paraId="4365B31A"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D7DA8AB" w14:textId="776E756E"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FINANZAS</w:t>
            </w:r>
          </w:p>
        </w:tc>
        <w:tc>
          <w:tcPr>
            <w:tcW w:w="1460" w:type="dxa"/>
            <w:tcBorders>
              <w:top w:val="nil"/>
              <w:left w:val="nil"/>
              <w:bottom w:val="single" w:sz="4" w:space="0" w:color="000000"/>
              <w:right w:val="single" w:sz="4" w:space="0" w:color="000000"/>
            </w:tcBorders>
            <w:shd w:val="clear" w:color="auto" w:fill="auto"/>
            <w:vAlign w:val="center"/>
            <w:hideMark/>
          </w:tcPr>
          <w:p w14:paraId="48BC6796" w14:textId="078E0461"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644,980,451.00</w:t>
            </w:r>
          </w:p>
        </w:tc>
        <w:tc>
          <w:tcPr>
            <w:tcW w:w="1280" w:type="dxa"/>
            <w:tcBorders>
              <w:top w:val="nil"/>
              <w:left w:val="nil"/>
              <w:bottom w:val="single" w:sz="4" w:space="0" w:color="000000"/>
              <w:right w:val="single" w:sz="4" w:space="0" w:color="000000"/>
            </w:tcBorders>
            <w:shd w:val="clear" w:color="auto" w:fill="auto"/>
            <w:vAlign w:val="center"/>
            <w:hideMark/>
          </w:tcPr>
          <w:p w14:paraId="7EDEB98F" w14:textId="3BBFE5DF"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342,311,864.22</w:t>
            </w:r>
          </w:p>
        </w:tc>
        <w:tc>
          <w:tcPr>
            <w:tcW w:w="1460" w:type="dxa"/>
            <w:tcBorders>
              <w:top w:val="nil"/>
              <w:left w:val="nil"/>
              <w:bottom w:val="single" w:sz="4" w:space="0" w:color="000000"/>
              <w:right w:val="single" w:sz="4" w:space="0" w:color="000000"/>
            </w:tcBorders>
            <w:shd w:val="clear" w:color="auto" w:fill="auto"/>
            <w:vAlign w:val="center"/>
            <w:hideMark/>
          </w:tcPr>
          <w:p w14:paraId="41819B82" w14:textId="4BB2E82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987,292,315.22</w:t>
            </w:r>
          </w:p>
        </w:tc>
        <w:tc>
          <w:tcPr>
            <w:tcW w:w="1361" w:type="dxa"/>
            <w:tcBorders>
              <w:top w:val="nil"/>
              <w:left w:val="nil"/>
              <w:bottom w:val="single" w:sz="4" w:space="0" w:color="000000"/>
              <w:right w:val="single" w:sz="4" w:space="0" w:color="000000"/>
            </w:tcBorders>
            <w:shd w:val="clear" w:color="auto" w:fill="auto"/>
            <w:vAlign w:val="center"/>
            <w:hideMark/>
          </w:tcPr>
          <w:p w14:paraId="2437AE1C" w14:textId="426E7AE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98,542,266.09</w:t>
            </w:r>
          </w:p>
        </w:tc>
        <w:tc>
          <w:tcPr>
            <w:tcW w:w="1361" w:type="dxa"/>
            <w:tcBorders>
              <w:top w:val="nil"/>
              <w:left w:val="nil"/>
              <w:bottom w:val="single" w:sz="4" w:space="0" w:color="000000"/>
              <w:right w:val="single" w:sz="4" w:space="0" w:color="000000"/>
            </w:tcBorders>
            <w:shd w:val="clear" w:color="auto" w:fill="auto"/>
            <w:vAlign w:val="center"/>
            <w:hideMark/>
          </w:tcPr>
          <w:p w14:paraId="071F2086" w14:textId="63D7101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98,542,266.09</w:t>
            </w:r>
          </w:p>
        </w:tc>
        <w:tc>
          <w:tcPr>
            <w:tcW w:w="1460" w:type="dxa"/>
            <w:tcBorders>
              <w:top w:val="nil"/>
              <w:left w:val="nil"/>
              <w:bottom w:val="single" w:sz="4" w:space="0" w:color="000000"/>
              <w:right w:val="single" w:sz="4" w:space="0" w:color="000000"/>
            </w:tcBorders>
            <w:shd w:val="clear" w:color="auto" w:fill="auto"/>
            <w:vAlign w:val="center"/>
            <w:hideMark/>
          </w:tcPr>
          <w:p w14:paraId="502F5892" w14:textId="0F2B996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888,750,049.13</w:t>
            </w:r>
          </w:p>
        </w:tc>
      </w:tr>
      <w:tr w:rsidR="00DD0553" w:rsidRPr="00C92C73" w14:paraId="5EDEB03A"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94D306" w14:textId="6EBCCF13"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MUNICIPIOS</w:t>
            </w:r>
          </w:p>
        </w:tc>
        <w:tc>
          <w:tcPr>
            <w:tcW w:w="1460" w:type="dxa"/>
            <w:tcBorders>
              <w:top w:val="nil"/>
              <w:left w:val="nil"/>
              <w:bottom w:val="single" w:sz="4" w:space="0" w:color="000000"/>
              <w:right w:val="single" w:sz="4" w:space="0" w:color="000000"/>
            </w:tcBorders>
            <w:shd w:val="clear" w:color="auto" w:fill="auto"/>
            <w:vAlign w:val="center"/>
            <w:hideMark/>
          </w:tcPr>
          <w:p w14:paraId="7B705A34" w14:textId="1F8D49FA"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5,099,497,415.00</w:t>
            </w:r>
          </w:p>
        </w:tc>
        <w:tc>
          <w:tcPr>
            <w:tcW w:w="1280" w:type="dxa"/>
            <w:tcBorders>
              <w:top w:val="nil"/>
              <w:left w:val="nil"/>
              <w:bottom w:val="single" w:sz="4" w:space="0" w:color="000000"/>
              <w:right w:val="single" w:sz="4" w:space="0" w:color="000000"/>
            </w:tcBorders>
            <w:shd w:val="clear" w:color="auto" w:fill="auto"/>
            <w:vAlign w:val="center"/>
            <w:hideMark/>
          </w:tcPr>
          <w:p w14:paraId="2041729B" w14:textId="37C77FFE"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253,144,879.67</w:t>
            </w:r>
          </w:p>
        </w:tc>
        <w:tc>
          <w:tcPr>
            <w:tcW w:w="1460" w:type="dxa"/>
            <w:tcBorders>
              <w:top w:val="nil"/>
              <w:left w:val="nil"/>
              <w:bottom w:val="single" w:sz="4" w:space="0" w:color="000000"/>
              <w:right w:val="single" w:sz="4" w:space="0" w:color="000000"/>
            </w:tcBorders>
            <w:shd w:val="clear" w:color="auto" w:fill="auto"/>
            <w:vAlign w:val="center"/>
            <w:hideMark/>
          </w:tcPr>
          <w:p w14:paraId="09D66593" w14:textId="5D92C728"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5,352,642,294.67</w:t>
            </w:r>
          </w:p>
        </w:tc>
        <w:tc>
          <w:tcPr>
            <w:tcW w:w="1361" w:type="dxa"/>
            <w:tcBorders>
              <w:top w:val="nil"/>
              <w:left w:val="nil"/>
              <w:bottom w:val="single" w:sz="4" w:space="0" w:color="000000"/>
              <w:right w:val="single" w:sz="4" w:space="0" w:color="000000"/>
            </w:tcBorders>
            <w:shd w:val="clear" w:color="auto" w:fill="auto"/>
            <w:vAlign w:val="center"/>
            <w:hideMark/>
          </w:tcPr>
          <w:p w14:paraId="010373E6" w14:textId="10120CC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2,990,010,579.95</w:t>
            </w:r>
          </w:p>
        </w:tc>
        <w:tc>
          <w:tcPr>
            <w:tcW w:w="1361" w:type="dxa"/>
            <w:tcBorders>
              <w:top w:val="nil"/>
              <w:left w:val="nil"/>
              <w:bottom w:val="single" w:sz="4" w:space="0" w:color="000000"/>
              <w:right w:val="single" w:sz="4" w:space="0" w:color="000000"/>
            </w:tcBorders>
            <w:shd w:val="clear" w:color="auto" w:fill="auto"/>
            <w:vAlign w:val="center"/>
            <w:hideMark/>
          </w:tcPr>
          <w:p w14:paraId="7C81FA92" w14:textId="51C0BCD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2,990,010,579.95</w:t>
            </w:r>
          </w:p>
        </w:tc>
        <w:tc>
          <w:tcPr>
            <w:tcW w:w="1460" w:type="dxa"/>
            <w:tcBorders>
              <w:top w:val="nil"/>
              <w:left w:val="nil"/>
              <w:bottom w:val="single" w:sz="4" w:space="0" w:color="000000"/>
              <w:right w:val="single" w:sz="4" w:space="0" w:color="000000"/>
            </w:tcBorders>
            <w:shd w:val="clear" w:color="auto" w:fill="auto"/>
            <w:vAlign w:val="center"/>
            <w:hideMark/>
          </w:tcPr>
          <w:p w14:paraId="21769FD7" w14:textId="0A756B2A"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2,362,631,714.72</w:t>
            </w:r>
          </w:p>
        </w:tc>
      </w:tr>
      <w:tr w:rsidR="00DD0553" w:rsidRPr="00C92C73" w14:paraId="502FE78E"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01B98F5" w14:textId="0EAD8114"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DESARROLLO ECONÓMICO</w:t>
            </w:r>
          </w:p>
        </w:tc>
        <w:tc>
          <w:tcPr>
            <w:tcW w:w="1460" w:type="dxa"/>
            <w:tcBorders>
              <w:top w:val="nil"/>
              <w:left w:val="nil"/>
              <w:bottom w:val="single" w:sz="4" w:space="0" w:color="000000"/>
              <w:right w:val="single" w:sz="4" w:space="0" w:color="000000"/>
            </w:tcBorders>
            <w:shd w:val="clear" w:color="auto" w:fill="auto"/>
            <w:vAlign w:val="center"/>
            <w:hideMark/>
          </w:tcPr>
          <w:p w14:paraId="5DC7BA75" w14:textId="5A8342E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56,351,629.00</w:t>
            </w:r>
          </w:p>
        </w:tc>
        <w:tc>
          <w:tcPr>
            <w:tcW w:w="1280" w:type="dxa"/>
            <w:tcBorders>
              <w:top w:val="nil"/>
              <w:left w:val="nil"/>
              <w:bottom w:val="single" w:sz="4" w:space="0" w:color="000000"/>
              <w:right w:val="single" w:sz="4" w:space="0" w:color="000000"/>
            </w:tcBorders>
            <w:shd w:val="clear" w:color="auto" w:fill="auto"/>
            <w:vAlign w:val="center"/>
            <w:hideMark/>
          </w:tcPr>
          <w:p w14:paraId="5248F0F8" w14:textId="00AAE7A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-347,727.09</w:t>
            </w:r>
          </w:p>
        </w:tc>
        <w:tc>
          <w:tcPr>
            <w:tcW w:w="1460" w:type="dxa"/>
            <w:tcBorders>
              <w:top w:val="nil"/>
              <w:left w:val="nil"/>
              <w:bottom w:val="single" w:sz="4" w:space="0" w:color="000000"/>
              <w:right w:val="single" w:sz="4" w:space="0" w:color="000000"/>
            </w:tcBorders>
            <w:shd w:val="clear" w:color="auto" w:fill="auto"/>
            <w:vAlign w:val="center"/>
            <w:hideMark/>
          </w:tcPr>
          <w:p w14:paraId="53514B76" w14:textId="3F904158"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56,003,901.91</w:t>
            </w:r>
          </w:p>
        </w:tc>
        <w:tc>
          <w:tcPr>
            <w:tcW w:w="1361" w:type="dxa"/>
            <w:tcBorders>
              <w:top w:val="nil"/>
              <w:left w:val="nil"/>
              <w:bottom w:val="single" w:sz="4" w:space="0" w:color="000000"/>
              <w:right w:val="single" w:sz="4" w:space="0" w:color="000000"/>
            </w:tcBorders>
            <w:shd w:val="clear" w:color="auto" w:fill="auto"/>
            <w:vAlign w:val="center"/>
            <w:hideMark/>
          </w:tcPr>
          <w:p w14:paraId="70C8C0E3" w14:textId="369657A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23,228,994.88</w:t>
            </w:r>
          </w:p>
        </w:tc>
        <w:tc>
          <w:tcPr>
            <w:tcW w:w="1361" w:type="dxa"/>
            <w:tcBorders>
              <w:top w:val="nil"/>
              <w:left w:val="nil"/>
              <w:bottom w:val="single" w:sz="4" w:space="0" w:color="000000"/>
              <w:right w:val="single" w:sz="4" w:space="0" w:color="000000"/>
            </w:tcBorders>
            <w:shd w:val="clear" w:color="auto" w:fill="auto"/>
            <w:vAlign w:val="center"/>
            <w:hideMark/>
          </w:tcPr>
          <w:p w14:paraId="609CA831" w14:textId="2FA8C83E"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21,853,994.88</w:t>
            </w:r>
          </w:p>
        </w:tc>
        <w:tc>
          <w:tcPr>
            <w:tcW w:w="1460" w:type="dxa"/>
            <w:tcBorders>
              <w:top w:val="nil"/>
              <w:left w:val="nil"/>
              <w:bottom w:val="single" w:sz="4" w:space="0" w:color="000000"/>
              <w:right w:val="single" w:sz="4" w:space="0" w:color="000000"/>
            </w:tcBorders>
            <w:shd w:val="clear" w:color="auto" w:fill="auto"/>
            <w:vAlign w:val="center"/>
            <w:hideMark/>
          </w:tcPr>
          <w:p w14:paraId="74ED5702" w14:textId="7A57813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32,774,907.03</w:t>
            </w:r>
          </w:p>
        </w:tc>
      </w:tr>
      <w:tr w:rsidR="00DD0553" w:rsidRPr="00C92C73" w14:paraId="57EF0DB4"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8D307EE" w14:textId="2269D611"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TURISMO</w:t>
            </w:r>
          </w:p>
        </w:tc>
        <w:tc>
          <w:tcPr>
            <w:tcW w:w="1460" w:type="dxa"/>
            <w:tcBorders>
              <w:top w:val="nil"/>
              <w:left w:val="nil"/>
              <w:bottom w:val="single" w:sz="4" w:space="0" w:color="000000"/>
              <w:right w:val="single" w:sz="4" w:space="0" w:color="000000"/>
            </w:tcBorders>
            <w:shd w:val="clear" w:color="auto" w:fill="auto"/>
            <w:vAlign w:val="center"/>
            <w:hideMark/>
          </w:tcPr>
          <w:p w14:paraId="32E40B08" w14:textId="5078D2EA"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57,261,576.00</w:t>
            </w:r>
          </w:p>
        </w:tc>
        <w:tc>
          <w:tcPr>
            <w:tcW w:w="1280" w:type="dxa"/>
            <w:tcBorders>
              <w:top w:val="nil"/>
              <w:left w:val="nil"/>
              <w:bottom w:val="single" w:sz="4" w:space="0" w:color="000000"/>
              <w:right w:val="single" w:sz="4" w:space="0" w:color="000000"/>
            </w:tcBorders>
            <w:shd w:val="clear" w:color="auto" w:fill="auto"/>
            <w:vAlign w:val="center"/>
            <w:hideMark/>
          </w:tcPr>
          <w:p w14:paraId="7187F603" w14:textId="704CAB7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-2,898,466.02</w:t>
            </w:r>
          </w:p>
        </w:tc>
        <w:tc>
          <w:tcPr>
            <w:tcW w:w="1460" w:type="dxa"/>
            <w:tcBorders>
              <w:top w:val="nil"/>
              <w:left w:val="nil"/>
              <w:bottom w:val="single" w:sz="4" w:space="0" w:color="000000"/>
              <w:right w:val="single" w:sz="4" w:space="0" w:color="000000"/>
            </w:tcBorders>
            <w:shd w:val="clear" w:color="auto" w:fill="auto"/>
            <w:vAlign w:val="center"/>
            <w:hideMark/>
          </w:tcPr>
          <w:p w14:paraId="07F5D591" w14:textId="77BE98E8"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54,363,109.98</w:t>
            </w:r>
          </w:p>
        </w:tc>
        <w:tc>
          <w:tcPr>
            <w:tcW w:w="1361" w:type="dxa"/>
            <w:tcBorders>
              <w:top w:val="nil"/>
              <w:left w:val="nil"/>
              <w:bottom w:val="single" w:sz="4" w:space="0" w:color="000000"/>
              <w:right w:val="single" w:sz="4" w:space="0" w:color="000000"/>
            </w:tcBorders>
            <w:shd w:val="clear" w:color="auto" w:fill="auto"/>
            <w:vAlign w:val="center"/>
            <w:hideMark/>
          </w:tcPr>
          <w:p w14:paraId="7D0ED48B" w14:textId="33A027B1"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23,806,652.85</w:t>
            </w:r>
          </w:p>
        </w:tc>
        <w:tc>
          <w:tcPr>
            <w:tcW w:w="1361" w:type="dxa"/>
            <w:tcBorders>
              <w:top w:val="nil"/>
              <w:left w:val="nil"/>
              <w:bottom w:val="single" w:sz="4" w:space="0" w:color="000000"/>
              <w:right w:val="single" w:sz="4" w:space="0" w:color="000000"/>
            </w:tcBorders>
            <w:shd w:val="clear" w:color="auto" w:fill="auto"/>
            <w:vAlign w:val="center"/>
            <w:hideMark/>
          </w:tcPr>
          <w:p w14:paraId="3CFCD387" w14:textId="2D216D29"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23,762,842.36</w:t>
            </w:r>
          </w:p>
        </w:tc>
        <w:tc>
          <w:tcPr>
            <w:tcW w:w="1460" w:type="dxa"/>
            <w:tcBorders>
              <w:top w:val="nil"/>
              <w:left w:val="nil"/>
              <w:bottom w:val="single" w:sz="4" w:space="0" w:color="000000"/>
              <w:right w:val="single" w:sz="4" w:space="0" w:color="000000"/>
            </w:tcBorders>
            <w:shd w:val="clear" w:color="auto" w:fill="auto"/>
            <w:vAlign w:val="center"/>
            <w:hideMark/>
          </w:tcPr>
          <w:p w14:paraId="4A4BC5C6" w14:textId="2F365E9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30,556,457.13</w:t>
            </w:r>
          </w:p>
        </w:tc>
      </w:tr>
      <w:tr w:rsidR="00DD0553" w:rsidRPr="00C92C73" w14:paraId="3832B0C8"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8ED84E4" w14:textId="08DDF647"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INFRAESTRUCTURA</w:t>
            </w:r>
          </w:p>
        </w:tc>
        <w:tc>
          <w:tcPr>
            <w:tcW w:w="1460" w:type="dxa"/>
            <w:tcBorders>
              <w:top w:val="nil"/>
              <w:left w:val="nil"/>
              <w:bottom w:val="single" w:sz="4" w:space="0" w:color="000000"/>
              <w:right w:val="single" w:sz="4" w:space="0" w:color="000000"/>
            </w:tcBorders>
            <w:shd w:val="clear" w:color="auto" w:fill="auto"/>
            <w:vAlign w:val="center"/>
            <w:hideMark/>
          </w:tcPr>
          <w:p w14:paraId="1B0FD1C8" w14:textId="3FDED7F1"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1,720,677,353.00</w:t>
            </w:r>
          </w:p>
        </w:tc>
        <w:tc>
          <w:tcPr>
            <w:tcW w:w="1280" w:type="dxa"/>
            <w:tcBorders>
              <w:top w:val="nil"/>
              <w:left w:val="nil"/>
              <w:bottom w:val="single" w:sz="4" w:space="0" w:color="000000"/>
              <w:right w:val="single" w:sz="4" w:space="0" w:color="000000"/>
            </w:tcBorders>
            <w:shd w:val="clear" w:color="auto" w:fill="auto"/>
            <w:vAlign w:val="center"/>
            <w:hideMark/>
          </w:tcPr>
          <w:p w14:paraId="48EFACEA" w14:textId="24EBC72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-34,728,757.43</w:t>
            </w:r>
          </w:p>
        </w:tc>
        <w:tc>
          <w:tcPr>
            <w:tcW w:w="1460" w:type="dxa"/>
            <w:tcBorders>
              <w:top w:val="nil"/>
              <w:left w:val="nil"/>
              <w:bottom w:val="single" w:sz="4" w:space="0" w:color="000000"/>
              <w:right w:val="single" w:sz="4" w:space="0" w:color="000000"/>
            </w:tcBorders>
            <w:shd w:val="clear" w:color="auto" w:fill="auto"/>
            <w:vAlign w:val="center"/>
            <w:hideMark/>
          </w:tcPr>
          <w:p w14:paraId="2DC95CE2" w14:textId="29ADC07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1,685,948,595.57</w:t>
            </w:r>
          </w:p>
        </w:tc>
        <w:tc>
          <w:tcPr>
            <w:tcW w:w="1361" w:type="dxa"/>
            <w:tcBorders>
              <w:top w:val="nil"/>
              <w:left w:val="nil"/>
              <w:bottom w:val="single" w:sz="4" w:space="0" w:color="000000"/>
              <w:right w:val="single" w:sz="4" w:space="0" w:color="000000"/>
            </w:tcBorders>
            <w:shd w:val="clear" w:color="auto" w:fill="auto"/>
            <w:vAlign w:val="center"/>
            <w:hideMark/>
          </w:tcPr>
          <w:p w14:paraId="20FD15B5" w14:textId="59AD561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45,835,446.63</w:t>
            </w:r>
          </w:p>
        </w:tc>
        <w:tc>
          <w:tcPr>
            <w:tcW w:w="1361" w:type="dxa"/>
            <w:tcBorders>
              <w:top w:val="nil"/>
              <w:left w:val="nil"/>
              <w:bottom w:val="single" w:sz="4" w:space="0" w:color="000000"/>
              <w:right w:val="single" w:sz="4" w:space="0" w:color="000000"/>
            </w:tcBorders>
            <w:shd w:val="clear" w:color="auto" w:fill="auto"/>
            <w:vAlign w:val="center"/>
            <w:hideMark/>
          </w:tcPr>
          <w:p w14:paraId="28367ECC" w14:textId="061B4A0E"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43,045,159.89</w:t>
            </w:r>
          </w:p>
        </w:tc>
        <w:tc>
          <w:tcPr>
            <w:tcW w:w="1460" w:type="dxa"/>
            <w:tcBorders>
              <w:top w:val="nil"/>
              <w:left w:val="nil"/>
              <w:bottom w:val="single" w:sz="4" w:space="0" w:color="000000"/>
              <w:right w:val="single" w:sz="4" w:space="0" w:color="000000"/>
            </w:tcBorders>
            <w:shd w:val="clear" w:color="auto" w:fill="auto"/>
            <w:vAlign w:val="center"/>
            <w:hideMark/>
          </w:tcPr>
          <w:p w14:paraId="4DAB1ADF" w14:textId="49A892A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1,640,113,148.94</w:t>
            </w:r>
          </w:p>
        </w:tc>
      </w:tr>
      <w:tr w:rsidR="00DD0553" w:rsidRPr="00C92C73" w14:paraId="59359E4E"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B4C559" w14:textId="499EFB62"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EDUCACIÓN PÚBLICA</w:t>
            </w:r>
          </w:p>
        </w:tc>
        <w:tc>
          <w:tcPr>
            <w:tcW w:w="1460" w:type="dxa"/>
            <w:tcBorders>
              <w:top w:val="nil"/>
              <w:left w:val="nil"/>
              <w:bottom w:val="single" w:sz="4" w:space="0" w:color="000000"/>
              <w:right w:val="single" w:sz="4" w:space="0" w:color="000000"/>
            </w:tcBorders>
            <w:shd w:val="clear" w:color="auto" w:fill="auto"/>
            <w:vAlign w:val="center"/>
            <w:hideMark/>
          </w:tcPr>
          <w:p w14:paraId="31038EE5" w14:textId="59499D7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1,391,277,691.00</w:t>
            </w:r>
          </w:p>
        </w:tc>
        <w:tc>
          <w:tcPr>
            <w:tcW w:w="1280" w:type="dxa"/>
            <w:tcBorders>
              <w:top w:val="nil"/>
              <w:left w:val="nil"/>
              <w:bottom w:val="single" w:sz="4" w:space="0" w:color="000000"/>
              <w:right w:val="single" w:sz="4" w:space="0" w:color="000000"/>
            </w:tcBorders>
            <w:shd w:val="clear" w:color="auto" w:fill="auto"/>
            <w:vAlign w:val="center"/>
            <w:hideMark/>
          </w:tcPr>
          <w:p w14:paraId="708DBD6E" w14:textId="6C7BB302"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-1,815,086.58</w:t>
            </w:r>
          </w:p>
        </w:tc>
        <w:tc>
          <w:tcPr>
            <w:tcW w:w="1460" w:type="dxa"/>
            <w:tcBorders>
              <w:top w:val="nil"/>
              <w:left w:val="nil"/>
              <w:bottom w:val="single" w:sz="4" w:space="0" w:color="000000"/>
              <w:right w:val="single" w:sz="4" w:space="0" w:color="000000"/>
            </w:tcBorders>
            <w:shd w:val="clear" w:color="auto" w:fill="auto"/>
            <w:vAlign w:val="center"/>
            <w:hideMark/>
          </w:tcPr>
          <w:p w14:paraId="08A927CA" w14:textId="75B621A7"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1,389,462,604.42</w:t>
            </w:r>
          </w:p>
        </w:tc>
        <w:tc>
          <w:tcPr>
            <w:tcW w:w="1361" w:type="dxa"/>
            <w:tcBorders>
              <w:top w:val="nil"/>
              <w:left w:val="nil"/>
              <w:bottom w:val="single" w:sz="4" w:space="0" w:color="000000"/>
              <w:right w:val="single" w:sz="4" w:space="0" w:color="000000"/>
            </w:tcBorders>
            <w:shd w:val="clear" w:color="auto" w:fill="auto"/>
            <w:vAlign w:val="center"/>
            <w:hideMark/>
          </w:tcPr>
          <w:p w14:paraId="5C68298D" w14:textId="1D8FFBBA"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560,894,436.82</w:t>
            </w:r>
          </w:p>
        </w:tc>
        <w:tc>
          <w:tcPr>
            <w:tcW w:w="1361" w:type="dxa"/>
            <w:tcBorders>
              <w:top w:val="nil"/>
              <w:left w:val="nil"/>
              <w:bottom w:val="single" w:sz="4" w:space="0" w:color="000000"/>
              <w:right w:val="single" w:sz="4" w:space="0" w:color="000000"/>
            </w:tcBorders>
            <w:shd w:val="clear" w:color="auto" w:fill="auto"/>
            <w:vAlign w:val="center"/>
            <w:hideMark/>
          </w:tcPr>
          <w:p w14:paraId="230EF6C4" w14:textId="456C3E5E"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560,894,436.82</w:t>
            </w:r>
          </w:p>
        </w:tc>
        <w:tc>
          <w:tcPr>
            <w:tcW w:w="1460" w:type="dxa"/>
            <w:tcBorders>
              <w:top w:val="nil"/>
              <w:left w:val="nil"/>
              <w:bottom w:val="single" w:sz="4" w:space="0" w:color="000000"/>
              <w:right w:val="single" w:sz="4" w:space="0" w:color="000000"/>
            </w:tcBorders>
            <w:shd w:val="clear" w:color="auto" w:fill="auto"/>
            <w:vAlign w:val="center"/>
            <w:hideMark/>
          </w:tcPr>
          <w:p w14:paraId="101D904D" w14:textId="22AB0BE7"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828,568,167.60</w:t>
            </w:r>
          </w:p>
        </w:tc>
      </w:tr>
      <w:tr w:rsidR="00DD0553" w:rsidRPr="00C92C73" w14:paraId="4C7F4013"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9070959" w14:textId="7CF57474"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lastRenderedPageBreak/>
              <w:t>SECRETARÍA DE MOVILIDAD Y TRANSPORTE</w:t>
            </w:r>
          </w:p>
        </w:tc>
        <w:tc>
          <w:tcPr>
            <w:tcW w:w="1460" w:type="dxa"/>
            <w:tcBorders>
              <w:top w:val="nil"/>
              <w:left w:val="nil"/>
              <w:bottom w:val="single" w:sz="4" w:space="0" w:color="000000"/>
              <w:right w:val="single" w:sz="4" w:space="0" w:color="000000"/>
            </w:tcBorders>
            <w:shd w:val="clear" w:color="auto" w:fill="auto"/>
            <w:vAlign w:val="center"/>
            <w:hideMark/>
          </w:tcPr>
          <w:p w14:paraId="1DFE9492" w14:textId="1D3652D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145,855,240.00</w:t>
            </w:r>
          </w:p>
        </w:tc>
        <w:tc>
          <w:tcPr>
            <w:tcW w:w="1280" w:type="dxa"/>
            <w:tcBorders>
              <w:top w:val="nil"/>
              <w:left w:val="nil"/>
              <w:bottom w:val="single" w:sz="4" w:space="0" w:color="000000"/>
              <w:right w:val="single" w:sz="4" w:space="0" w:color="000000"/>
            </w:tcBorders>
            <w:shd w:val="clear" w:color="auto" w:fill="auto"/>
            <w:vAlign w:val="center"/>
            <w:hideMark/>
          </w:tcPr>
          <w:p w14:paraId="4A96549E" w14:textId="367D9BB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-12,899,596.19</w:t>
            </w:r>
          </w:p>
        </w:tc>
        <w:tc>
          <w:tcPr>
            <w:tcW w:w="1460" w:type="dxa"/>
            <w:tcBorders>
              <w:top w:val="nil"/>
              <w:left w:val="nil"/>
              <w:bottom w:val="single" w:sz="4" w:space="0" w:color="000000"/>
              <w:right w:val="single" w:sz="4" w:space="0" w:color="000000"/>
            </w:tcBorders>
            <w:shd w:val="clear" w:color="auto" w:fill="auto"/>
            <w:vAlign w:val="center"/>
            <w:hideMark/>
          </w:tcPr>
          <w:p w14:paraId="0439185B" w14:textId="03F9B32A"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132,955,643.81</w:t>
            </w:r>
          </w:p>
        </w:tc>
        <w:tc>
          <w:tcPr>
            <w:tcW w:w="1361" w:type="dxa"/>
            <w:tcBorders>
              <w:top w:val="nil"/>
              <w:left w:val="nil"/>
              <w:bottom w:val="single" w:sz="4" w:space="0" w:color="000000"/>
              <w:right w:val="single" w:sz="4" w:space="0" w:color="000000"/>
            </w:tcBorders>
            <w:shd w:val="clear" w:color="auto" w:fill="auto"/>
            <w:vAlign w:val="center"/>
            <w:hideMark/>
          </w:tcPr>
          <w:p w14:paraId="1D67FE34" w14:textId="44FE113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62,230,329.45</w:t>
            </w:r>
          </w:p>
        </w:tc>
        <w:tc>
          <w:tcPr>
            <w:tcW w:w="1361" w:type="dxa"/>
            <w:tcBorders>
              <w:top w:val="nil"/>
              <w:left w:val="nil"/>
              <w:bottom w:val="single" w:sz="4" w:space="0" w:color="000000"/>
              <w:right w:val="single" w:sz="4" w:space="0" w:color="000000"/>
            </w:tcBorders>
            <w:shd w:val="clear" w:color="auto" w:fill="auto"/>
            <w:vAlign w:val="center"/>
            <w:hideMark/>
          </w:tcPr>
          <w:p w14:paraId="398FCBA3" w14:textId="2564328A"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62,230,329.45</w:t>
            </w:r>
          </w:p>
        </w:tc>
        <w:tc>
          <w:tcPr>
            <w:tcW w:w="1460" w:type="dxa"/>
            <w:tcBorders>
              <w:top w:val="nil"/>
              <w:left w:val="nil"/>
              <w:bottom w:val="single" w:sz="4" w:space="0" w:color="000000"/>
              <w:right w:val="single" w:sz="4" w:space="0" w:color="000000"/>
            </w:tcBorders>
            <w:shd w:val="clear" w:color="auto" w:fill="auto"/>
            <w:vAlign w:val="center"/>
            <w:hideMark/>
          </w:tcPr>
          <w:p w14:paraId="5C83EF46" w14:textId="12C311D9"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70,725,314.36</w:t>
            </w:r>
          </w:p>
        </w:tc>
      </w:tr>
      <w:tr w:rsidR="00DD0553" w:rsidRPr="00C92C73" w14:paraId="491433FE"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8C9E51B" w14:textId="53DB5471" w:rsidR="00DD0553" w:rsidRPr="005A086D" w:rsidRDefault="00DD0553" w:rsidP="00DD0553">
            <w:pPr>
              <w:spacing w:after="0"/>
              <w:jc w:val="left"/>
              <w:rPr>
                <w:rFonts w:ascii="Calibri" w:hAnsi="Calibri" w:cs="Calibri"/>
                <w:color w:val="000000"/>
                <w:sz w:val="16"/>
                <w:szCs w:val="16"/>
                <w:lang w:eastAsia="es-MX"/>
              </w:rPr>
            </w:pPr>
            <w:proofErr w:type="spellStart"/>
            <w:r>
              <w:rPr>
                <w:rFonts w:ascii="Calibri" w:hAnsi="Calibri" w:cs="Calibri"/>
                <w:color w:val="000000"/>
                <w:sz w:val="16"/>
                <w:szCs w:val="16"/>
              </w:rPr>
              <w:t>O.P.D</w:t>
            </w:r>
            <w:proofErr w:type="spellEnd"/>
            <w:r>
              <w:rPr>
                <w:rFonts w:ascii="Calibri" w:hAnsi="Calibri" w:cs="Calibri"/>
                <w:color w:val="000000"/>
                <w:sz w:val="16"/>
                <w:szCs w:val="16"/>
              </w:rPr>
              <w:t xml:space="preserve"> SALUD DE TLAXCALA</w:t>
            </w:r>
          </w:p>
        </w:tc>
        <w:tc>
          <w:tcPr>
            <w:tcW w:w="1460" w:type="dxa"/>
            <w:tcBorders>
              <w:top w:val="nil"/>
              <w:left w:val="nil"/>
              <w:bottom w:val="single" w:sz="4" w:space="0" w:color="000000"/>
              <w:right w:val="single" w:sz="4" w:space="0" w:color="000000"/>
            </w:tcBorders>
            <w:shd w:val="clear" w:color="auto" w:fill="auto"/>
            <w:vAlign w:val="center"/>
            <w:hideMark/>
          </w:tcPr>
          <w:p w14:paraId="04670C3D" w14:textId="4BF891EA"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3,298,610,047.00</w:t>
            </w:r>
          </w:p>
        </w:tc>
        <w:tc>
          <w:tcPr>
            <w:tcW w:w="1280" w:type="dxa"/>
            <w:tcBorders>
              <w:top w:val="nil"/>
              <w:left w:val="nil"/>
              <w:bottom w:val="single" w:sz="4" w:space="0" w:color="000000"/>
              <w:right w:val="single" w:sz="4" w:space="0" w:color="000000"/>
            </w:tcBorders>
            <w:shd w:val="clear" w:color="auto" w:fill="auto"/>
            <w:vAlign w:val="center"/>
            <w:hideMark/>
          </w:tcPr>
          <w:p w14:paraId="004D21F5" w14:textId="1FF2A93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10,813,985.69</w:t>
            </w:r>
          </w:p>
        </w:tc>
        <w:tc>
          <w:tcPr>
            <w:tcW w:w="1460" w:type="dxa"/>
            <w:tcBorders>
              <w:top w:val="nil"/>
              <w:left w:val="nil"/>
              <w:bottom w:val="single" w:sz="4" w:space="0" w:color="000000"/>
              <w:right w:val="single" w:sz="4" w:space="0" w:color="000000"/>
            </w:tcBorders>
            <w:shd w:val="clear" w:color="auto" w:fill="auto"/>
            <w:vAlign w:val="center"/>
            <w:hideMark/>
          </w:tcPr>
          <w:p w14:paraId="2A1C6469" w14:textId="5885177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3,309,424,032.69</w:t>
            </w:r>
          </w:p>
        </w:tc>
        <w:tc>
          <w:tcPr>
            <w:tcW w:w="1361" w:type="dxa"/>
            <w:tcBorders>
              <w:top w:val="nil"/>
              <w:left w:val="nil"/>
              <w:bottom w:val="single" w:sz="4" w:space="0" w:color="000000"/>
              <w:right w:val="single" w:sz="4" w:space="0" w:color="000000"/>
            </w:tcBorders>
            <w:shd w:val="clear" w:color="auto" w:fill="auto"/>
            <w:vAlign w:val="center"/>
            <w:hideMark/>
          </w:tcPr>
          <w:p w14:paraId="1E44D0A9" w14:textId="12106E7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1,619,937,394.69</w:t>
            </w:r>
          </w:p>
        </w:tc>
        <w:tc>
          <w:tcPr>
            <w:tcW w:w="1361" w:type="dxa"/>
            <w:tcBorders>
              <w:top w:val="nil"/>
              <w:left w:val="nil"/>
              <w:bottom w:val="single" w:sz="4" w:space="0" w:color="000000"/>
              <w:right w:val="single" w:sz="4" w:space="0" w:color="000000"/>
            </w:tcBorders>
            <w:shd w:val="clear" w:color="auto" w:fill="auto"/>
            <w:vAlign w:val="center"/>
            <w:hideMark/>
          </w:tcPr>
          <w:p w14:paraId="5105B451" w14:textId="4A334D46"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1,619,937,394.69</w:t>
            </w:r>
          </w:p>
        </w:tc>
        <w:tc>
          <w:tcPr>
            <w:tcW w:w="1460" w:type="dxa"/>
            <w:tcBorders>
              <w:top w:val="nil"/>
              <w:left w:val="nil"/>
              <w:bottom w:val="single" w:sz="4" w:space="0" w:color="000000"/>
              <w:right w:val="single" w:sz="4" w:space="0" w:color="000000"/>
            </w:tcBorders>
            <w:shd w:val="clear" w:color="auto" w:fill="auto"/>
            <w:vAlign w:val="center"/>
            <w:hideMark/>
          </w:tcPr>
          <w:p w14:paraId="62E367DB" w14:textId="7FBE8BA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1,689,486,638.00</w:t>
            </w:r>
          </w:p>
        </w:tc>
      </w:tr>
      <w:tr w:rsidR="00DD0553" w:rsidRPr="00C92C73" w14:paraId="115F7CCB"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71B85A5" w14:textId="54D1EB7E"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LA FUNCIÓN PÚBLICA</w:t>
            </w:r>
          </w:p>
        </w:tc>
        <w:tc>
          <w:tcPr>
            <w:tcW w:w="1460" w:type="dxa"/>
            <w:tcBorders>
              <w:top w:val="nil"/>
              <w:left w:val="nil"/>
              <w:bottom w:val="single" w:sz="4" w:space="0" w:color="000000"/>
              <w:right w:val="single" w:sz="4" w:space="0" w:color="000000"/>
            </w:tcBorders>
            <w:shd w:val="clear" w:color="auto" w:fill="auto"/>
            <w:vAlign w:val="center"/>
            <w:hideMark/>
          </w:tcPr>
          <w:p w14:paraId="65E2D3C5" w14:textId="6C3109AF"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39,446,221.00</w:t>
            </w:r>
          </w:p>
        </w:tc>
        <w:tc>
          <w:tcPr>
            <w:tcW w:w="1280" w:type="dxa"/>
            <w:tcBorders>
              <w:top w:val="nil"/>
              <w:left w:val="nil"/>
              <w:bottom w:val="single" w:sz="4" w:space="0" w:color="000000"/>
              <w:right w:val="single" w:sz="4" w:space="0" w:color="000000"/>
            </w:tcBorders>
            <w:shd w:val="clear" w:color="auto" w:fill="auto"/>
            <w:vAlign w:val="center"/>
            <w:hideMark/>
          </w:tcPr>
          <w:p w14:paraId="49E31BAF" w14:textId="68A7599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4,659,350.66</w:t>
            </w:r>
          </w:p>
        </w:tc>
        <w:tc>
          <w:tcPr>
            <w:tcW w:w="1460" w:type="dxa"/>
            <w:tcBorders>
              <w:top w:val="nil"/>
              <w:left w:val="nil"/>
              <w:bottom w:val="single" w:sz="4" w:space="0" w:color="000000"/>
              <w:right w:val="single" w:sz="4" w:space="0" w:color="000000"/>
            </w:tcBorders>
            <w:shd w:val="clear" w:color="auto" w:fill="auto"/>
            <w:vAlign w:val="center"/>
            <w:hideMark/>
          </w:tcPr>
          <w:p w14:paraId="28A9F0BA" w14:textId="476C2A37"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44,105,571.66</w:t>
            </w:r>
          </w:p>
        </w:tc>
        <w:tc>
          <w:tcPr>
            <w:tcW w:w="1361" w:type="dxa"/>
            <w:tcBorders>
              <w:top w:val="nil"/>
              <w:left w:val="nil"/>
              <w:bottom w:val="single" w:sz="4" w:space="0" w:color="000000"/>
              <w:right w:val="single" w:sz="4" w:space="0" w:color="000000"/>
            </w:tcBorders>
            <w:shd w:val="clear" w:color="auto" w:fill="auto"/>
            <w:vAlign w:val="center"/>
            <w:hideMark/>
          </w:tcPr>
          <w:p w14:paraId="1A84D57B" w14:textId="58F7D5E8"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21,100,488.73</w:t>
            </w:r>
          </w:p>
        </w:tc>
        <w:tc>
          <w:tcPr>
            <w:tcW w:w="1361" w:type="dxa"/>
            <w:tcBorders>
              <w:top w:val="nil"/>
              <w:left w:val="nil"/>
              <w:bottom w:val="single" w:sz="4" w:space="0" w:color="000000"/>
              <w:right w:val="single" w:sz="4" w:space="0" w:color="000000"/>
            </w:tcBorders>
            <w:shd w:val="clear" w:color="auto" w:fill="auto"/>
            <w:vAlign w:val="center"/>
            <w:hideMark/>
          </w:tcPr>
          <w:p w14:paraId="74FE9537" w14:textId="4D5AFAE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21,100,488.73</w:t>
            </w:r>
          </w:p>
        </w:tc>
        <w:tc>
          <w:tcPr>
            <w:tcW w:w="1460" w:type="dxa"/>
            <w:tcBorders>
              <w:top w:val="nil"/>
              <w:left w:val="nil"/>
              <w:bottom w:val="single" w:sz="4" w:space="0" w:color="000000"/>
              <w:right w:val="single" w:sz="4" w:space="0" w:color="000000"/>
            </w:tcBorders>
            <w:shd w:val="clear" w:color="auto" w:fill="auto"/>
            <w:vAlign w:val="center"/>
            <w:hideMark/>
          </w:tcPr>
          <w:p w14:paraId="65AF4E66" w14:textId="69C39FDE"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23,005,082.93</w:t>
            </w:r>
          </w:p>
        </w:tc>
      </w:tr>
      <w:tr w:rsidR="00DD0553" w:rsidRPr="00C92C73" w14:paraId="1E92B1EF"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7433424" w14:textId="1738E29E"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IMPULSO AGROPECUARIO</w:t>
            </w:r>
          </w:p>
        </w:tc>
        <w:tc>
          <w:tcPr>
            <w:tcW w:w="1460" w:type="dxa"/>
            <w:tcBorders>
              <w:top w:val="nil"/>
              <w:left w:val="nil"/>
              <w:bottom w:val="single" w:sz="4" w:space="0" w:color="000000"/>
              <w:right w:val="single" w:sz="4" w:space="0" w:color="000000"/>
            </w:tcBorders>
            <w:shd w:val="clear" w:color="auto" w:fill="auto"/>
            <w:vAlign w:val="center"/>
            <w:hideMark/>
          </w:tcPr>
          <w:p w14:paraId="08340BFE" w14:textId="32F5EB4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398,877,627.00</w:t>
            </w:r>
          </w:p>
        </w:tc>
        <w:tc>
          <w:tcPr>
            <w:tcW w:w="1280" w:type="dxa"/>
            <w:tcBorders>
              <w:top w:val="nil"/>
              <w:left w:val="nil"/>
              <w:bottom w:val="single" w:sz="4" w:space="0" w:color="000000"/>
              <w:right w:val="single" w:sz="4" w:space="0" w:color="000000"/>
            </w:tcBorders>
            <w:shd w:val="clear" w:color="auto" w:fill="auto"/>
            <w:vAlign w:val="center"/>
            <w:hideMark/>
          </w:tcPr>
          <w:p w14:paraId="4FBCCA9E" w14:textId="6EC4A23F"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-47,745,292.48</w:t>
            </w:r>
          </w:p>
        </w:tc>
        <w:tc>
          <w:tcPr>
            <w:tcW w:w="1460" w:type="dxa"/>
            <w:tcBorders>
              <w:top w:val="nil"/>
              <w:left w:val="nil"/>
              <w:bottom w:val="single" w:sz="4" w:space="0" w:color="000000"/>
              <w:right w:val="single" w:sz="4" w:space="0" w:color="000000"/>
            </w:tcBorders>
            <w:shd w:val="clear" w:color="auto" w:fill="auto"/>
            <w:vAlign w:val="center"/>
            <w:hideMark/>
          </w:tcPr>
          <w:p w14:paraId="18B5E3D8" w14:textId="486AC991"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351,132,334.52</w:t>
            </w:r>
          </w:p>
        </w:tc>
        <w:tc>
          <w:tcPr>
            <w:tcW w:w="1361" w:type="dxa"/>
            <w:tcBorders>
              <w:top w:val="nil"/>
              <w:left w:val="nil"/>
              <w:bottom w:val="single" w:sz="4" w:space="0" w:color="000000"/>
              <w:right w:val="single" w:sz="4" w:space="0" w:color="000000"/>
            </w:tcBorders>
            <w:shd w:val="clear" w:color="auto" w:fill="auto"/>
            <w:vAlign w:val="center"/>
            <w:hideMark/>
          </w:tcPr>
          <w:p w14:paraId="14F2A425" w14:textId="45016AC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62,470,700.52</w:t>
            </w:r>
          </w:p>
        </w:tc>
        <w:tc>
          <w:tcPr>
            <w:tcW w:w="1361" w:type="dxa"/>
            <w:tcBorders>
              <w:top w:val="nil"/>
              <w:left w:val="nil"/>
              <w:bottom w:val="single" w:sz="4" w:space="0" w:color="000000"/>
              <w:right w:val="single" w:sz="4" w:space="0" w:color="000000"/>
            </w:tcBorders>
            <w:shd w:val="clear" w:color="auto" w:fill="auto"/>
            <w:vAlign w:val="center"/>
            <w:hideMark/>
          </w:tcPr>
          <w:p w14:paraId="3B8FEEA4" w14:textId="424D2358"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62,470,700.52</w:t>
            </w:r>
          </w:p>
        </w:tc>
        <w:tc>
          <w:tcPr>
            <w:tcW w:w="1460" w:type="dxa"/>
            <w:tcBorders>
              <w:top w:val="nil"/>
              <w:left w:val="nil"/>
              <w:bottom w:val="single" w:sz="4" w:space="0" w:color="000000"/>
              <w:right w:val="single" w:sz="4" w:space="0" w:color="000000"/>
            </w:tcBorders>
            <w:shd w:val="clear" w:color="auto" w:fill="auto"/>
            <w:vAlign w:val="center"/>
            <w:hideMark/>
          </w:tcPr>
          <w:p w14:paraId="1BC2E332" w14:textId="708C694A"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288,661,634.00</w:t>
            </w:r>
          </w:p>
        </w:tc>
      </w:tr>
      <w:tr w:rsidR="00DD0553" w:rsidRPr="00C92C73" w14:paraId="78FAC566" w14:textId="77777777" w:rsidTr="00DD0553">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CC0DD36" w14:textId="3A1C8786"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COORDINACIÓN DE COMUNICACIÓN</w:t>
            </w:r>
          </w:p>
        </w:tc>
        <w:tc>
          <w:tcPr>
            <w:tcW w:w="1460" w:type="dxa"/>
            <w:tcBorders>
              <w:top w:val="nil"/>
              <w:left w:val="nil"/>
              <w:bottom w:val="single" w:sz="4" w:space="0" w:color="000000"/>
              <w:right w:val="single" w:sz="4" w:space="0" w:color="000000"/>
            </w:tcBorders>
            <w:shd w:val="clear" w:color="auto" w:fill="auto"/>
            <w:vAlign w:val="center"/>
            <w:hideMark/>
          </w:tcPr>
          <w:p w14:paraId="0DF35416" w14:textId="49602EC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39,832,847.00</w:t>
            </w:r>
          </w:p>
        </w:tc>
        <w:tc>
          <w:tcPr>
            <w:tcW w:w="1280" w:type="dxa"/>
            <w:tcBorders>
              <w:top w:val="nil"/>
              <w:left w:val="nil"/>
              <w:bottom w:val="single" w:sz="4" w:space="0" w:color="000000"/>
              <w:right w:val="single" w:sz="4" w:space="0" w:color="000000"/>
            </w:tcBorders>
            <w:shd w:val="clear" w:color="auto" w:fill="auto"/>
            <w:vAlign w:val="center"/>
            <w:hideMark/>
          </w:tcPr>
          <w:p w14:paraId="4AED8005" w14:textId="63519D1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147,612.13</w:t>
            </w:r>
          </w:p>
        </w:tc>
        <w:tc>
          <w:tcPr>
            <w:tcW w:w="1460" w:type="dxa"/>
            <w:tcBorders>
              <w:top w:val="nil"/>
              <w:left w:val="nil"/>
              <w:bottom w:val="single" w:sz="4" w:space="0" w:color="000000"/>
              <w:right w:val="single" w:sz="4" w:space="0" w:color="000000"/>
            </w:tcBorders>
            <w:shd w:val="clear" w:color="auto" w:fill="auto"/>
            <w:vAlign w:val="center"/>
            <w:hideMark/>
          </w:tcPr>
          <w:p w14:paraId="14552A38" w14:textId="30D3BD9A"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39,980,459.13</w:t>
            </w:r>
          </w:p>
        </w:tc>
        <w:tc>
          <w:tcPr>
            <w:tcW w:w="1361" w:type="dxa"/>
            <w:tcBorders>
              <w:top w:val="nil"/>
              <w:left w:val="nil"/>
              <w:bottom w:val="single" w:sz="4" w:space="0" w:color="000000"/>
              <w:right w:val="single" w:sz="4" w:space="0" w:color="000000"/>
            </w:tcBorders>
            <w:shd w:val="clear" w:color="auto" w:fill="auto"/>
            <w:vAlign w:val="center"/>
            <w:hideMark/>
          </w:tcPr>
          <w:p w14:paraId="22415720" w14:textId="74547B0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15,972,147.72</w:t>
            </w:r>
          </w:p>
        </w:tc>
        <w:tc>
          <w:tcPr>
            <w:tcW w:w="1361" w:type="dxa"/>
            <w:tcBorders>
              <w:top w:val="nil"/>
              <w:left w:val="nil"/>
              <w:bottom w:val="single" w:sz="4" w:space="0" w:color="000000"/>
              <w:right w:val="single" w:sz="4" w:space="0" w:color="000000"/>
            </w:tcBorders>
            <w:shd w:val="clear" w:color="auto" w:fill="auto"/>
            <w:vAlign w:val="center"/>
            <w:hideMark/>
          </w:tcPr>
          <w:p w14:paraId="3FB8239E" w14:textId="1AF9C021"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15,972,147.72</w:t>
            </w:r>
          </w:p>
        </w:tc>
        <w:tc>
          <w:tcPr>
            <w:tcW w:w="1460" w:type="dxa"/>
            <w:tcBorders>
              <w:top w:val="nil"/>
              <w:left w:val="nil"/>
              <w:bottom w:val="single" w:sz="4" w:space="0" w:color="000000"/>
              <w:right w:val="single" w:sz="4" w:space="0" w:color="000000"/>
            </w:tcBorders>
            <w:shd w:val="clear" w:color="auto" w:fill="auto"/>
            <w:vAlign w:val="center"/>
            <w:hideMark/>
          </w:tcPr>
          <w:p w14:paraId="163B38B2" w14:textId="62A357F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24,008,311.41</w:t>
            </w:r>
          </w:p>
        </w:tc>
      </w:tr>
      <w:tr w:rsidR="00DD0553" w:rsidRPr="00C92C73" w14:paraId="42EA956F"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773D7DC" w14:textId="4384A917"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MEDIO AMBIENTE</w:t>
            </w:r>
          </w:p>
        </w:tc>
        <w:tc>
          <w:tcPr>
            <w:tcW w:w="1460" w:type="dxa"/>
            <w:tcBorders>
              <w:top w:val="nil"/>
              <w:left w:val="nil"/>
              <w:bottom w:val="single" w:sz="4" w:space="0" w:color="000000"/>
              <w:right w:val="single" w:sz="4" w:space="0" w:color="000000"/>
            </w:tcBorders>
            <w:shd w:val="clear" w:color="auto" w:fill="auto"/>
            <w:vAlign w:val="center"/>
            <w:hideMark/>
          </w:tcPr>
          <w:p w14:paraId="422CEBDD" w14:textId="53768E61"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117,430,065.00</w:t>
            </w:r>
          </w:p>
        </w:tc>
        <w:tc>
          <w:tcPr>
            <w:tcW w:w="1280" w:type="dxa"/>
            <w:tcBorders>
              <w:top w:val="nil"/>
              <w:left w:val="nil"/>
              <w:bottom w:val="single" w:sz="4" w:space="0" w:color="000000"/>
              <w:right w:val="single" w:sz="4" w:space="0" w:color="000000"/>
            </w:tcBorders>
            <w:shd w:val="clear" w:color="auto" w:fill="auto"/>
            <w:vAlign w:val="center"/>
            <w:hideMark/>
          </w:tcPr>
          <w:p w14:paraId="50614810" w14:textId="4CA970E1"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23,860,283.56</w:t>
            </w:r>
          </w:p>
        </w:tc>
        <w:tc>
          <w:tcPr>
            <w:tcW w:w="1460" w:type="dxa"/>
            <w:tcBorders>
              <w:top w:val="nil"/>
              <w:left w:val="nil"/>
              <w:bottom w:val="single" w:sz="4" w:space="0" w:color="000000"/>
              <w:right w:val="single" w:sz="4" w:space="0" w:color="000000"/>
            </w:tcBorders>
            <w:shd w:val="clear" w:color="auto" w:fill="auto"/>
            <w:vAlign w:val="center"/>
            <w:hideMark/>
          </w:tcPr>
          <w:p w14:paraId="3F16724B" w14:textId="3C72264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141,290,348.56</w:t>
            </w:r>
          </w:p>
        </w:tc>
        <w:tc>
          <w:tcPr>
            <w:tcW w:w="1361" w:type="dxa"/>
            <w:tcBorders>
              <w:top w:val="nil"/>
              <w:left w:val="nil"/>
              <w:bottom w:val="single" w:sz="4" w:space="0" w:color="000000"/>
              <w:right w:val="single" w:sz="4" w:space="0" w:color="000000"/>
            </w:tcBorders>
            <w:shd w:val="clear" w:color="auto" w:fill="auto"/>
            <w:vAlign w:val="center"/>
            <w:hideMark/>
          </w:tcPr>
          <w:p w14:paraId="5B2B70F9" w14:textId="748A541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40,634,081.77</w:t>
            </w:r>
          </w:p>
        </w:tc>
        <w:tc>
          <w:tcPr>
            <w:tcW w:w="1361" w:type="dxa"/>
            <w:tcBorders>
              <w:top w:val="nil"/>
              <w:left w:val="nil"/>
              <w:bottom w:val="single" w:sz="4" w:space="0" w:color="000000"/>
              <w:right w:val="single" w:sz="4" w:space="0" w:color="000000"/>
            </w:tcBorders>
            <w:shd w:val="clear" w:color="auto" w:fill="auto"/>
            <w:vAlign w:val="center"/>
            <w:hideMark/>
          </w:tcPr>
          <w:p w14:paraId="2C99F678" w14:textId="1A29952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40,503,570.17</w:t>
            </w:r>
          </w:p>
        </w:tc>
        <w:tc>
          <w:tcPr>
            <w:tcW w:w="1460" w:type="dxa"/>
            <w:tcBorders>
              <w:top w:val="nil"/>
              <w:left w:val="nil"/>
              <w:bottom w:val="single" w:sz="4" w:space="0" w:color="000000"/>
              <w:right w:val="single" w:sz="4" w:space="0" w:color="000000"/>
            </w:tcBorders>
            <w:shd w:val="clear" w:color="auto" w:fill="auto"/>
            <w:vAlign w:val="center"/>
            <w:hideMark/>
          </w:tcPr>
          <w:p w14:paraId="299136A8" w14:textId="048AC0B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100,656,266.79</w:t>
            </w:r>
          </w:p>
        </w:tc>
      </w:tr>
      <w:tr w:rsidR="00DD0553" w:rsidRPr="00C92C73" w14:paraId="367EB252"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C73AB53" w14:textId="66D69597"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COMISIÓN ESTATAL DE DERECHOS HUMANOS</w:t>
            </w:r>
          </w:p>
        </w:tc>
        <w:tc>
          <w:tcPr>
            <w:tcW w:w="1460" w:type="dxa"/>
            <w:tcBorders>
              <w:top w:val="nil"/>
              <w:left w:val="nil"/>
              <w:bottom w:val="single" w:sz="4" w:space="0" w:color="000000"/>
              <w:right w:val="single" w:sz="4" w:space="0" w:color="000000"/>
            </w:tcBorders>
            <w:shd w:val="clear" w:color="auto" w:fill="auto"/>
            <w:vAlign w:val="center"/>
            <w:hideMark/>
          </w:tcPr>
          <w:p w14:paraId="3C806D7D" w14:textId="5EA7A38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26,095,253.00</w:t>
            </w:r>
          </w:p>
        </w:tc>
        <w:tc>
          <w:tcPr>
            <w:tcW w:w="1280" w:type="dxa"/>
            <w:tcBorders>
              <w:top w:val="nil"/>
              <w:left w:val="nil"/>
              <w:bottom w:val="single" w:sz="4" w:space="0" w:color="000000"/>
              <w:right w:val="single" w:sz="4" w:space="0" w:color="000000"/>
            </w:tcBorders>
            <w:shd w:val="clear" w:color="auto" w:fill="auto"/>
            <w:vAlign w:val="center"/>
            <w:hideMark/>
          </w:tcPr>
          <w:p w14:paraId="25F52230" w14:textId="16641C4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1,835,878.00</w:t>
            </w:r>
          </w:p>
        </w:tc>
        <w:tc>
          <w:tcPr>
            <w:tcW w:w="1460" w:type="dxa"/>
            <w:tcBorders>
              <w:top w:val="nil"/>
              <w:left w:val="nil"/>
              <w:bottom w:val="single" w:sz="4" w:space="0" w:color="000000"/>
              <w:right w:val="single" w:sz="4" w:space="0" w:color="000000"/>
            </w:tcBorders>
            <w:shd w:val="clear" w:color="auto" w:fill="auto"/>
            <w:vAlign w:val="center"/>
            <w:hideMark/>
          </w:tcPr>
          <w:p w14:paraId="482D53BE" w14:textId="69FE97F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27,931,131.00</w:t>
            </w:r>
          </w:p>
        </w:tc>
        <w:tc>
          <w:tcPr>
            <w:tcW w:w="1361" w:type="dxa"/>
            <w:tcBorders>
              <w:top w:val="nil"/>
              <w:left w:val="nil"/>
              <w:bottom w:val="single" w:sz="4" w:space="0" w:color="000000"/>
              <w:right w:val="single" w:sz="4" w:space="0" w:color="000000"/>
            </w:tcBorders>
            <w:shd w:val="clear" w:color="auto" w:fill="auto"/>
            <w:vAlign w:val="center"/>
            <w:hideMark/>
          </w:tcPr>
          <w:p w14:paraId="0DF284BB" w14:textId="29FD480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14,041,138.00</w:t>
            </w:r>
          </w:p>
        </w:tc>
        <w:tc>
          <w:tcPr>
            <w:tcW w:w="1361" w:type="dxa"/>
            <w:tcBorders>
              <w:top w:val="nil"/>
              <w:left w:val="nil"/>
              <w:bottom w:val="single" w:sz="4" w:space="0" w:color="000000"/>
              <w:right w:val="single" w:sz="4" w:space="0" w:color="000000"/>
            </w:tcBorders>
            <w:shd w:val="clear" w:color="auto" w:fill="auto"/>
            <w:vAlign w:val="center"/>
            <w:hideMark/>
          </w:tcPr>
          <w:p w14:paraId="2BDAB235" w14:textId="45C63D9A"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14,041,138.00</w:t>
            </w:r>
          </w:p>
        </w:tc>
        <w:tc>
          <w:tcPr>
            <w:tcW w:w="1460" w:type="dxa"/>
            <w:tcBorders>
              <w:top w:val="nil"/>
              <w:left w:val="nil"/>
              <w:bottom w:val="single" w:sz="4" w:space="0" w:color="000000"/>
              <w:right w:val="single" w:sz="4" w:space="0" w:color="000000"/>
            </w:tcBorders>
            <w:shd w:val="clear" w:color="auto" w:fill="auto"/>
            <w:vAlign w:val="center"/>
            <w:hideMark/>
          </w:tcPr>
          <w:p w14:paraId="7FF35E89" w14:textId="73376D2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13,889,993.00</w:t>
            </w:r>
          </w:p>
        </w:tc>
      </w:tr>
      <w:tr w:rsidR="00DD0553" w:rsidRPr="00C92C73" w14:paraId="092D0339"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58BB3B4" w14:textId="163A4CEF"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DE ELECCIONES</w:t>
            </w:r>
          </w:p>
        </w:tc>
        <w:tc>
          <w:tcPr>
            <w:tcW w:w="1460" w:type="dxa"/>
            <w:tcBorders>
              <w:top w:val="nil"/>
              <w:left w:val="nil"/>
              <w:bottom w:val="single" w:sz="4" w:space="0" w:color="000000"/>
              <w:right w:val="single" w:sz="4" w:space="0" w:color="000000"/>
            </w:tcBorders>
            <w:shd w:val="clear" w:color="auto" w:fill="auto"/>
            <w:vAlign w:val="center"/>
            <w:hideMark/>
          </w:tcPr>
          <w:p w14:paraId="4B79D7E8" w14:textId="4332D2B2"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275,689,154.00</w:t>
            </w:r>
          </w:p>
        </w:tc>
        <w:tc>
          <w:tcPr>
            <w:tcW w:w="1280" w:type="dxa"/>
            <w:tcBorders>
              <w:top w:val="nil"/>
              <w:left w:val="nil"/>
              <w:bottom w:val="single" w:sz="4" w:space="0" w:color="000000"/>
              <w:right w:val="single" w:sz="4" w:space="0" w:color="000000"/>
            </w:tcBorders>
            <w:shd w:val="clear" w:color="auto" w:fill="auto"/>
            <w:vAlign w:val="center"/>
            <w:hideMark/>
          </w:tcPr>
          <w:p w14:paraId="1C5CBF1E" w14:textId="59477808"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2,792,676.00</w:t>
            </w:r>
          </w:p>
        </w:tc>
        <w:tc>
          <w:tcPr>
            <w:tcW w:w="1460" w:type="dxa"/>
            <w:tcBorders>
              <w:top w:val="nil"/>
              <w:left w:val="nil"/>
              <w:bottom w:val="single" w:sz="4" w:space="0" w:color="000000"/>
              <w:right w:val="single" w:sz="4" w:space="0" w:color="000000"/>
            </w:tcBorders>
            <w:shd w:val="clear" w:color="auto" w:fill="auto"/>
            <w:vAlign w:val="center"/>
            <w:hideMark/>
          </w:tcPr>
          <w:p w14:paraId="2D1CA197" w14:textId="6DDA35DA"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278,481,830.00</w:t>
            </w:r>
          </w:p>
        </w:tc>
        <w:tc>
          <w:tcPr>
            <w:tcW w:w="1361" w:type="dxa"/>
            <w:tcBorders>
              <w:top w:val="nil"/>
              <w:left w:val="nil"/>
              <w:bottom w:val="single" w:sz="4" w:space="0" w:color="000000"/>
              <w:right w:val="single" w:sz="4" w:space="0" w:color="000000"/>
            </w:tcBorders>
            <w:shd w:val="clear" w:color="auto" w:fill="auto"/>
            <w:vAlign w:val="center"/>
            <w:hideMark/>
          </w:tcPr>
          <w:p w14:paraId="3E6FE078" w14:textId="2545057E"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212,305,875.00</w:t>
            </w:r>
          </w:p>
        </w:tc>
        <w:tc>
          <w:tcPr>
            <w:tcW w:w="1361" w:type="dxa"/>
            <w:tcBorders>
              <w:top w:val="nil"/>
              <w:left w:val="nil"/>
              <w:bottom w:val="single" w:sz="4" w:space="0" w:color="000000"/>
              <w:right w:val="single" w:sz="4" w:space="0" w:color="000000"/>
            </w:tcBorders>
            <w:shd w:val="clear" w:color="auto" w:fill="auto"/>
            <w:vAlign w:val="center"/>
            <w:hideMark/>
          </w:tcPr>
          <w:p w14:paraId="6503216D" w14:textId="1B60F677"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212,305,875.00</w:t>
            </w:r>
          </w:p>
        </w:tc>
        <w:tc>
          <w:tcPr>
            <w:tcW w:w="1460" w:type="dxa"/>
            <w:tcBorders>
              <w:top w:val="nil"/>
              <w:left w:val="nil"/>
              <w:bottom w:val="single" w:sz="4" w:space="0" w:color="000000"/>
              <w:right w:val="single" w:sz="4" w:space="0" w:color="000000"/>
            </w:tcBorders>
            <w:shd w:val="clear" w:color="auto" w:fill="auto"/>
            <w:vAlign w:val="center"/>
            <w:hideMark/>
          </w:tcPr>
          <w:p w14:paraId="44263787" w14:textId="1C53DDBF"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66,175,955.00</w:t>
            </w:r>
          </w:p>
        </w:tc>
      </w:tr>
      <w:tr w:rsidR="00DD0553" w:rsidRPr="00C92C73" w14:paraId="754D279D"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EE158A2" w14:textId="64065B0D"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COORDINACIÓN ESTATAL DE PROTECCIÓN CIVIL</w:t>
            </w:r>
          </w:p>
        </w:tc>
        <w:tc>
          <w:tcPr>
            <w:tcW w:w="1460" w:type="dxa"/>
            <w:tcBorders>
              <w:top w:val="nil"/>
              <w:left w:val="nil"/>
              <w:bottom w:val="single" w:sz="4" w:space="0" w:color="000000"/>
              <w:right w:val="single" w:sz="4" w:space="0" w:color="000000"/>
            </w:tcBorders>
            <w:shd w:val="clear" w:color="auto" w:fill="auto"/>
            <w:vAlign w:val="center"/>
            <w:hideMark/>
          </w:tcPr>
          <w:p w14:paraId="4611F7CC" w14:textId="024EB77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12,287,656.00</w:t>
            </w:r>
          </w:p>
        </w:tc>
        <w:tc>
          <w:tcPr>
            <w:tcW w:w="1280" w:type="dxa"/>
            <w:tcBorders>
              <w:top w:val="nil"/>
              <w:left w:val="nil"/>
              <w:bottom w:val="single" w:sz="4" w:space="0" w:color="000000"/>
              <w:right w:val="single" w:sz="4" w:space="0" w:color="000000"/>
            </w:tcBorders>
            <w:shd w:val="clear" w:color="auto" w:fill="auto"/>
            <w:vAlign w:val="center"/>
            <w:hideMark/>
          </w:tcPr>
          <w:p w14:paraId="3A5C28BF" w14:textId="29C817A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3,534,110.24</w:t>
            </w:r>
          </w:p>
        </w:tc>
        <w:tc>
          <w:tcPr>
            <w:tcW w:w="1460" w:type="dxa"/>
            <w:tcBorders>
              <w:top w:val="nil"/>
              <w:left w:val="nil"/>
              <w:bottom w:val="single" w:sz="4" w:space="0" w:color="000000"/>
              <w:right w:val="single" w:sz="4" w:space="0" w:color="000000"/>
            </w:tcBorders>
            <w:shd w:val="clear" w:color="auto" w:fill="auto"/>
            <w:vAlign w:val="center"/>
            <w:hideMark/>
          </w:tcPr>
          <w:p w14:paraId="7C9406D8" w14:textId="37E12C8F"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15,821,766.24</w:t>
            </w:r>
          </w:p>
        </w:tc>
        <w:tc>
          <w:tcPr>
            <w:tcW w:w="1361" w:type="dxa"/>
            <w:tcBorders>
              <w:top w:val="nil"/>
              <w:left w:val="nil"/>
              <w:bottom w:val="single" w:sz="4" w:space="0" w:color="000000"/>
              <w:right w:val="single" w:sz="4" w:space="0" w:color="000000"/>
            </w:tcBorders>
            <w:shd w:val="clear" w:color="auto" w:fill="auto"/>
            <w:vAlign w:val="center"/>
            <w:hideMark/>
          </w:tcPr>
          <w:p w14:paraId="55D7760B" w14:textId="7CDE0028"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6,960,169.86</w:t>
            </w:r>
          </w:p>
        </w:tc>
        <w:tc>
          <w:tcPr>
            <w:tcW w:w="1361" w:type="dxa"/>
            <w:tcBorders>
              <w:top w:val="nil"/>
              <w:left w:val="nil"/>
              <w:bottom w:val="single" w:sz="4" w:space="0" w:color="000000"/>
              <w:right w:val="single" w:sz="4" w:space="0" w:color="000000"/>
            </w:tcBorders>
            <w:shd w:val="clear" w:color="auto" w:fill="auto"/>
            <w:vAlign w:val="center"/>
            <w:hideMark/>
          </w:tcPr>
          <w:p w14:paraId="45D85B4A" w14:textId="3339823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6,911,306.61</w:t>
            </w:r>
          </w:p>
        </w:tc>
        <w:tc>
          <w:tcPr>
            <w:tcW w:w="1460" w:type="dxa"/>
            <w:tcBorders>
              <w:top w:val="nil"/>
              <w:left w:val="nil"/>
              <w:bottom w:val="single" w:sz="4" w:space="0" w:color="000000"/>
              <w:right w:val="single" w:sz="4" w:space="0" w:color="000000"/>
            </w:tcBorders>
            <w:shd w:val="clear" w:color="auto" w:fill="auto"/>
            <w:vAlign w:val="center"/>
            <w:hideMark/>
          </w:tcPr>
          <w:p w14:paraId="1832F0D0" w14:textId="5936C1DF"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8,861,596.38</w:t>
            </w:r>
          </w:p>
        </w:tc>
      </w:tr>
      <w:tr w:rsidR="00DD0553" w:rsidRPr="00C92C73" w14:paraId="5927E7E9"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BF599E3" w14:textId="463DF833"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CONSEJO ESTATAL DE POBLACIÓN</w:t>
            </w:r>
          </w:p>
        </w:tc>
        <w:tc>
          <w:tcPr>
            <w:tcW w:w="1460" w:type="dxa"/>
            <w:tcBorders>
              <w:top w:val="nil"/>
              <w:left w:val="nil"/>
              <w:bottom w:val="single" w:sz="4" w:space="0" w:color="000000"/>
              <w:right w:val="single" w:sz="4" w:space="0" w:color="000000"/>
            </w:tcBorders>
            <w:shd w:val="clear" w:color="auto" w:fill="auto"/>
            <w:vAlign w:val="center"/>
            <w:hideMark/>
          </w:tcPr>
          <w:p w14:paraId="081D6A04" w14:textId="5570F7CA"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4,276,772.00</w:t>
            </w:r>
          </w:p>
        </w:tc>
        <w:tc>
          <w:tcPr>
            <w:tcW w:w="1280" w:type="dxa"/>
            <w:tcBorders>
              <w:top w:val="nil"/>
              <w:left w:val="nil"/>
              <w:bottom w:val="single" w:sz="4" w:space="0" w:color="000000"/>
              <w:right w:val="single" w:sz="4" w:space="0" w:color="000000"/>
            </w:tcBorders>
            <w:shd w:val="clear" w:color="auto" w:fill="auto"/>
            <w:vAlign w:val="center"/>
            <w:hideMark/>
          </w:tcPr>
          <w:p w14:paraId="6B78D90B" w14:textId="51FEA95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162B60AD" w14:textId="1F0F8ED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4,276,772.00</w:t>
            </w:r>
          </w:p>
        </w:tc>
        <w:tc>
          <w:tcPr>
            <w:tcW w:w="1361" w:type="dxa"/>
            <w:tcBorders>
              <w:top w:val="nil"/>
              <w:left w:val="nil"/>
              <w:bottom w:val="single" w:sz="4" w:space="0" w:color="000000"/>
              <w:right w:val="single" w:sz="4" w:space="0" w:color="000000"/>
            </w:tcBorders>
            <w:shd w:val="clear" w:color="auto" w:fill="auto"/>
            <w:vAlign w:val="center"/>
            <w:hideMark/>
          </w:tcPr>
          <w:p w14:paraId="1928930F" w14:textId="533817D9"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2,047,344.00</w:t>
            </w:r>
          </w:p>
        </w:tc>
        <w:tc>
          <w:tcPr>
            <w:tcW w:w="1361" w:type="dxa"/>
            <w:tcBorders>
              <w:top w:val="nil"/>
              <w:left w:val="nil"/>
              <w:bottom w:val="single" w:sz="4" w:space="0" w:color="000000"/>
              <w:right w:val="single" w:sz="4" w:space="0" w:color="000000"/>
            </w:tcBorders>
            <w:shd w:val="clear" w:color="auto" w:fill="auto"/>
            <w:vAlign w:val="center"/>
            <w:hideMark/>
          </w:tcPr>
          <w:p w14:paraId="449E617E" w14:textId="2218F07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2,047,344.00</w:t>
            </w:r>
          </w:p>
        </w:tc>
        <w:tc>
          <w:tcPr>
            <w:tcW w:w="1460" w:type="dxa"/>
            <w:tcBorders>
              <w:top w:val="nil"/>
              <w:left w:val="nil"/>
              <w:bottom w:val="single" w:sz="4" w:space="0" w:color="000000"/>
              <w:right w:val="single" w:sz="4" w:space="0" w:color="000000"/>
            </w:tcBorders>
            <w:shd w:val="clear" w:color="auto" w:fill="auto"/>
            <w:vAlign w:val="center"/>
            <w:hideMark/>
          </w:tcPr>
          <w:p w14:paraId="0B0EFDB6" w14:textId="2603C8FA"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2,229,428.00</w:t>
            </w:r>
          </w:p>
        </w:tc>
      </w:tr>
      <w:tr w:rsidR="00DD0553" w:rsidRPr="00C92C73" w14:paraId="17EC41AB"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AF8C9B5" w14:textId="6DE044B6"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COMISIÓN EJECUTIVA DEL SISTEMA ESTATAL DE SEGURIDAD PÚBLICA</w:t>
            </w:r>
          </w:p>
        </w:tc>
        <w:tc>
          <w:tcPr>
            <w:tcW w:w="1460" w:type="dxa"/>
            <w:tcBorders>
              <w:top w:val="nil"/>
              <w:left w:val="nil"/>
              <w:bottom w:val="single" w:sz="4" w:space="0" w:color="000000"/>
              <w:right w:val="single" w:sz="4" w:space="0" w:color="000000"/>
            </w:tcBorders>
            <w:shd w:val="clear" w:color="auto" w:fill="auto"/>
            <w:vAlign w:val="center"/>
            <w:hideMark/>
          </w:tcPr>
          <w:p w14:paraId="655F0C74" w14:textId="0D07F38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570,432,402.00</w:t>
            </w:r>
          </w:p>
        </w:tc>
        <w:tc>
          <w:tcPr>
            <w:tcW w:w="1280" w:type="dxa"/>
            <w:tcBorders>
              <w:top w:val="nil"/>
              <w:left w:val="nil"/>
              <w:bottom w:val="single" w:sz="4" w:space="0" w:color="000000"/>
              <w:right w:val="single" w:sz="4" w:space="0" w:color="000000"/>
            </w:tcBorders>
            <w:shd w:val="clear" w:color="auto" w:fill="auto"/>
            <w:vAlign w:val="center"/>
            <w:hideMark/>
          </w:tcPr>
          <w:p w14:paraId="0A6DA6F8" w14:textId="4BA32E78"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70,570,249.74</w:t>
            </w:r>
          </w:p>
        </w:tc>
        <w:tc>
          <w:tcPr>
            <w:tcW w:w="1460" w:type="dxa"/>
            <w:tcBorders>
              <w:top w:val="nil"/>
              <w:left w:val="nil"/>
              <w:bottom w:val="single" w:sz="4" w:space="0" w:color="000000"/>
              <w:right w:val="single" w:sz="4" w:space="0" w:color="000000"/>
            </w:tcBorders>
            <w:shd w:val="clear" w:color="auto" w:fill="auto"/>
            <w:vAlign w:val="center"/>
            <w:hideMark/>
          </w:tcPr>
          <w:p w14:paraId="2BAB2FFE" w14:textId="37267172"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641,002,651.74</w:t>
            </w:r>
          </w:p>
        </w:tc>
        <w:tc>
          <w:tcPr>
            <w:tcW w:w="1361" w:type="dxa"/>
            <w:tcBorders>
              <w:top w:val="nil"/>
              <w:left w:val="nil"/>
              <w:bottom w:val="single" w:sz="4" w:space="0" w:color="000000"/>
              <w:right w:val="single" w:sz="4" w:space="0" w:color="000000"/>
            </w:tcBorders>
            <w:shd w:val="clear" w:color="auto" w:fill="auto"/>
            <w:vAlign w:val="center"/>
            <w:hideMark/>
          </w:tcPr>
          <w:p w14:paraId="615CEA14" w14:textId="62516F3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71,297,916.51</w:t>
            </w:r>
          </w:p>
        </w:tc>
        <w:tc>
          <w:tcPr>
            <w:tcW w:w="1361" w:type="dxa"/>
            <w:tcBorders>
              <w:top w:val="nil"/>
              <w:left w:val="nil"/>
              <w:bottom w:val="single" w:sz="4" w:space="0" w:color="000000"/>
              <w:right w:val="single" w:sz="4" w:space="0" w:color="000000"/>
            </w:tcBorders>
            <w:shd w:val="clear" w:color="auto" w:fill="auto"/>
            <w:vAlign w:val="center"/>
            <w:hideMark/>
          </w:tcPr>
          <w:p w14:paraId="448CF40E" w14:textId="2131B1A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71,297,916.51</w:t>
            </w:r>
          </w:p>
        </w:tc>
        <w:tc>
          <w:tcPr>
            <w:tcW w:w="1460" w:type="dxa"/>
            <w:tcBorders>
              <w:top w:val="nil"/>
              <w:left w:val="nil"/>
              <w:bottom w:val="single" w:sz="4" w:space="0" w:color="000000"/>
              <w:right w:val="single" w:sz="4" w:space="0" w:color="000000"/>
            </w:tcBorders>
            <w:shd w:val="clear" w:color="auto" w:fill="auto"/>
            <w:vAlign w:val="center"/>
            <w:hideMark/>
          </w:tcPr>
          <w:p w14:paraId="6E7BA16A" w14:textId="5900F996"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569,704,735.23</w:t>
            </w:r>
          </w:p>
        </w:tc>
      </w:tr>
      <w:tr w:rsidR="00DD0553" w:rsidRPr="00C92C73" w14:paraId="275601CF"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D9FEECC" w14:textId="0376CF6C"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INSTITUTO DE CATASTRO</w:t>
            </w:r>
          </w:p>
        </w:tc>
        <w:tc>
          <w:tcPr>
            <w:tcW w:w="1460" w:type="dxa"/>
            <w:tcBorders>
              <w:top w:val="nil"/>
              <w:left w:val="nil"/>
              <w:bottom w:val="single" w:sz="4" w:space="0" w:color="000000"/>
              <w:right w:val="single" w:sz="4" w:space="0" w:color="000000"/>
            </w:tcBorders>
            <w:shd w:val="clear" w:color="auto" w:fill="auto"/>
            <w:vAlign w:val="center"/>
            <w:hideMark/>
          </w:tcPr>
          <w:p w14:paraId="5B98F25B" w14:textId="77CA5ABE"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10,729,865.00</w:t>
            </w:r>
          </w:p>
        </w:tc>
        <w:tc>
          <w:tcPr>
            <w:tcW w:w="1280" w:type="dxa"/>
            <w:tcBorders>
              <w:top w:val="nil"/>
              <w:left w:val="nil"/>
              <w:bottom w:val="single" w:sz="4" w:space="0" w:color="000000"/>
              <w:right w:val="single" w:sz="4" w:space="0" w:color="000000"/>
            </w:tcBorders>
            <w:shd w:val="clear" w:color="auto" w:fill="auto"/>
            <w:vAlign w:val="center"/>
            <w:hideMark/>
          </w:tcPr>
          <w:p w14:paraId="15967CA1" w14:textId="19D0E79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-623,118.00</w:t>
            </w:r>
          </w:p>
        </w:tc>
        <w:tc>
          <w:tcPr>
            <w:tcW w:w="1460" w:type="dxa"/>
            <w:tcBorders>
              <w:top w:val="nil"/>
              <w:left w:val="nil"/>
              <w:bottom w:val="single" w:sz="4" w:space="0" w:color="000000"/>
              <w:right w:val="single" w:sz="4" w:space="0" w:color="000000"/>
            </w:tcBorders>
            <w:shd w:val="clear" w:color="auto" w:fill="auto"/>
            <w:vAlign w:val="center"/>
            <w:hideMark/>
          </w:tcPr>
          <w:p w14:paraId="4937F1B9" w14:textId="0524173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10,106,747.00</w:t>
            </w:r>
          </w:p>
        </w:tc>
        <w:tc>
          <w:tcPr>
            <w:tcW w:w="1361" w:type="dxa"/>
            <w:tcBorders>
              <w:top w:val="nil"/>
              <w:left w:val="nil"/>
              <w:bottom w:val="single" w:sz="4" w:space="0" w:color="000000"/>
              <w:right w:val="single" w:sz="4" w:space="0" w:color="000000"/>
            </w:tcBorders>
            <w:shd w:val="clear" w:color="auto" w:fill="auto"/>
            <w:vAlign w:val="center"/>
            <w:hideMark/>
          </w:tcPr>
          <w:p w14:paraId="024119C2" w14:textId="55FEA0E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4,935,192.00</w:t>
            </w:r>
          </w:p>
        </w:tc>
        <w:tc>
          <w:tcPr>
            <w:tcW w:w="1361" w:type="dxa"/>
            <w:tcBorders>
              <w:top w:val="nil"/>
              <w:left w:val="nil"/>
              <w:bottom w:val="single" w:sz="4" w:space="0" w:color="000000"/>
              <w:right w:val="single" w:sz="4" w:space="0" w:color="000000"/>
            </w:tcBorders>
            <w:shd w:val="clear" w:color="auto" w:fill="auto"/>
            <w:vAlign w:val="center"/>
            <w:hideMark/>
          </w:tcPr>
          <w:p w14:paraId="1685C8E6" w14:textId="4FE2963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4,935,192.00</w:t>
            </w:r>
          </w:p>
        </w:tc>
        <w:tc>
          <w:tcPr>
            <w:tcW w:w="1460" w:type="dxa"/>
            <w:tcBorders>
              <w:top w:val="nil"/>
              <w:left w:val="nil"/>
              <w:bottom w:val="single" w:sz="4" w:space="0" w:color="000000"/>
              <w:right w:val="single" w:sz="4" w:space="0" w:color="000000"/>
            </w:tcBorders>
            <w:shd w:val="clear" w:color="auto" w:fill="auto"/>
            <w:vAlign w:val="center"/>
            <w:hideMark/>
          </w:tcPr>
          <w:p w14:paraId="2578D37C" w14:textId="1A84ACD2"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5,171,555.00</w:t>
            </w:r>
          </w:p>
        </w:tc>
      </w:tr>
      <w:tr w:rsidR="00DD0553" w:rsidRPr="00C92C73" w14:paraId="65507E5E"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99019CC" w14:textId="201C83F8"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 xml:space="preserve">FIDEICOMISO DE LA CIUDAD INDUSTRIAL DE </w:t>
            </w:r>
            <w:proofErr w:type="spellStart"/>
            <w:r>
              <w:rPr>
                <w:rFonts w:ascii="Calibri" w:hAnsi="Calibri" w:cs="Calibri"/>
                <w:color w:val="000000"/>
                <w:sz w:val="16"/>
                <w:szCs w:val="16"/>
              </w:rPr>
              <w:t>XICOHTENCATL</w:t>
            </w:r>
            <w:proofErr w:type="spellEnd"/>
          </w:p>
        </w:tc>
        <w:tc>
          <w:tcPr>
            <w:tcW w:w="1460" w:type="dxa"/>
            <w:tcBorders>
              <w:top w:val="nil"/>
              <w:left w:val="nil"/>
              <w:bottom w:val="single" w:sz="4" w:space="0" w:color="000000"/>
              <w:right w:val="single" w:sz="4" w:space="0" w:color="000000"/>
            </w:tcBorders>
            <w:shd w:val="clear" w:color="auto" w:fill="auto"/>
            <w:vAlign w:val="center"/>
            <w:hideMark/>
          </w:tcPr>
          <w:p w14:paraId="183A7869" w14:textId="137C2458"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25,042,223.00</w:t>
            </w:r>
          </w:p>
        </w:tc>
        <w:tc>
          <w:tcPr>
            <w:tcW w:w="1280" w:type="dxa"/>
            <w:tcBorders>
              <w:top w:val="nil"/>
              <w:left w:val="nil"/>
              <w:bottom w:val="single" w:sz="4" w:space="0" w:color="000000"/>
              <w:right w:val="single" w:sz="4" w:space="0" w:color="000000"/>
            </w:tcBorders>
            <w:shd w:val="clear" w:color="auto" w:fill="auto"/>
            <w:vAlign w:val="center"/>
            <w:hideMark/>
          </w:tcPr>
          <w:p w14:paraId="162A0AB2" w14:textId="25F1EB82"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-5,401,510.00</w:t>
            </w:r>
          </w:p>
        </w:tc>
        <w:tc>
          <w:tcPr>
            <w:tcW w:w="1460" w:type="dxa"/>
            <w:tcBorders>
              <w:top w:val="nil"/>
              <w:left w:val="nil"/>
              <w:bottom w:val="single" w:sz="4" w:space="0" w:color="000000"/>
              <w:right w:val="single" w:sz="4" w:space="0" w:color="000000"/>
            </w:tcBorders>
            <w:shd w:val="clear" w:color="auto" w:fill="auto"/>
            <w:vAlign w:val="center"/>
            <w:hideMark/>
          </w:tcPr>
          <w:p w14:paraId="65E90B21" w14:textId="7BC8CE42"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19,640,713.00</w:t>
            </w:r>
          </w:p>
        </w:tc>
        <w:tc>
          <w:tcPr>
            <w:tcW w:w="1361" w:type="dxa"/>
            <w:tcBorders>
              <w:top w:val="nil"/>
              <w:left w:val="nil"/>
              <w:bottom w:val="single" w:sz="4" w:space="0" w:color="000000"/>
              <w:right w:val="single" w:sz="4" w:space="0" w:color="000000"/>
            </w:tcBorders>
            <w:shd w:val="clear" w:color="auto" w:fill="auto"/>
            <w:vAlign w:val="center"/>
            <w:hideMark/>
          </w:tcPr>
          <w:p w14:paraId="385CE13B" w14:textId="7CB6F48A"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2,202,692.00</w:t>
            </w:r>
          </w:p>
        </w:tc>
        <w:tc>
          <w:tcPr>
            <w:tcW w:w="1361" w:type="dxa"/>
            <w:tcBorders>
              <w:top w:val="nil"/>
              <w:left w:val="nil"/>
              <w:bottom w:val="single" w:sz="4" w:space="0" w:color="000000"/>
              <w:right w:val="single" w:sz="4" w:space="0" w:color="000000"/>
            </w:tcBorders>
            <w:shd w:val="clear" w:color="auto" w:fill="auto"/>
            <w:vAlign w:val="center"/>
            <w:hideMark/>
          </w:tcPr>
          <w:p w14:paraId="5E397204" w14:textId="7DCE779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2,202,692.00</w:t>
            </w:r>
          </w:p>
        </w:tc>
        <w:tc>
          <w:tcPr>
            <w:tcW w:w="1460" w:type="dxa"/>
            <w:tcBorders>
              <w:top w:val="nil"/>
              <w:left w:val="nil"/>
              <w:bottom w:val="single" w:sz="4" w:space="0" w:color="000000"/>
              <w:right w:val="single" w:sz="4" w:space="0" w:color="000000"/>
            </w:tcBorders>
            <w:shd w:val="clear" w:color="auto" w:fill="auto"/>
            <w:vAlign w:val="center"/>
            <w:hideMark/>
          </w:tcPr>
          <w:p w14:paraId="5CD7FEA2" w14:textId="5E8430B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17,438,021.00</w:t>
            </w:r>
          </w:p>
        </w:tc>
      </w:tr>
      <w:tr w:rsidR="00DD0553" w:rsidRPr="00C92C73" w14:paraId="317559DB"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C0CBD1B" w14:textId="67245696"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FONDO MACRO PARA EL DESARROLLO INTEGRAL DE TLAXCALA</w:t>
            </w:r>
          </w:p>
        </w:tc>
        <w:tc>
          <w:tcPr>
            <w:tcW w:w="1460" w:type="dxa"/>
            <w:tcBorders>
              <w:top w:val="nil"/>
              <w:left w:val="nil"/>
              <w:bottom w:val="single" w:sz="4" w:space="0" w:color="000000"/>
              <w:right w:val="single" w:sz="4" w:space="0" w:color="000000"/>
            </w:tcBorders>
            <w:shd w:val="clear" w:color="auto" w:fill="auto"/>
            <w:vAlign w:val="center"/>
            <w:hideMark/>
          </w:tcPr>
          <w:p w14:paraId="6FBF904B" w14:textId="27463C2A"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13,710,729.00</w:t>
            </w:r>
          </w:p>
        </w:tc>
        <w:tc>
          <w:tcPr>
            <w:tcW w:w="1280" w:type="dxa"/>
            <w:tcBorders>
              <w:top w:val="nil"/>
              <w:left w:val="nil"/>
              <w:bottom w:val="single" w:sz="4" w:space="0" w:color="000000"/>
              <w:right w:val="single" w:sz="4" w:space="0" w:color="000000"/>
            </w:tcBorders>
            <w:shd w:val="clear" w:color="auto" w:fill="auto"/>
            <w:vAlign w:val="center"/>
            <w:hideMark/>
          </w:tcPr>
          <w:p w14:paraId="230F8522" w14:textId="7C671F2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257334CE" w14:textId="1A4B732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13,710,729.00</w:t>
            </w:r>
          </w:p>
        </w:tc>
        <w:tc>
          <w:tcPr>
            <w:tcW w:w="1361" w:type="dxa"/>
            <w:tcBorders>
              <w:top w:val="nil"/>
              <w:left w:val="nil"/>
              <w:bottom w:val="single" w:sz="4" w:space="0" w:color="000000"/>
              <w:right w:val="single" w:sz="4" w:space="0" w:color="000000"/>
            </w:tcBorders>
            <w:shd w:val="clear" w:color="auto" w:fill="auto"/>
            <w:vAlign w:val="center"/>
            <w:hideMark/>
          </w:tcPr>
          <w:p w14:paraId="4FBD994D" w14:textId="6DC436F8"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6,712,590.00</w:t>
            </w:r>
          </w:p>
        </w:tc>
        <w:tc>
          <w:tcPr>
            <w:tcW w:w="1361" w:type="dxa"/>
            <w:tcBorders>
              <w:top w:val="nil"/>
              <w:left w:val="nil"/>
              <w:bottom w:val="single" w:sz="4" w:space="0" w:color="000000"/>
              <w:right w:val="single" w:sz="4" w:space="0" w:color="000000"/>
            </w:tcBorders>
            <w:shd w:val="clear" w:color="auto" w:fill="auto"/>
            <w:vAlign w:val="center"/>
            <w:hideMark/>
          </w:tcPr>
          <w:p w14:paraId="37AF1057" w14:textId="4074A038"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6,712,590.00</w:t>
            </w:r>
          </w:p>
        </w:tc>
        <w:tc>
          <w:tcPr>
            <w:tcW w:w="1460" w:type="dxa"/>
            <w:tcBorders>
              <w:top w:val="nil"/>
              <w:left w:val="nil"/>
              <w:bottom w:val="single" w:sz="4" w:space="0" w:color="000000"/>
              <w:right w:val="single" w:sz="4" w:space="0" w:color="000000"/>
            </w:tcBorders>
            <w:shd w:val="clear" w:color="auto" w:fill="auto"/>
            <w:vAlign w:val="center"/>
            <w:hideMark/>
          </w:tcPr>
          <w:p w14:paraId="5212ACA0" w14:textId="301E125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6,998,139.00</w:t>
            </w:r>
          </w:p>
        </w:tc>
      </w:tr>
      <w:tr w:rsidR="00DD0553" w:rsidRPr="00C92C73" w14:paraId="127636FD"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E04F754" w14:textId="3001F1C8"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COORDINACIÓN DE RADIO CINE Y TELEVISIÓN</w:t>
            </w:r>
          </w:p>
        </w:tc>
        <w:tc>
          <w:tcPr>
            <w:tcW w:w="1460" w:type="dxa"/>
            <w:tcBorders>
              <w:top w:val="nil"/>
              <w:left w:val="nil"/>
              <w:bottom w:val="single" w:sz="4" w:space="0" w:color="000000"/>
              <w:right w:val="single" w:sz="4" w:space="0" w:color="000000"/>
            </w:tcBorders>
            <w:shd w:val="clear" w:color="auto" w:fill="auto"/>
            <w:vAlign w:val="center"/>
            <w:hideMark/>
          </w:tcPr>
          <w:p w14:paraId="1F914A61" w14:textId="69C84AC7"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54,544,554.00</w:t>
            </w:r>
          </w:p>
        </w:tc>
        <w:tc>
          <w:tcPr>
            <w:tcW w:w="1280" w:type="dxa"/>
            <w:tcBorders>
              <w:top w:val="nil"/>
              <w:left w:val="nil"/>
              <w:bottom w:val="single" w:sz="4" w:space="0" w:color="000000"/>
              <w:right w:val="single" w:sz="4" w:space="0" w:color="000000"/>
            </w:tcBorders>
            <w:shd w:val="clear" w:color="auto" w:fill="auto"/>
            <w:vAlign w:val="center"/>
            <w:hideMark/>
          </w:tcPr>
          <w:p w14:paraId="23DF1E44" w14:textId="195B9446"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-43,498.01</w:t>
            </w:r>
          </w:p>
        </w:tc>
        <w:tc>
          <w:tcPr>
            <w:tcW w:w="1460" w:type="dxa"/>
            <w:tcBorders>
              <w:top w:val="nil"/>
              <w:left w:val="nil"/>
              <w:bottom w:val="single" w:sz="4" w:space="0" w:color="000000"/>
              <w:right w:val="single" w:sz="4" w:space="0" w:color="000000"/>
            </w:tcBorders>
            <w:shd w:val="clear" w:color="auto" w:fill="auto"/>
            <w:vAlign w:val="center"/>
            <w:hideMark/>
          </w:tcPr>
          <w:p w14:paraId="4198E4EE" w14:textId="54C1DBA2"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54,501,055.99</w:t>
            </w:r>
          </w:p>
        </w:tc>
        <w:tc>
          <w:tcPr>
            <w:tcW w:w="1361" w:type="dxa"/>
            <w:tcBorders>
              <w:top w:val="nil"/>
              <w:left w:val="nil"/>
              <w:bottom w:val="single" w:sz="4" w:space="0" w:color="000000"/>
              <w:right w:val="single" w:sz="4" w:space="0" w:color="000000"/>
            </w:tcBorders>
            <w:shd w:val="clear" w:color="auto" w:fill="auto"/>
            <w:vAlign w:val="center"/>
            <w:hideMark/>
          </w:tcPr>
          <w:p w14:paraId="21934A37" w14:textId="0C7E318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15,323,542.33</w:t>
            </w:r>
          </w:p>
        </w:tc>
        <w:tc>
          <w:tcPr>
            <w:tcW w:w="1361" w:type="dxa"/>
            <w:tcBorders>
              <w:top w:val="nil"/>
              <w:left w:val="nil"/>
              <w:bottom w:val="single" w:sz="4" w:space="0" w:color="000000"/>
              <w:right w:val="single" w:sz="4" w:space="0" w:color="000000"/>
            </w:tcBorders>
            <w:shd w:val="clear" w:color="auto" w:fill="auto"/>
            <w:vAlign w:val="center"/>
            <w:hideMark/>
          </w:tcPr>
          <w:p w14:paraId="2A92EBF6" w14:textId="386EAA01"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15,323,542.33</w:t>
            </w:r>
          </w:p>
        </w:tc>
        <w:tc>
          <w:tcPr>
            <w:tcW w:w="1460" w:type="dxa"/>
            <w:tcBorders>
              <w:top w:val="nil"/>
              <w:left w:val="nil"/>
              <w:bottom w:val="single" w:sz="4" w:space="0" w:color="000000"/>
              <w:right w:val="single" w:sz="4" w:space="0" w:color="000000"/>
            </w:tcBorders>
            <w:shd w:val="clear" w:color="auto" w:fill="auto"/>
            <w:vAlign w:val="center"/>
            <w:hideMark/>
          </w:tcPr>
          <w:p w14:paraId="6172F6E2" w14:textId="329B147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39,177,513.66</w:t>
            </w:r>
          </w:p>
        </w:tc>
      </w:tr>
      <w:tr w:rsidR="00DD0553" w:rsidRPr="00C92C73" w14:paraId="62EC0F98"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C283730" w14:textId="4230F51F"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DE DESARROLLO TAURINO</w:t>
            </w:r>
          </w:p>
        </w:tc>
        <w:tc>
          <w:tcPr>
            <w:tcW w:w="1460" w:type="dxa"/>
            <w:tcBorders>
              <w:top w:val="nil"/>
              <w:left w:val="nil"/>
              <w:bottom w:val="single" w:sz="4" w:space="0" w:color="000000"/>
              <w:right w:val="single" w:sz="4" w:space="0" w:color="000000"/>
            </w:tcBorders>
            <w:shd w:val="clear" w:color="auto" w:fill="auto"/>
            <w:vAlign w:val="center"/>
            <w:hideMark/>
          </w:tcPr>
          <w:p w14:paraId="0DDA1DE2" w14:textId="37F7FEA9"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3,064,794.00</w:t>
            </w:r>
          </w:p>
        </w:tc>
        <w:tc>
          <w:tcPr>
            <w:tcW w:w="1280" w:type="dxa"/>
            <w:tcBorders>
              <w:top w:val="nil"/>
              <w:left w:val="nil"/>
              <w:bottom w:val="single" w:sz="4" w:space="0" w:color="000000"/>
              <w:right w:val="single" w:sz="4" w:space="0" w:color="000000"/>
            </w:tcBorders>
            <w:shd w:val="clear" w:color="auto" w:fill="auto"/>
            <w:vAlign w:val="center"/>
            <w:hideMark/>
          </w:tcPr>
          <w:p w14:paraId="03B91ABB" w14:textId="7F5547C6"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-27,843.64</w:t>
            </w:r>
          </w:p>
        </w:tc>
        <w:tc>
          <w:tcPr>
            <w:tcW w:w="1460" w:type="dxa"/>
            <w:tcBorders>
              <w:top w:val="nil"/>
              <w:left w:val="nil"/>
              <w:bottom w:val="single" w:sz="4" w:space="0" w:color="000000"/>
              <w:right w:val="single" w:sz="4" w:space="0" w:color="000000"/>
            </w:tcBorders>
            <w:shd w:val="clear" w:color="auto" w:fill="auto"/>
            <w:vAlign w:val="center"/>
            <w:hideMark/>
          </w:tcPr>
          <w:p w14:paraId="6F43312D" w14:textId="368BA6D6"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3,036,950.36</w:t>
            </w:r>
          </w:p>
        </w:tc>
        <w:tc>
          <w:tcPr>
            <w:tcW w:w="1361" w:type="dxa"/>
            <w:tcBorders>
              <w:top w:val="nil"/>
              <w:left w:val="nil"/>
              <w:bottom w:val="single" w:sz="4" w:space="0" w:color="000000"/>
              <w:right w:val="single" w:sz="4" w:space="0" w:color="000000"/>
            </w:tcBorders>
            <w:shd w:val="clear" w:color="auto" w:fill="auto"/>
            <w:vAlign w:val="center"/>
            <w:hideMark/>
          </w:tcPr>
          <w:p w14:paraId="7FC282DB" w14:textId="6BAC84C2"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1,269,259.98</w:t>
            </w:r>
          </w:p>
        </w:tc>
        <w:tc>
          <w:tcPr>
            <w:tcW w:w="1361" w:type="dxa"/>
            <w:tcBorders>
              <w:top w:val="nil"/>
              <w:left w:val="nil"/>
              <w:bottom w:val="single" w:sz="4" w:space="0" w:color="000000"/>
              <w:right w:val="single" w:sz="4" w:space="0" w:color="000000"/>
            </w:tcBorders>
            <w:shd w:val="clear" w:color="auto" w:fill="auto"/>
            <w:vAlign w:val="center"/>
            <w:hideMark/>
          </w:tcPr>
          <w:p w14:paraId="642300F8" w14:textId="17C1A3E6"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1,269,259.98</w:t>
            </w:r>
          </w:p>
        </w:tc>
        <w:tc>
          <w:tcPr>
            <w:tcW w:w="1460" w:type="dxa"/>
            <w:tcBorders>
              <w:top w:val="nil"/>
              <w:left w:val="nil"/>
              <w:bottom w:val="single" w:sz="4" w:space="0" w:color="000000"/>
              <w:right w:val="single" w:sz="4" w:space="0" w:color="000000"/>
            </w:tcBorders>
            <w:shd w:val="clear" w:color="auto" w:fill="auto"/>
            <w:vAlign w:val="center"/>
            <w:hideMark/>
          </w:tcPr>
          <w:p w14:paraId="2DE91C36" w14:textId="38FA9027"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1,767,690.38</w:t>
            </w:r>
          </w:p>
        </w:tc>
      </w:tr>
      <w:tr w:rsidR="00DD0553" w:rsidRPr="00C92C73" w14:paraId="19355C4D"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51F1B1B" w14:textId="72A56AF5"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CULTURA</w:t>
            </w:r>
          </w:p>
        </w:tc>
        <w:tc>
          <w:tcPr>
            <w:tcW w:w="1460" w:type="dxa"/>
            <w:tcBorders>
              <w:top w:val="nil"/>
              <w:left w:val="nil"/>
              <w:bottom w:val="single" w:sz="4" w:space="0" w:color="000000"/>
              <w:right w:val="single" w:sz="4" w:space="0" w:color="000000"/>
            </w:tcBorders>
            <w:shd w:val="clear" w:color="auto" w:fill="auto"/>
            <w:vAlign w:val="center"/>
            <w:hideMark/>
          </w:tcPr>
          <w:p w14:paraId="655F88F6" w14:textId="785EA84E"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59,627,671.00</w:t>
            </w:r>
          </w:p>
        </w:tc>
        <w:tc>
          <w:tcPr>
            <w:tcW w:w="1280" w:type="dxa"/>
            <w:tcBorders>
              <w:top w:val="nil"/>
              <w:left w:val="nil"/>
              <w:bottom w:val="single" w:sz="4" w:space="0" w:color="000000"/>
              <w:right w:val="single" w:sz="4" w:space="0" w:color="000000"/>
            </w:tcBorders>
            <w:shd w:val="clear" w:color="auto" w:fill="auto"/>
            <w:vAlign w:val="center"/>
            <w:hideMark/>
          </w:tcPr>
          <w:p w14:paraId="1D164160" w14:textId="5D01BE6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5,790,489.82</w:t>
            </w:r>
          </w:p>
        </w:tc>
        <w:tc>
          <w:tcPr>
            <w:tcW w:w="1460" w:type="dxa"/>
            <w:tcBorders>
              <w:top w:val="nil"/>
              <w:left w:val="nil"/>
              <w:bottom w:val="single" w:sz="4" w:space="0" w:color="000000"/>
              <w:right w:val="single" w:sz="4" w:space="0" w:color="000000"/>
            </w:tcBorders>
            <w:shd w:val="clear" w:color="auto" w:fill="auto"/>
            <w:vAlign w:val="center"/>
            <w:hideMark/>
          </w:tcPr>
          <w:p w14:paraId="79D6CAF3" w14:textId="531DBA06"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65,418,160.82</w:t>
            </w:r>
          </w:p>
        </w:tc>
        <w:tc>
          <w:tcPr>
            <w:tcW w:w="1361" w:type="dxa"/>
            <w:tcBorders>
              <w:top w:val="nil"/>
              <w:left w:val="nil"/>
              <w:bottom w:val="single" w:sz="4" w:space="0" w:color="000000"/>
              <w:right w:val="single" w:sz="4" w:space="0" w:color="000000"/>
            </w:tcBorders>
            <w:shd w:val="clear" w:color="auto" w:fill="auto"/>
            <w:vAlign w:val="center"/>
            <w:hideMark/>
          </w:tcPr>
          <w:p w14:paraId="4034CCA1" w14:textId="77C7725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27,947,575.33</w:t>
            </w:r>
          </w:p>
        </w:tc>
        <w:tc>
          <w:tcPr>
            <w:tcW w:w="1361" w:type="dxa"/>
            <w:tcBorders>
              <w:top w:val="nil"/>
              <w:left w:val="nil"/>
              <w:bottom w:val="single" w:sz="4" w:space="0" w:color="000000"/>
              <w:right w:val="single" w:sz="4" w:space="0" w:color="000000"/>
            </w:tcBorders>
            <w:shd w:val="clear" w:color="auto" w:fill="auto"/>
            <w:vAlign w:val="center"/>
            <w:hideMark/>
          </w:tcPr>
          <w:p w14:paraId="449B1C2C" w14:textId="457B5E41"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27,912,543.33</w:t>
            </w:r>
          </w:p>
        </w:tc>
        <w:tc>
          <w:tcPr>
            <w:tcW w:w="1460" w:type="dxa"/>
            <w:tcBorders>
              <w:top w:val="nil"/>
              <w:left w:val="nil"/>
              <w:bottom w:val="single" w:sz="4" w:space="0" w:color="000000"/>
              <w:right w:val="single" w:sz="4" w:space="0" w:color="000000"/>
            </w:tcBorders>
            <w:shd w:val="clear" w:color="auto" w:fill="auto"/>
            <w:vAlign w:val="center"/>
            <w:hideMark/>
          </w:tcPr>
          <w:p w14:paraId="0D949C1A" w14:textId="0ED515C7"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37,470,585.49</w:t>
            </w:r>
          </w:p>
        </w:tc>
      </w:tr>
      <w:tr w:rsidR="00DD0553" w:rsidRPr="00C92C73" w14:paraId="5283218D"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22BB0F" w14:textId="15CF7F3F"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INSTITUTO DEL DEPORTE DE TLAXCALA</w:t>
            </w:r>
          </w:p>
        </w:tc>
        <w:tc>
          <w:tcPr>
            <w:tcW w:w="1460" w:type="dxa"/>
            <w:tcBorders>
              <w:top w:val="nil"/>
              <w:left w:val="nil"/>
              <w:bottom w:val="single" w:sz="4" w:space="0" w:color="000000"/>
              <w:right w:val="single" w:sz="4" w:space="0" w:color="000000"/>
            </w:tcBorders>
            <w:shd w:val="clear" w:color="auto" w:fill="auto"/>
            <w:vAlign w:val="center"/>
            <w:hideMark/>
          </w:tcPr>
          <w:p w14:paraId="626EF40E" w14:textId="3A0BBFE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62,945,140.00</w:t>
            </w:r>
          </w:p>
        </w:tc>
        <w:tc>
          <w:tcPr>
            <w:tcW w:w="1280" w:type="dxa"/>
            <w:tcBorders>
              <w:top w:val="nil"/>
              <w:left w:val="nil"/>
              <w:bottom w:val="single" w:sz="4" w:space="0" w:color="000000"/>
              <w:right w:val="single" w:sz="4" w:space="0" w:color="000000"/>
            </w:tcBorders>
            <w:shd w:val="clear" w:color="auto" w:fill="auto"/>
            <w:vAlign w:val="center"/>
            <w:hideMark/>
          </w:tcPr>
          <w:p w14:paraId="5595B379" w14:textId="688E17B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29,836,596.37</w:t>
            </w:r>
          </w:p>
        </w:tc>
        <w:tc>
          <w:tcPr>
            <w:tcW w:w="1460" w:type="dxa"/>
            <w:tcBorders>
              <w:top w:val="nil"/>
              <w:left w:val="nil"/>
              <w:bottom w:val="single" w:sz="4" w:space="0" w:color="000000"/>
              <w:right w:val="single" w:sz="4" w:space="0" w:color="000000"/>
            </w:tcBorders>
            <w:shd w:val="clear" w:color="auto" w:fill="auto"/>
            <w:vAlign w:val="center"/>
            <w:hideMark/>
          </w:tcPr>
          <w:p w14:paraId="6B13027E" w14:textId="33AB187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92,781,736.37</w:t>
            </w:r>
          </w:p>
        </w:tc>
        <w:tc>
          <w:tcPr>
            <w:tcW w:w="1361" w:type="dxa"/>
            <w:tcBorders>
              <w:top w:val="nil"/>
              <w:left w:val="nil"/>
              <w:bottom w:val="single" w:sz="4" w:space="0" w:color="000000"/>
              <w:right w:val="single" w:sz="4" w:space="0" w:color="000000"/>
            </w:tcBorders>
            <w:shd w:val="clear" w:color="auto" w:fill="auto"/>
            <w:vAlign w:val="center"/>
            <w:hideMark/>
          </w:tcPr>
          <w:p w14:paraId="53539E4C" w14:textId="3A9C25C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63,494,418.37</w:t>
            </w:r>
          </w:p>
        </w:tc>
        <w:tc>
          <w:tcPr>
            <w:tcW w:w="1361" w:type="dxa"/>
            <w:tcBorders>
              <w:top w:val="nil"/>
              <w:left w:val="nil"/>
              <w:bottom w:val="single" w:sz="4" w:space="0" w:color="000000"/>
              <w:right w:val="single" w:sz="4" w:space="0" w:color="000000"/>
            </w:tcBorders>
            <w:shd w:val="clear" w:color="auto" w:fill="auto"/>
            <w:vAlign w:val="center"/>
            <w:hideMark/>
          </w:tcPr>
          <w:p w14:paraId="49ECB3A2" w14:textId="202D8E91"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63,494,418.37</w:t>
            </w:r>
          </w:p>
        </w:tc>
        <w:tc>
          <w:tcPr>
            <w:tcW w:w="1460" w:type="dxa"/>
            <w:tcBorders>
              <w:top w:val="nil"/>
              <w:left w:val="nil"/>
              <w:bottom w:val="single" w:sz="4" w:space="0" w:color="000000"/>
              <w:right w:val="single" w:sz="4" w:space="0" w:color="000000"/>
            </w:tcBorders>
            <w:shd w:val="clear" w:color="auto" w:fill="auto"/>
            <w:vAlign w:val="center"/>
            <w:hideMark/>
          </w:tcPr>
          <w:p w14:paraId="18B42884" w14:textId="6A1302E2"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29,287,318.00</w:t>
            </w:r>
          </w:p>
        </w:tc>
      </w:tr>
      <w:tr w:rsidR="00DD0553" w:rsidRPr="00C92C73" w14:paraId="25BFE789"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AAF0A6" w14:textId="4E3CA02C"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COLEGIO DE ESTUDIOS CIENTÍFICOS Y TECNOLÓGICOS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37DEBC4A" w14:textId="77FA4A4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283,240,537.00</w:t>
            </w:r>
          </w:p>
        </w:tc>
        <w:tc>
          <w:tcPr>
            <w:tcW w:w="1280" w:type="dxa"/>
            <w:tcBorders>
              <w:top w:val="nil"/>
              <w:left w:val="nil"/>
              <w:bottom w:val="single" w:sz="4" w:space="0" w:color="000000"/>
              <w:right w:val="single" w:sz="4" w:space="0" w:color="000000"/>
            </w:tcBorders>
            <w:shd w:val="clear" w:color="auto" w:fill="auto"/>
            <w:vAlign w:val="center"/>
            <w:hideMark/>
          </w:tcPr>
          <w:p w14:paraId="76EA2E42" w14:textId="3ABF907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146,496,769.47</w:t>
            </w:r>
          </w:p>
        </w:tc>
        <w:tc>
          <w:tcPr>
            <w:tcW w:w="1460" w:type="dxa"/>
            <w:tcBorders>
              <w:top w:val="nil"/>
              <w:left w:val="nil"/>
              <w:bottom w:val="single" w:sz="4" w:space="0" w:color="000000"/>
              <w:right w:val="single" w:sz="4" w:space="0" w:color="000000"/>
            </w:tcBorders>
            <w:shd w:val="clear" w:color="auto" w:fill="auto"/>
            <w:vAlign w:val="center"/>
            <w:hideMark/>
          </w:tcPr>
          <w:p w14:paraId="10FD8FD8" w14:textId="70E41FA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429,737,306.47</w:t>
            </w:r>
          </w:p>
        </w:tc>
        <w:tc>
          <w:tcPr>
            <w:tcW w:w="1361" w:type="dxa"/>
            <w:tcBorders>
              <w:top w:val="nil"/>
              <w:left w:val="nil"/>
              <w:bottom w:val="single" w:sz="4" w:space="0" w:color="000000"/>
              <w:right w:val="single" w:sz="4" w:space="0" w:color="000000"/>
            </w:tcBorders>
            <w:shd w:val="clear" w:color="auto" w:fill="auto"/>
            <w:vAlign w:val="center"/>
            <w:hideMark/>
          </w:tcPr>
          <w:p w14:paraId="6A83FA4D" w14:textId="24A085E2"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272,357,105.10</w:t>
            </w:r>
          </w:p>
        </w:tc>
        <w:tc>
          <w:tcPr>
            <w:tcW w:w="1361" w:type="dxa"/>
            <w:tcBorders>
              <w:top w:val="nil"/>
              <w:left w:val="nil"/>
              <w:bottom w:val="single" w:sz="4" w:space="0" w:color="000000"/>
              <w:right w:val="single" w:sz="4" w:space="0" w:color="000000"/>
            </w:tcBorders>
            <w:shd w:val="clear" w:color="auto" w:fill="auto"/>
            <w:vAlign w:val="center"/>
            <w:hideMark/>
          </w:tcPr>
          <w:p w14:paraId="64265BF3" w14:textId="67EEE9D8"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272,357,105.10</w:t>
            </w:r>
          </w:p>
        </w:tc>
        <w:tc>
          <w:tcPr>
            <w:tcW w:w="1460" w:type="dxa"/>
            <w:tcBorders>
              <w:top w:val="nil"/>
              <w:left w:val="nil"/>
              <w:bottom w:val="single" w:sz="4" w:space="0" w:color="000000"/>
              <w:right w:val="single" w:sz="4" w:space="0" w:color="000000"/>
            </w:tcBorders>
            <w:shd w:val="clear" w:color="auto" w:fill="auto"/>
            <w:vAlign w:val="center"/>
            <w:hideMark/>
          </w:tcPr>
          <w:p w14:paraId="2EA25C69" w14:textId="0710931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157,380,201.37</w:t>
            </w:r>
          </w:p>
        </w:tc>
      </w:tr>
      <w:tr w:rsidR="00DD0553" w:rsidRPr="00C92C73" w14:paraId="5A7E0523" w14:textId="77777777" w:rsidTr="00DD0553">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B5FB795" w14:textId="627D0BAD"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COLEGIO DE BACHILLERES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5212C4FE" w14:textId="0237C00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311,597,641.00</w:t>
            </w:r>
          </w:p>
        </w:tc>
        <w:tc>
          <w:tcPr>
            <w:tcW w:w="1280" w:type="dxa"/>
            <w:tcBorders>
              <w:top w:val="nil"/>
              <w:left w:val="nil"/>
              <w:bottom w:val="single" w:sz="4" w:space="0" w:color="000000"/>
              <w:right w:val="single" w:sz="4" w:space="0" w:color="000000"/>
            </w:tcBorders>
            <w:shd w:val="clear" w:color="auto" w:fill="auto"/>
            <w:vAlign w:val="center"/>
            <w:hideMark/>
          </w:tcPr>
          <w:p w14:paraId="351C1379" w14:textId="6CB69597"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127,900,683.32</w:t>
            </w:r>
          </w:p>
        </w:tc>
        <w:tc>
          <w:tcPr>
            <w:tcW w:w="1460" w:type="dxa"/>
            <w:tcBorders>
              <w:top w:val="nil"/>
              <w:left w:val="nil"/>
              <w:bottom w:val="single" w:sz="4" w:space="0" w:color="000000"/>
              <w:right w:val="single" w:sz="4" w:space="0" w:color="000000"/>
            </w:tcBorders>
            <w:shd w:val="clear" w:color="auto" w:fill="auto"/>
            <w:vAlign w:val="center"/>
            <w:hideMark/>
          </w:tcPr>
          <w:p w14:paraId="1123E293" w14:textId="0E63035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439,498,324.32</w:t>
            </w:r>
          </w:p>
        </w:tc>
        <w:tc>
          <w:tcPr>
            <w:tcW w:w="1361" w:type="dxa"/>
            <w:tcBorders>
              <w:top w:val="nil"/>
              <w:left w:val="nil"/>
              <w:bottom w:val="single" w:sz="4" w:space="0" w:color="000000"/>
              <w:right w:val="single" w:sz="4" w:space="0" w:color="000000"/>
            </w:tcBorders>
            <w:shd w:val="clear" w:color="auto" w:fill="auto"/>
            <w:vAlign w:val="center"/>
            <w:hideMark/>
          </w:tcPr>
          <w:p w14:paraId="28B7DE2C" w14:textId="54F92FC8"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253,283,442.28</w:t>
            </w:r>
          </w:p>
        </w:tc>
        <w:tc>
          <w:tcPr>
            <w:tcW w:w="1361" w:type="dxa"/>
            <w:tcBorders>
              <w:top w:val="nil"/>
              <w:left w:val="nil"/>
              <w:bottom w:val="single" w:sz="4" w:space="0" w:color="000000"/>
              <w:right w:val="single" w:sz="4" w:space="0" w:color="000000"/>
            </w:tcBorders>
            <w:shd w:val="clear" w:color="auto" w:fill="auto"/>
            <w:vAlign w:val="center"/>
            <w:hideMark/>
          </w:tcPr>
          <w:p w14:paraId="30D2FD60" w14:textId="17F90ADE"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253,283,442.28</w:t>
            </w:r>
          </w:p>
        </w:tc>
        <w:tc>
          <w:tcPr>
            <w:tcW w:w="1460" w:type="dxa"/>
            <w:tcBorders>
              <w:top w:val="nil"/>
              <w:left w:val="nil"/>
              <w:bottom w:val="single" w:sz="4" w:space="0" w:color="000000"/>
              <w:right w:val="single" w:sz="4" w:space="0" w:color="000000"/>
            </w:tcBorders>
            <w:shd w:val="clear" w:color="auto" w:fill="auto"/>
            <w:vAlign w:val="center"/>
            <w:hideMark/>
          </w:tcPr>
          <w:p w14:paraId="294F18FA" w14:textId="75203108"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186,214,882.04</w:t>
            </w:r>
          </w:p>
        </w:tc>
      </w:tr>
      <w:tr w:rsidR="00DD0553" w:rsidRPr="00C92C73" w14:paraId="35F07595"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97F325" w14:textId="192C2638"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DE LA INFRAESTRUCTURA FÍSICA EDUCATIVA</w:t>
            </w:r>
          </w:p>
        </w:tc>
        <w:tc>
          <w:tcPr>
            <w:tcW w:w="1460" w:type="dxa"/>
            <w:tcBorders>
              <w:top w:val="nil"/>
              <w:left w:val="nil"/>
              <w:bottom w:val="single" w:sz="4" w:space="0" w:color="000000"/>
              <w:right w:val="single" w:sz="4" w:space="0" w:color="000000"/>
            </w:tcBorders>
            <w:shd w:val="clear" w:color="auto" w:fill="auto"/>
            <w:vAlign w:val="center"/>
            <w:hideMark/>
          </w:tcPr>
          <w:p w14:paraId="7357ADB4" w14:textId="269DC53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476,272,369.00</w:t>
            </w:r>
          </w:p>
        </w:tc>
        <w:tc>
          <w:tcPr>
            <w:tcW w:w="1280" w:type="dxa"/>
            <w:tcBorders>
              <w:top w:val="nil"/>
              <w:left w:val="nil"/>
              <w:bottom w:val="single" w:sz="4" w:space="0" w:color="000000"/>
              <w:right w:val="single" w:sz="4" w:space="0" w:color="000000"/>
            </w:tcBorders>
            <w:shd w:val="clear" w:color="auto" w:fill="auto"/>
            <w:vAlign w:val="center"/>
            <w:hideMark/>
          </w:tcPr>
          <w:p w14:paraId="05AFB560" w14:textId="53648DBF"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-115,548,116.72</w:t>
            </w:r>
          </w:p>
        </w:tc>
        <w:tc>
          <w:tcPr>
            <w:tcW w:w="1460" w:type="dxa"/>
            <w:tcBorders>
              <w:top w:val="nil"/>
              <w:left w:val="nil"/>
              <w:bottom w:val="single" w:sz="4" w:space="0" w:color="000000"/>
              <w:right w:val="single" w:sz="4" w:space="0" w:color="000000"/>
            </w:tcBorders>
            <w:shd w:val="clear" w:color="auto" w:fill="auto"/>
            <w:vAlign w:val="center"/>
            <w:hideMark/>
          </w:tcPr>
          <w:p w14:paraId="40CDD567" w14:textId="0C16968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360,724,252.28</w:t>
            </w:r>
          </w:p>
        </w:tc>
        <w:tc>
          <w:tcPr>
            <w:tcW w:w="1361" w:type="dxa"/>
            <w:tcBorders>
              <w:top w:val="nil"/>
              <w:left w:val="nil"/>
              <w:bottom w:val="single" w:sz="4" w:space="0" w:color="000000"/>
              <w:right w:val="single" w:sz="4" w:space="0" w:color="000000"/>
            </w:tcBorders>
            <w:shd w:val="clear" w:color="auto" w:fill="auto"/>
            <w:vAlign w:val="center"/>
            <w:hideMark/>
          </w:tcPr>
          <w:p w14:paraId="3380ACBB" w14:textId="4897E99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121,697,759.37</w:t>
            </w:r>
          </w:p>
        </w:tc>
        <w:tc>
          <w:tcPr>
            <w:tcW w:w="1361" w:type="dxa"/>
            <w:tcBorders>
              <w:top w:val="nil"/>
              <w:left w:val="nil"/>
              <w:bottom w:val="single" w:sz="4" w:space="0" w:color="000000"/>
              <w:right w:val="single" w:sz="4" w:space="0" w:color="000000"/>
            </w:tcBorders>
            <w:shd w:val="clear" w:color="auto" w:fill="auto"/>
            <w:vAlign w:val="center"/>
            <w:hideMark/>
          </w:tcPr>
          <w:p w14:paraId="6A6F5361" w14:textId="544A809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121,697,759.37</w:t>
            </w:r>
          </w:p>
        </w:tc>
        <w:tc>
          <w:tcPr>
            <w:tcW w:w="1460" w:type="dxa"/>
            <w:tcBorders>
              <w:top w:val="nil"/>
              <w:left w:val="nil"/>
              <w:bottom w:val="single" w:sz="4" w:space="0" w:color="000000"/>
              <w:right w:val="single" w:sz="4" w:space="0" w:color="000000"/>
            </w:tcBorders>
            <w:shd w:val="clear" w:color="auto" w:fill="auto"/>
            <w:vAlign w:val="center"/>
            <w:hideMark/>
          </w:tcPr>
          <w:p w14:paraId="4BDE9B16" w14:textId="047CE0F1"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239,026,492.91</w:t>
            </w:r>
          </w:p>
        </w:tc>
      </w:tr>
      <w:tr w:rsidR="00DD0553" w:rsidRPr="00C92C73" w14:paraId="1985F05D"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4DB9FC1" w14:textId="47F4C69A"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lastRenderedPageBreak/>
              <w:t>UNIVERSIDAD POLITÉCNICA DE TLAXCALA</w:t>
            </w:r>
          </w:p>
        </w:tc>
        <w:tc>
          <w:tcPr>
            <w:tcW w:w="1460" w:type="dxa"/>
            <w:tcBorders>
              <w:top w:val="nil"/>
              <w:left w:val="nil"/>
              <w:bottom w:val="single" w:sz="4" w:space="0" w:color="000000"/>
              <w:right w:val="single" w:sz="4" w:space="0" w:color="000000"/>
            </w:tcBorders>
            <w:shd w:val="clear" w:color="auto" w:fill="auto"/>
            <w:vAlign w:val="center"/>
            <w:hideMark/>
          </w:tcPr>
          <w:p w14:paraId="588CAC04" w14:textId="2DED927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73,643,357.00</w:t>
            </w:r>
          </w:p>
        </w:tc>
        <w:tc>
          <w:tcPr>
            <w:tcW w:w="1280" w:type="dxa"/>
            <w:tcBorders>
              <w:top w:val="nil"/>
              <w:left w:val="nil"/>
              <w:bottom w:val="single" w:sz="4" w:space="0" w:color="000000"/>
              <w:right w:val="single" w:sz="4" w:space="0" w:color="000000"/>
            </w:tcBorders>
            <w:shd w:val="clear" w:color="auto" w:fill="auto"/>
            <w:vAlign w:val="center"/>
            <w:hideMark/>
          </w:tcPr>
          <w:p w14:paraId="27B00DCA" w14:textId="12192CC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35,789,812.00</w:t>
            </w:r>
          </w:p>
        </w:tc>
        <w:tc>
          <w:tcPr>
            <w:tcW w:w="1460" w:type="dxa"/>
            <w:tcBorders>
              <w:top w:val="nil"/>
              <w:left w:val="nil"/>
              <w:bottom w:val="single" w:sz="4" w:space="0" w:color="000000"/>
              <w:right w:val="single" w:sz="4" w:space="0" w:color="000000"/>
            </w:tcBorders>
            <w:shd w:val="clear" w:color="auto" w:fill="auto"/>
            <w:vAlign w:val="center"/>
            <w:hideMark/>
          </w:tcPr>
          <w:p w14:paraId="280DCD49" w14:textId="5EB2E64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109,433,169.00</w:t>
            </w:r>
          </w:p>
        </w:tc>
        <w:tc>
          <w:tcPr>
            <w:tcW w:w="1361" w:type="dxa"/>
            <w:tcBorders>
              <w:top w:val="nil"/>
              <w:left w:val="nil"/>
              <w:bottom w:val="single" w:sz="4" w:space="0" w:color="000000"/>
              <w:right w:val="single" w:sz="4" w:space="0" w:color="000000"/>
            </w:tcBorders>
            <w:shd w:val="clear" w:color="auto" w:fill="auto"/>
            <w:vAlign w:val="center"/>
            <w:hideMark/>
          </w:tcPr>
          <w:p w14:paraId="34892743" w14:textId="1E37599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69,302,819.00</w:t>
            </w:r>
          </w:p>
        </w:tc>
        <w:tc>
          <w:tcPr>
            <w:tcW w:w="1361" w:type="dxa"/>
            <w:tcBorders>
              <w:top w:val="nil"/>
              <w:left w:val="nil"/>
              <w:bottom w:val="single" w:sz="4" w:space="0" w:color="000000"/>
              <w:right w:val="single" w:sz="4" w:space="0" w:color="000000"/>
            </w:tcBorders>
            <w:shd w:val="clear" w:color="auto" w:fill="auto"/>
            <w:vAlign w:val="center"/>
            <w:hideMark/>
          </w:tcPr>
          <w:p w14:paraId="0CB40298" w14:textId="52BF40E7"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69,302,819.00</w:t>
            </w:r>
          </w:p>
        </w:tc>
        <w:tc>
          <w:tcPr>
            <w:tcW w:w="1460" w:type="dxa"/>
            <w:tcBorders>
              <w:top w:val="nil"/>
              <w:left w:val="nil"/>
              <w:bottom w:val="single" w:sz="4" w:space="0" w:color="000000"/>
              <w:right w:val="single" w:sz="4" w:space="0" w:color="000000"/>
            </w:tcBorders>
            <w:shd w:val="clear" w:color="auto" w:fill="auto"/>
            <w:vAlign w:val="center"/>
            <w:hideMark/>
          </w:tcPr>
          <w:p w14:paraId="70D43F1B" w14:textId="7227D76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40,130,350.00</w:t>
            </w:r>
          </w:p>
        </w:tc>
      </w:tr>
      <w:tr w:rsidR="00DD0553" w:rsidRPr="00C92C73" w14:paraId="61D9DC7C"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262D582" w14:textId="39C99674"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 xml:space="preserve">INSTITUTO TECNOLÓGICO SUPERIOR DE </w:t>
            </w:r>
            <w:proofErr w:type="spellStart"/>
            <w:r>
              <w:rPr>
                <w:rFonts w:ascii="Calibri" w:hAnsi="Calibri" w:cs="Calibri"/>
                <w:color w:val="000000"/>
                <w:sz w:val="16"/>
                <w:szCs w:val="16"/>
              </w:rPr>
              <w:t>TLAXCO</w:t>
            </w:r>
            <w:proofErr w:type="spellEnd"/>
          </w:p>
        </w:tc>
        <w:tc>
          <w:tcPr>
            <w:tcW w:w="1460" w:type="dxa"/>
            <w:tcBorders>
              <w:top w:val="nil"/>
              <w:left w:val="nil"/>
              <w:bottom w:val="single" w:sz="4" w:space="0" w:color="000000"/>
              <w:right w:val="single" w:sz="4" w:space="0" w:color="000000"/>
            </w:tcBorders>
            <w:shd w:val="clear" w:color="auto" w:fill="auto"/>
            <w:vAlign w:val="center"/>
            <w:hideMark/>
          </w:tcPr>
          <w:p w14:paraId="64A5BF21" w14:textId="3853486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15,199,017.00</w:t>
            </w:r>
          </w:p>
        </w:tc>
        <w:tc>
          <w:tcPr>
            <w:tcW w:w="1280" w:type="dxa"/>
            <w:tcBorders>
              <w:top w:val="nil"/>
              <w:left w:val="nil"/>
              <w:bottom w:val="single" w:sz="4" w:space="0" w:color="000000"/>
              <w:right w:val="single" w:sz="4" w:space="0" w:color="000000"/>
            </w:tcBorders>
            <w:shd w:val="clear" w:color="auto" w:fill="auto"/>
            <w:vAlign w:val="center"/>
            <w:hideMark/>
          </w:tcPr>
          <w:p w14:paraId="45A24C33" w14:textId="07562EA2"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911,278.00</w:t>
            </w:r>
          </w:p>
        </w:tc>
        <w:tc>
          <w:tcPr>
            <w:tcW w:w="1460" w:type="dxa"/>
            <w:tcBorders>
              <w:top w:val="nil"/>
              <w:left w:val="nil"/>
              <w:bottom w:val="single" w:sz="4" w:space="0" w:color="000000"/>
              <w:right w:val="single" w:sz="4" w:space="0" w:color="000000"/>
            </w:tcBorders>
            <w:shd w:val="clear" w:color="auto" w:fill="auto"/>
            <w:vAlign w:val="center"/>
            <w:hideMark/>
          </w:tcPr>
          <w:p w14:paraId="7E5219FD" w14:textId="2B0A83C1"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16,110,295.00</w:t>
            </w:r>
          </w:p>
        </w:tc>
        <w:tc>
          <w:tcPr>
            <w:tcW w:w="1361" w:type="dxa"/>
            <w:tcBorders>
              <w:top w:val="nil"/>
              <w:left w:val="nil"/>
              <w:bottom w:val="single" w:sz="4" w:space="0" w:color="000000"/>
              <w:right w:val="single" w:sz="4" w:space="0" w:color="000000"/>
            </w:tcBorders>
            <w:shd w:val="clear" w:color="auto" w:fill="auto"/>
            <w:vAlign w:val="center"/>
            <w:hideMark/>
          </w:tcPr>
          <w:p w14:paraId="2EBBFA78" w14:textId="77AACD46"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7,593,655.00</w:t>
            </w:r>
          </w:p>
        </w:tc>
        <w:tc>
          <w:tcPr>
            <w:tcW w:w="1361" w:type="dxa"/>
            <w:tcBorders>
              <w:top w:val="nil"/>
              <w:left w:val="nil"/>
              <w:bottom w:val="single" w:sz="4" w:space="0" w:color="000000"/>
              <w:right w:val="single" w:sz="4" w:space="0" w:color="000000"/>
            </w:tcBorders>
            <w:shd w:val="clear" w:color="auto" w:fill="auto"/>
            <w:vAlign w:val="center"/>
            <w:hideMark/>
          </w:tcPr>
          <w:p w14:paraId="7C84954C" w14:textId="716D2E0F"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7,593,655.00</w:t>
            </w:r>
          </w:p>
        </w:tc>
        <w:tc>
          <w:tcPr>
            <w:tcW w:w="1460" w:type="dxa"/>
            <w:tcBorders>
              <w:top w:val="nil"/>
              <w:left w:val="nil"/>
              <w:bottom w:val="single" w:sz="4" w:space="0" w:color="000000"/>
              <w:right w:val="single" w:sz="4" w:space="0" w:color="000000"/>
            </w:tcBorders>
            <w:shd w:val="clear" w:color="auto" w:fill="auto"/>
            <w:vAlign w:val="center"/>
            <w:hideMark/>
          </w:tcPr>
          <w:p w14:paraId="05607E4C" w14:textId="2F3193F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8,516,640.00</w:t>
            </w:r>
          </w:p>
        </w:tc>
      </w:tr>
      <w:tr w:rsidR="00DD0553" w:rsidRPr="00C92C73" w14:paraId="5D622B06"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DEC67B2" w14:textId="0E596AD8"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UNIVERSIDAD TECNOLÓGICA DE TLAXCALA</w:t>
            </w:r>
          </w:p>
        </w:tc>
        <w:tc>
          <w:tcPr>
            <w:tcW w:w="1460" w:type="dxa"/>
            <w:tcBorders>
              <w:top w:val="nil"/>
              <w:left w:val="nil"/>
              <w:bottom w:val="single" w:sz="4" w:space="0" w:color="000000"/>
              <w:right w:val="single" w:sz="4" w:space="0" w:color="000000"/>
            </w:tcBorders>
            <w:shd w:val="clear" w:color="auto" w:fill="auto"/>
            <w:vAlign w:val="center"/>
            <w:hideMark/>
          </w:tcPr>
          <w:p w14:paraId="71531205" w14:textId="34D01CD6"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43,234,537.00</w:t>
            </w:r>
          </w:p>
        </w:tc>
        <w:tc>
          <w:tcPr>
            <w:tcW w:w="1280" w:type="dxa"/>
            <w:tcBorders>
              <w:top w:val="nil"/>
              <w:left w:val="nil"/>
              <w:bottom w:val="single" w:sz="4" w:space="0" w:color="000000"/>
              <w:right w:val="single" w:sz="4" w:space="0" w:color="000000"/>
            </w:tcBorders>
            <w:shd w:val="clear" w:color="auto" w:fill="auto"/>
            <w:vAlign w:val="center"/>
            <w:hideMark/>
          </w:tcPr>
          <w:p w14:paraId="1AE73B7C" w14:textId="5249124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29,300,889.15</w:t>
            </w:r>
          </w:p>
        </w:tc>
        <w:tc>
          <w:tcPr>
            <w:tcW w:w="1460" w:type="dxa"/>
            <w:tcBorders>
              <w:top w:val="nil"/>
              <w:left w:val="nil"/>
              <w:bottom w:val="single" w:sz="4" w:space="0" w:color="000000"/>
              <w:right w:val="single" w:sz="4" w:space="0" w:color="000000"/>
            </w:tcBorders>
            <w:shd w:val="clear" w:color="auto" w:fill="auto"/>
            <w:vAlign w:val="center"/>
            <w:hideMark/>
          </w:tcPr>
          <w:p w14:paraId="33E1CCA7" w14:textId="5E2BD60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72,535,426.15</w:t>
            </w:r>
          </w:p>
        </w:tc>
        <w:tc>
          <w:tcPr>
            <w:tcW w:w="1361" w:type="dxa"/>
            <w:tcBorders>
              <w:top w:val="nil"/>
              <w:left w:val="nil"/>
              <w:bottom w:val="single" w:sz="4" w:space="0" w:color="000000"/>
              <w:right w:val="single" w:sz="4" w:space="0" w:color="000000"/>
            </w:tcBorders>
            <w:shd w:val="clear" w:color="auto" w:fill="auto"/>
            <w:vAlign w:val="center"/>
            <w:hideMark/>
          </w:tcPr>
          <w:p w14:paraId="7874FCE1" w14:textId="1775FC08"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53,328,636.15</w:t>
            </w:r>
          </w:p>
        </w:tc>
        <w:tc>
          <w:tcPr>
            <w:tcW w:w="1361" w:type="dxa"/>
            <w:tcBorders>
              <w:top w:val="nil"/>
              <w:left w:val="nil"/>
              <w:bottom w:val="single" w:sz="4" w:space="0" w:color="000000"/>
              <w:right w:val="single" w:sz="4" w:space="0" w:color="000000"/>
            </w:tcBorders>
            <w:shd w:val="clear" w:color="auto" w:fill="auto"/>
            <w:vAlign w:val="center"/>
            <w:hideMark/>
          </w:tcPr>
          <w:p w14:paraId="3B163841" w14:textId="0DA6E0F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53,328,636.15</w:t>
            </w:r>
          </w:p>
        </w:tc>
        <w:tc>
          <w:tcPr>
            <w:tcW w:w="1460" w:type="dxa"/>
            <w:tcBorders>
              <w:top w:val="nil"/>
              <w:left w:val="nil"/>
              <w:bottom w:val="single" w:sz="4" w:space="0" w:color="000000"/>
              <w:right w:val="single" w:sz="4" w:space="0" w:color="000000"/>
            </w:tcBorders>
            <w:shd w:val="clear" w:color="auto" w:fill="auto"/>
            <w:vAlign w:val="center"/>
            <w:hideMark/>
          </w:tcPr>
          <w:p w14:paraId="5E78DA79" w14:textId="0A6679D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19,206,790.00</w:t>
            </w:r>
          </w:p>
        </w:tc>
      </w:tr>
      <w:tr w:rsidR="00DD0553" w:rsidRPr="00C92C73" w14:paraId="19EC7B34"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A196192" w14:textId="07560A8F"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PARA LA EDUCACIÓN DE LOS ADULTOS</w:t>
            </w:r>
          </w:p>
        </w:tc>
        <w:tc>
          <w:tcPr>
            <w:tcW w:w="1460" w:type="dxa"/>
            <w:tcBorders>
              <w:top w:val="nil"/>
              <w:left w:val="nil"/>
              <w:bottom w:val="single" w:sz="4" w:space="0" w:color="000000"/>
              <w:right w:val="single" w:sz="4" w:space="0" w:color="000000"/>
            </w:tcBorders>
            <w:shd w:val="clear" w:color="auto" w:fill="auto"/>
            <w:vAlign w:val="center"/>
            <w:hideMark/>
          </w:tcPr>
          <w:p w14:paraId="5AC0D017" w14:textId="569D6FB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74,428,344.00</w:t>
            </w:r>
          </w:p>
        </w:tc>
        <w:tc>
          <w:tcPr>
            <w:tcW w:w="1280" w:type="dxa"/>
            <w:tcBorders>
              <w:top w:val="nil"/>
              <w:left w:val="nil"/>
              <w:bottom w:val="single" w:sz="4" w:space="0" w:color="000000"/>
              <w:right w:val="single" w:sz="4" w:space="0" w:color="000000"/>
            </w:tcBorders>
            <w:shd w:val="clear" w:color="auto" w:fill="auto"/>
            <w:vAlign w:val="center"/>
            <w:hideMark/>
          </w:tcPr>
          <w:p w14:paraId="31FBE915" w14:textId="24EB482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2,495,814.00</w:t>
            </w:r>
          </w:p>
        </w:tc>
        <w:tc>
          <w:tcPr>
            <w:tcW w:w="1460" w:type="dxa"/>
            <w:tcBorders>
              <w:top w:val="nil"/>
              <w:left w:val="nil"/>
              <w:bottom w:val="single" w:sz="4" w:space="0" w:color="000000"/>
              <w:right w:val="single" w:sz="4" w:space="0" w:color="000000"/>
            </w:tcBorders>
            <w:shd w:val="clear" w:color="auto" w:fill="auto"/>
            <w:vAlign w:val="center"/>
            <w:hideMark/>
          </w:tcPr>
          <w:p w14:paraId="2829A598" w14:textId="0A05AF4E"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76,924,158.00</w:t>
            </w:r>
          </w:p>
        </w:tc>
        <w:tc>
          <w:tcPr>
            <w:tcW w:w="1361" w:type="dxa"/>
            <w:tcBorders>
              <w:top w:val="nil"/>
              <w:left w:val="nil"/>
              <w:bottom w:val="single" w:sz="4" w:space="0" w:color="000000"/>
              <w:right w:val="single" w:sz="4" w:space="0" w:color="000000"/>
            </w:tcBorders>
            <w:shd w:val="clear" w:color="auto" w:fill="auto"/>
            <w:vAlign w:val="center"/>
            <w:hideMark/>
          </w:tcPr>
          <w:p w14:paraId="60C27F53" w14:textId="31C56DD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40,125,931.00</w:t>
            </w:r>
          </w:p>
        </w:tc>
        <w:tc>
          <w:tcPr>
            <w:tcW w:w="1361" w:type="dxa"/>
            <w:tcBorders>
              <w:top w:val="nil"/>
              <w:left w:val="nil"/>
              <w:bottom w:val="single" w:sz="4" w:space="0" w:color="000000"/>
              <w:right w:val="single" w:sz="4" w:space="0" w:color="000000"/>
            </w:tcBorders>
            <w:shd w:val="clear" w:color="auto" w:fill="auto"/>
            <w:vAlign w:val="center"/>
            <w:hideMark/>
          </w:tcPr>
          <w:p w14:paraId="209B7B74" w14:textId="6D317076"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40,125,931.00</w:t>
            </w:r>
          </w:p>
        </w:tc>
        <w:tc>
          <w:tcPr>
            <w:tcW w:w="1460" w:type="dxa"/>
            <w:tcBorders>
              <w:top w:val="nil"/>
              <w:left w:val="nil"/>
              <w:bottom w:val="single" w:sz="4" w:space="0" w:color="000000"/>
              <w:right w:val="single" w:sz="4" w:space="0" w:color="000000"/>
            </w:tcBorders>
            <w:shd w:val="clear" w:color="auto" w:fill="auto"/>
            <w:vAlign w:val="center"/>
            <w:hideMark/>
          </w:tcPr>
          <w:p w14:paraId="07DBE4FD" w14:textId="4DD5911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36,798,227.00</w:t>
            </w:r>
          </w:p>
        </w:tc>
      </w:tr>
      <w:tr w:rsidR="00DD0553" w:rsidRPr="00C92C73" w14:paraId="4B607F60"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2B6C80" w14:textId="42FD596E"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EL COLEGIO DE TLAXCALA A.C.</w:t>
            </w:r>
          </w:p>
        </w:tc>
        <w:tc>
          <w:tcPr>
            <w:tcW w:w="1460" w:type="dxa"/>
            <w:tcBorders>
              <w:top w:val="nil"/>
              <w:left w:val="nil"/>
              <w:bottom w:val="single" w:sz="4" w:space="0" w:color="000000"/>
              <w:right w:val="single" w:sz="4" w:space="0" w:color="000000"/>
            </w:tcBorders>
            <w:shd w:val="clear" w:color="auto" w:fill="auto"/>
            <w:vAlign w:val="center"/>
            <w:hideMark/>
          </w:tcPr>
          <w:p w14:paraId="1BEE289E" w14:textId="54767D8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18,338,872.00</w:t>
            </w:r>
          </w:p>
        </w:tc>
        <w:tc>
          <w:tcPr>
            <w:tcW w:w="1280" w:type="dxa"/>
            <w:tcBorders>
              <w:top w:val="nil"/>
              <w:left w:val="nil"/>
              <w:bottom w:val="single" w:sz="4" w:space="0" w:color="000000"/>
              <w:right w:val="single" w:sz="4" w:space="0" w:color="000000"/>
            </w:tcBorders>
            <w:shd w:val="clear" w:color="auto" w:fill="auto"/>
            <w:vAlign w:val="center"/>
            <w:hideMark/>
          </w:tcPr>
          <w:p w14:paraId="1A98FF21" w14:textId="776DC16E"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-180,165.00</w:t>
            </w:r>
          </w:p>
        </w:tc>
        <w:tc>
          <w:tcPr>
            <w:tcW w:w="1460" w:type="dxa"/>
            <w:tcBorders>
              <w:top w:val="nil"/>
              <w:left w:val="nil"/>
              <w:bottom w:val="single" w:sz="4" w:space="0" w:color="000000"/>
              <w:right w:val="single" w:sz="4" w:space="0" w:color="000000"/>
            </w:tcBorders>
            <w:shd w:val="clear" w:color="auto" w:fill="auto"/>
            <w:vAlign w:val="center"/>
            <w:hideMark/>
          </w:tcPr>
          <w:p w14:paraId="7A8064A2" w14:textId="1EAA2B27"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18,158,707.00</w:t>
            </w:r>
          </w:p>
        </w:tc>
        <w:tc>
          <w:tcPr>
            <w:tcW w:w="1361" w:type="dxa"/>
            <w:tcBorders>
              <w:top w:val="nil"/>
              <w:left w:val="nil"/>
              <w:bottom w:val="single" w:sz="4" w:space="0" w:color="000000"/>
              <w:right w:val="single" w:sz="4" w:space="0" w:color="000000"/>
            </w:tcBorders>
            <w:shd w:val="clear" w:color="auto" w:fill="auto"/>
            <w:vAlign w:val="center"/>
            <w:hideMark/>
          </w:tcPr>
          <w:p w14:paraId="2AA19E47" w14:textId="7B7FF1E1"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8,419,454.00</w:t>
            </w:r>
          </w:p>
        </w:tc>
        <w:tc>
          <w:tcPr>
            <w:tcW w:w="1361" w:type="dxa"/>
            <w:tcBorders>
              <w:top w:val="nil"/>
              <w:left w:val="nil"/>
              <w:bottom w:val="single" w:sz="4" w:space="0" w:color="000000"/>
              <w:right w:val="single" w:sz="4" w:space="0" w:color="000000"/>
            </w:tcBorders>
            <w:shd w:val="clear" w:color="auto" w:fill="auto"/>
            <w:vAlign w:val="center"/>
            <w:hideMark/>
          </w:tcPr>
          <w:p w14:paraId="1541D459" w14:textId="2305ADA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8,419,454.00</w:t>
            </w:r>
          </w:p>
        </w:tc>
        <w:tc>
          <w:tcPr>
            <w:tcW w:w="1460" w:type="dxa"/>
            <w:tcBorders>
              <w:top w:val="nil"/>
              <w:left w:val="nil"/>
              <w:bottom w:val="single" w:sz="4" w:space="0" w:color="000000"/>
              <w:right w:val="single" w:sz="4" w:space="0" w:color="000000"/>
            </w:tcBorders>
            <w:shd w:val="clear" w:color="auto" w:fill="auto"/>
            <w:vAlign w:val="center"/>
            <w:hideMark/>
          </w:tcPr>
          <w:p w14:paraId="197C29E9" w14:textId="74F88EE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9,739,253.00</w:t>
            </w:r>
          </w:p>
        </w:tc>
      </w:tr>
      <w:tr w:rsidR="00DD0553" w:rsidRPr="00C92C73" w14:paraId="59018107"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0035466" w14:textId="57766A26"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INSTITUTO ESTATAL DE LA MUJER</w:t>
            </w:r>
          </w:p>
        </w:tc>
        <w:tc>
          <w:tcPr>
            <w:tcW w:w="1460" w:type="dxa"/>
            <w:tcBorders>
              <w:top w:val="nil"/>
              <w:left w:val="nil"/>
              <w:bottom w:val="single" w:sz="4" w:space="0" w:color="000000"/>
              <w:right w:val="single" w:sz="4" w:space="0" w:color="000000"/>
            </w:tcBorders>
            <w:shd w:val="clear" w:color="auto" w:fill="auto"/>
            <w:vAlign w:val="center"/>
            <w:hideMark/>
          </w:tcPr>
          <w:p w14:paraId="2AC9B4AF" w14:textId="1377A85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16,121,388.00</w:t>
            </w:r>
          </w:p>
        </w:tc>
        <w:tc>
          <w:tcPr>
            <w:tcW w:w="1280" w:type="dxa"/>
            <w:tcBorders>
              <w:top w:val="nil"/>
              <w:left w:val="nil"/>
              <w:bottom w:val="single" w:sz="4" w:space="0" w:color="000000"/>
              <w:right w:val="single" w:sz="4" w:space="0" w:color="000000"/>
            </w:tcBorders>
            <w:shd w:val="clear" w:color="auto" w:fill="auto"/>
            <w:vAlign w:val="center"/>
            <w:hideMark/>
          </w:tcPr>
          <w:p w14:paraId="17255912" w14:textId="2E632C9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17,955,256.46</w:t>
            </w:r>
          </w:p>
        </w:tc>
        <w:tc>
          <w:tcPr>
            <w:tcW w:w="1460" w:type="dxa"/>
            <w:tcBorders>
              <w:top w:val="nil"/>
              <w:left w:val="nil"/>
              <w:bottom w:val="single" w:sz="4" w:space="0" w:color="000000"/>
              <w:right w:val="single" w:sz="4" w:space="0" w:color="000000"/>
            </w:tcBorders>
            <w:shd w:val="clear" w:color="auto" w:fill="auto"/>
            <w:vAlign w:val="center"/>
            <w:hideMark/>
          </w:tcPr>
          <w:p w14:paraId="0ED6C38F" w14:textId="265FE802"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34,076,644.46</w:t>
            </w:r>
          </w:p>
        </w:tc>
        <w:tc>
          <w:tcPr>
            <w:tcW w:w="1361" w:type="dxa"/>
            <w:tcBorders>
              <w:top w:val="nil"/>
              <w:left w:val="nil"/>
              <w:bottom w:val="single" w:sz="4" w:space="0" w:color="000000"/>
              <w:right w:val="single" w:sz="4" w:space="0" w:color="000000"/>
            </w:tcBorders>
            <w:shd w:val="clear" w:color="auto" w:fill="auto"/>
            <w:vAlign w:val="center"/>
            <w:hideMark/>
          </w:tcPr>
          <w:p w14:paraId="60190B61" w14:textId="6A284216"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21,493,661.81</w:t>
            </w:r>
          </w:p>
        </w:tc>
        <w:tc>
          <w:tcPr>
            <w:tcW w:w="1361" w:type="dxa"/>
            <w:tcBorders>
              <w:top w:val="nil"/>
              <w:left w:val="nil"/>
              <w:bottom w:val="single" w:sz="4" w:space="0" w:color="000000"/>
              <w:right w:val="single" w:sz="4" w:space="0" w:color="000000"/>
            </w:tcBorders>
            <w:shd w:val="clear" w:color="auto" w:fill="auto"/>
            <w:vAlign w:val="center"/>
            <w:hideMark/>
          </w:tcPr>
          <w:p w14:paraId="3BD67E8D" w14:textId="2A504CD7"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21,466,150.60</w:t>
            </w:r>
          </w:p>
        </w:tc>
        <w:tc>
          <w:tcPr>
            <w:tcW w:w="1460" w:type="dxa"/>
            <w:tcBorders>
              <w:top w:val="nil"/>
              <w:left w:val="nil"/>
              <w:bottom w:val="single" w:sz="4" w:space="0" w:color="000000"/>
              <w:right w:val="single" w:sz="4" w:space="0" w:color="000000"/>
            </w:tcBorders>
            <w:shd w:val="clear" w:color="auto" w:fill="auto"/>
            <w:vAlign w:val="center"/>
            <w:hideMark/>
          </w:tcPr>
          <w:p w14:paraId="2EC1B9CC" w14:textId="5D13530E"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12,582,982.65</w:t>
            </w:r>
          </w:p>
        </w:tc>
      </w:tr>
      <w:tr w:rsidR="00DD0553" w:rsidRPr="00C92C73" w14:paraId="1EC29F60"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9BFD30B" w14:textId="5F3B0A90"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SISTEMA ESTATAL PARA EL DESARROLLO INTEGRAL DE LA FAMILIA</w:t>
            </w:r>
          </w:p>
        </w:tc>
        <w:tc>
          <w:tcPr>
            <w:tcW w:w="1460" w:type="dxa"/>
            <w:tcBorders>
              <w:top w:val="nil"/>
              <w:left w:val="nil"/>
              <w:bottom w:val="single" w:sz="4" w:space="0" w:color="000000"/>
              <w:right w:val="single" w:sz="4" w:space="0" w:color="000000"/>
            </w:tcBorders>
            <w:shd w:val="clear" w:color="auto" w:fill="auto"/>
            <w:vAlign w:val="center"/>
            <w:hideMark/>
          </w:tcPr>
          <w:p w14:paraId="3F101D3F" w14:textId="29EA7D3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420,030,668.00</w:t>
            </w:r>
          </w:p>
        </w:tc>
        <w:tc>
          <w:tcPr>
            <w:tcW w:w="1280" w:type="dxa"/>
            <w:tcBorders>
              <w:top w:val="nil"/>
              <w:left w:val="nil"/>
              <w:bottom w:val="single" w:sz="4" w:space="0" w:color="000000"/>
              <w:right w:val="single" w:sz="4" w:space="0" w:color="000000"/>
            </w:tcBorders>
            <w:shd w:val="clear" w:color="auto" w:fill="auto"/>
            <w:vAlign w:val="center"/>
            <w:hideMark/>
          </w:tcPr>
          <w:p w14:paraId="683EC1F7" w14:textId="6E9B582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42,364,214.04</w:t>
            </w:r>
          </w:p>
        </w:tc>
        <w:tc>
          <w:tcPr>
            <w:tcW w:w="1460" w:type="dxa"/>
            <w:tcBorders>
              <w:top w:val="nil"/>
              <w:left w:val="nil"/>
              <w:bottom w:val="single" w:sz="4" w:space="0" w:color="000000"/>
              <w:right w:val="single" w:sz="4" w:space="0" w:color="000000"/>
            </w:tcBorders>
            <w:shd w:val="clear" w:color="auto" w:fill="auto"/>
            <w:vAlign w:val="center"/>
            <w:hideMark/>
          </w:tcPr>
          <w:p w14:paraId="4AA416E4" w14:textId="5EB1028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462,394,882.04</w:t>
            </w:r>
          </w:p>
        </w:tc>
        <w:tc>
          <w:tcPr>
            <w:tcW w:w="1361" w:type="dxa"/>
            <w:tcBorders>
              <w:top w:val="nil"/>
              <w:left w:val="nil"/>
              <w:bottom w:val="single" w:sz="4" w:space="0" w:color="000000"/>
              <w:right w:val="single" w:sz="4" w:space="0" w:color="000000"/>
            </w:tcBorders>
            <w:shd w:val="clear" w:color="auto" w:fill="auto"/>
            <w:vAlign w:val="center"/>
            <w:hideMark/>
          </w:tcPr>
          <w:p w14:paraId="140F13D4" w14:textId="3FCE0DD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258,021,975.92</w:t>
            </w:r>
          </w:p>
        </w:tc>
        <w:tc>
          <w:tcPr>
            <w:tcW w:w="1361" w:type="dxa"/>
            <w:tcBorders>
              <w:top w:val="nil"/>
              <w:left w:val="nil"/>
              <w:bottom w:val="single" w:sz="4" w:space="0" w:color="000000"/>
              <w:right w:val="single" w:sz="4" w:space="0" w:color="000000"/>
            </w:tcBorders>
            <w:shd w:val="clear" w:color="auto" w:fill="auto"/>
            <w:vAlign w:val="center"/>
            <w:hideMark/>
          </w:tcPr>
          <w:p w14:paraId="21786E2E" w14:textId="0C428D26"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258,021,975.92</w:t>
            </w:r>
          </w:p>
        </w:tc>
        <w:tc>
          <w:tcPr>
            <w:tcW w:w="1460" w:type="dxa"/>
            <w:tcBorders>
              <w:top w:val="nil"/>
              <w:left w:val="nil"/>
              <w:bottom w:val="single" w:sz="4" w:space="0" w:color="000000"/>
              <w:right w:val="single" w:sz="4" w:space="0" w:color="000000"/>
            </w:tcBorders>
            <w:shd w:val="clear" w:color="auto" w:fill="auto"/>
            <w:vAlign w:val="center"/>
            <w:hideMark/>
          </w:tcPr>
          <w:p w14:paraId="24279D19" w14:textId="1F047A0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204,372,906.12</w:t>
            </w:r>
          </w:p>
        </w:tc>
      </w:tr>
      <w:tr w:rsidR="00DD0553" w:rsidRPr="00C92C73" w14:paraId="0B95B73E"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B68F0CE" w14:textId="643DFE7E"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DE ASISTENCIA ESPECIALIZADA A LA SALUD</w:t>
            </w:r>
          </w:p>
        </w:tc>
        <w:tc>
          <w:tcPr>
            <w:tcW w:w="1460" w:type="dxa"/>
            <w:tcBorders>
              <w:top w:val="nil"/>
              <w:left w:val="nil"/>
              <w:bottom w:val="single" w:sz="4" w:space="0" w:color="000000"/>
              <w:right w:val="single" w:sz="4" w:space="0" w:color="000000"/>
            </w:tcBorders>
            <w:shd w:val="clear" w:color="auto" w:fill="auto"/>
            <w:vAlign w:val="center"/>
            <w:hideMark/>
          </w:tcPr>
          <w:p w14:paraId="73EADAE3" w14:textId="3195CD2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72,625,531.00</w:t>
            </w:r>
          </w:p>
        </w:tc>
        <w:tc>
          <w:tcPr>
            <w:tcW w:w="1280" w:type="dxa"/>
            <w:tcBorders>
              <w:top w:val="nil"/>
              <w:left w:val="nil"/>
              <w:bottom w:val="single" w:sz="4" w:space="0" w:color="000000"/>
              <w:right w:val="single" w:sz="4" w:space="0" w:color="000000"/>
            </w:tcBorders>
            <w:shd w:val="clear" w:color="auto" w:fill="auto"/>
            <w:vAlign w:val="center"/>
            <w:hideMark/>
          </w:tcPr>
          <w:p w14:paraId="13DC1E52" w14:textId="1755DCF6"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-114,877.49</w:t>
            </w:r>
          </w:p>
        </w:tc>
        <w:tc>
          <w:tcPr>
            <w:tcW w:w="1460" w:type="dxa"/>
            <w:tcBorders>
              <w:top w:val="nil"/>
              <w:left w:val="nil"/>
              <w:bottom w:val="single" w:sz="4" w:space="0" w:color="000000"/>
              <w:right w:val="single" w:sz="4" w:space="0" w:color="000000"/>
            </w:tcBorders>
            <w:shd w:val="clear" w:color="auto" w:fill="auto"/>
            <w:vAlign w:val="center"/>
            <w:hideMark/>
          </w:tcPr>
          <w:p w14:paraId="7E83D9F8" w14:textId="355DCE5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72,510,653.51</w:t>
            </w:r>
          </w:p>
        </w:tc>
        <w:tc>
          <w:tcPr>
            <w:tcW w:w="1361" w:type="dxa"/>
            <w:tcBorders>
              <w:top w:val="nil"/>
              <w:left w:val="nil"/>
              <w:bottom w:val="single" w:sz="4" w:space="0" w:color="000000"/>
              <w:right w:val="single" w:sz="4" w:space="0" w:color="000000"/>
            </w:tcBorders>
            <w:shd w:val="clear" w:color="auto" w:fill="auto"/>
            <w:vAlign w:val="center"/>
            <w:hideMark/>
          </w:tcPr>
          <w:p w14:paraId="234E096A" w14:textId="41795399"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16,682,339.14</w:t>
            </w:r>
          </w:p>
        </w:tc>
        <w:tc>
          <w:tcPr>
            <w:tcW w:w="1361" w:type="dxa"/>
            <w:tcBorders>
              <w:top w:val="nil"/>
              <w:left w:val="nil"/>
              <w:bottom w:val="single" w:sz="4" w:space="0" w:color="000000"/>
              <w:right w:val="single" w:sz="4" w:space="0" w:color="000000"/>
            </w:tcBorders>
            <w:shd w:val="clear" w:color="auto" w:fill="auto"/>
            <w:vAlign w:val="center"/>
            <w:hideMark/>
          </w:tcPr>
          <w:p w14:paraId="03CBE6FA" w14:textId="2EF8ADD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16,682,339.14</w:t>
            </w:r>
          </w:p>
        </w:tc>
        <w:tc>
          <w:tcPr>
            <w:tcW w:w="1460" w:type="dxa"/>
            <w:tcBorders>
              <w:top w:val="nil"/>
              <w:left w:val="nil"/>
              <w:bottom w:val="single" w:sz="4" w:space="0" w:color="000000"/>
              <w:right w:val="single" w:sz="4" w:space="0" w:color="000000"/>
            </w:tcBorders>
            <w:shd w:val="clear" w:color="auto" w:fill="auto"/>
            <w:vAlign w:val="center"/>
            <w:hideMark/>
          </w:tcPr>
          <w:p w14:paraId="4068B287" w14:textId="4B0031E7"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55,828,314.37</w:t>
            </w:r>
          </w:p>
        </w:tc>
      </w:tr>
      <w:tr w:rsidR="00DD0553" w:rsidRPr="00C92C73" w14:paraId="15D4F12E"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9A382F8" w14:textId="2B907CCE"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COMISIÓN ESTATAL DE ARBITRAJE MÉDICO</w:t>
            </w:r>
          </w:p>
        </w:tc>
        <w:tc>
          <w:tcPr>
            <w:tcW w:w="1460" w:type="dxa"/>
            <w:tcBorders>
              <w:top w:val="nil"/>
              <w:left w:val="nil"/>
              <w:bottom w:val="single" w:sz="4" w:space="0" w:color="000000"/>
              <w:right w:val="single" w:sz="4" w:space="0" w:color="000000"/>
            </w:tcBorders>
            <w:shd w:val="clear" w:color="auto" w:fill="auto"/>
            <w:vAlign w:val="center"/>
            <w:hideMark/>
          </w:tcPr>
          <w:p w14:paraId="60E41578" w14:textId="03605DB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4,007,566.00</w:t>
            </w:r>
          </w:p>
        </w:tc>
        <w:tc>
          <w:tcPr>
            <w:tcW w:w="1280" w:type="dxa"/>
            <w:tcBorders>
              <w:top w:val="nil"/>
              <w:left w:val="nil"/>
              <w:bottom w:val="single" w:sz="4" w:space="0" w:color="000000"/>
              <w:right w:val="single" w:sz="4" w:space="0" w:color="000000"/>
            </w:tcBorders>
            <w:shd w:val="clear" w:color="auto" w:fill="auto"/>
            <w:vAlign w:val="center"/>
            <w:hideMark/>
          </w:tcPr>
          <w:p w14:paraId="29189155" w14:textId="1E964A71"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-76,217.63</w:t>
            </w:r>
          </w:p>
        </w:tc>
        <w:tc>
          <w:tcPr>
            <w:tcW w:w="1460" w:type="dxa"/>
            <w:tcBorders>
              <w:top w:val="nil"/>
              <w:left w:val="nil"/>
              <w:bottom w:val="single" w:sz="4" w:space="0" w:color="000000"/>
              <w:right w:val="single" w:sz="4" w:space="0" w:color="000000"/>
            </w:tcBorders>
            <w:shd w:val="clear" w:color="auto" w:fill="auto"/>
            <w:vAlign w:val="center"/>
            <w:hideMark/>
          </w:tcPr>
          <w:p w14:paraId="2E8C4392" w14:textId="0D0858E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3,931,348.37</w:t>
            </w:r>
          </w:p>
        </w:tc>
        <w:tc>
          <w:tcPr>
            <w:tcW w:w="1361" w:type="dxa"/>
            <w:tcBorders>
              <w:top w:val="nil"/>
              <w:left w:val="nil"/>
              <w:bottom w:val="single" w:sz="4" w:space="0" w:color="000000"/>
              <w:right w:val="single" w:sz="4" w:space="0" w:color="000000"/>
            </w:tcBorders>
            <w:shd w:val="clear" w:color="auto" w:fill="auto"/>
            <w:vAlign w:val="center"/>
            <w:hideMark/>
          </w:tcPr>
          <w:p w14:paraId="5608FBC6" w14:textId="7648C8B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1,822,350.91</w:t>
            </w:r>
          </w:p>
        </w:tc>
        <w:tc>
          <w:tcPr>
            <w:tcW w:w="1361" w:type="dxa"/>
            <w:tcBorders>
              <w:top w:val="nil"/>
              <w:left w:val="nil"/>
              <w:bottom w:val="single" w:sz="4" w:space="0" w:color="000000"/>
              <w:right w:val="single" w:sz="4" w:space="0" w:color="000000"/>
            </w:tcBorders>
            <w:shd w:val="clear" w:color="auto" w:fill="auto"/>
            <w:vAlign w:val="center"/>
            <w:hideMark/>
          </w:tcPr>
          <w:p w14:paraId="31AFBC90" w14:textId="1FBE493F"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1,822,350.91</w:t>
            </w:r>
          </w:p>
        </w:tc>
        <w:tc>
          <w:tcPr>
            <w:tcW w:w="1460" w:type="dxa"/>
            <w:tcBorders>
              <w:top w:val="nil"/>
              <w:left w:val="nil"/>
              <w:bottom w:val="single" w:sz="4" w:space="0" w:color="000000"/>
              <w:right w:val="single" w:sz="4" w:space="0" w:color="000000"/>
            </w:tcBorders>
            <w:shd w:val="clear" w:color="auto" w:fill="auto"/>
            <w:vAlign w:val="center"/>
            <w:hideMark/>
          </w:tcPr>
          <w:p w14:paraId="3DE1ADCA" w14:textId="1D1D2BB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2,108,997.46</w:t>
            </w:r>
          </w:p>
        </w:tc>
      </w:tr>
      <w:tr w:rsidR="00DD0553" w:rsidRPr="00C92C73" w14:paraId="1B1F9747"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535408A" w14:textId="59BDC4E2"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COMISIÓN EJECUTIVA DE ATENCIÓN A VICTIMAS Y OFENDIDOS</w:t>
            </w:r>
          </w:p>
        </w:tc>
        <w:tc>
          <w:tcPr>
            <w:tcW w:w="1460" w:type="dxa"/>
            <w:tcBorders>
              <w:top w:val="nil"/>
              <w:left w:val="nil"/>
              <w:bottom w:val="single" w:sz="4" w:space="0" w:color="000000"/>
              <w:right w:val="single" w:sz="4" w:space="0" w:color="000000"/>
            </w:tcBorders>
            <w:shd w:val="clear" w:color="auto" w:fill="auto"/>
            <w:vAlign w:val="center"/>
            <w:hideMark/>
          </w:tcPr>
          <w:p w14:paraId="06F9A4E9" w14:textId="20B79FEF"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5,694,462.00</w:t>
            </w:r>
          </w:p>
        </w:tc>
        <w:tc>
          <w:tcPr>
            <w:tcW w:w="1280" w:type="dxa"/>
            <w:tcBorders>
              <w:top w:val="nil"/>
              <w:left w:val="nil"/>
              <w:bottom w:val="single" w:sz="4" w:space="0" w:color="000000"/>
              <w:right w:val="single" w:sz="4" w:space="0" w:color="000000"/>
            </w:tcBorders>
            <w:shd w:val="clear" w:color="auto" w:fill="auto"/>
            <w:vAlign w:val="center"/>
            <w:hideMark/>
          </w:tcPr>
          <w:p w14:paraId="323829A8" w14:textId="43190C6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97,300.56</w:t>
            </w:r>
          </w:p>
        </w:tc>
        <w:tc>
          <w:tcPr>
            <w:tcW w:w="1460" w:type="dxa"/>
            <w:tcBorders>
              <w:top w:val="nil"/>
              <w:left w:val="nil"/>
              <w:bottom w:val="single" w:sz="4" w:space="0" w:color="000000"/>
              <w:right w:val="single" w:sz="4" w:space="0" w:color="000000"/>
            </w:tcBorders>
            <w:shd w:val="clear" w:color="auto" w:fill="auto"/>
            <w:vAlign w:val="center"/>
            <w:hideMark/>
          </w:tcPr>
          <w:p w14:paraId="2FA2CF8C" w14:textId="345B3CB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5,791,762.56</w:t>
            </w:r>
          </w:p>
        </w:tc>
        <w:tc>
          <w:tcPr>
            <w:tcW w:w="1361" w:type="dxa"/>
            <w:tcBorders>
              <w:top w:val="nil"/>
              <w:left w:val="nil"/>
              <w:bottom w:val="single" w:sz="4" w:space="0" w:color="000000"/>
              <w:right w:val="single" w:sz="4" w:space="0" w:color="000000"/>
            </w:tcBorders>
            <w:shd w:val="clear" w:color="auto" w:fill="auto"/>
            <w:vAlign w:val="center"/>
            <w:hideMark/>
          </w:tcPr>
          <w:p w14:paraId="14010C92" w14:textId="50DB948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3,267,492.56</w:t>
            </w:r>
          </w:p>
        </w:tc>
        <w:tc>
          <w:tcPr>
            <w:tcW w:w="1361" w:type="dxa"/>
            <w:tcBorders>
              <w:top w:val="nil"/>
              <w:left w:val="nil"/>
              <w:bottom w:val="single" w:sz="4" w:space="0" w:color="000000"/>
              <w:right w:val="single" w:sz="4" w:space="0" w:color="000000"/>
            </w:tcBorders>
            <w:shd w:val="clear" w:color="auto" w:fill="auto"/>
            <w:vAlign w:val="center"/>
            <w:hideMark/>
          </w:tcPr>
          <w:p w14:paraId="074C074C" w14:textId="0637DBC8"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3,267,492.56</w:t>
            </w:r>
          </w:p>
        </w:tc>
        <w:tc>
          <w:tcPr>
            <w:tcW w:w="1460" w:type="dxa"/>
            <w:tcBorders>
              <w:top w:val="nil"/>
              <w:left w:val="nil"/>
              <w:bottom w:val="single" w:sz="4" w:space="0" w:color="000000"/>
              <w:right w:val="single" w:sz="4" w:space="0" w:color="000000"/>
            </w:tcBorders>
            <w:shd w:val="clear" w:color="auto" w:fill="auto"/>
            <w:vAlign w:val="center"/>
            <w:hideMark/>
          </w:tcPr>
          <w:p w14:paraId="0AC0A250" w14:textId="530054E2"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2,524,270.00</w:t>
            </w:r>
          </w:p>
        </w:tc>
      </w:tr>
      <w:tr w:rsidR="00DD0553" w:rsidRPr="00C92C73" w14:paraId="2772CEB7"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5FB4BD2" w14:textId="376ABE30"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DE LA JUVENTUD</w:t>
            </w:r>
          </w:p>
        </w:tc>
        <w:tc>
          <w:tcPr>
            <w:tcW w:w="1460" w:type="dxa"/>
            <w:tcBorders>
              <w:top w:val="nil"/>
              <w:left w:val="nil"/>
              <w:bottom w:val="single" w:sz="4" w:space="0" w:color="000000"/>
              <w:right w:val="single" w:sz="4" w:space="0" w:color="000000"/>
            </w:tcBorders>
            <w:shd w:val="clear" w:color="auto" w:fill="auto"/>
            <w:vAlign w:val="center"/>
            <w:hideMark/>
          </w:tcPr>
          <w:p w14:paraId="349886A4" w14:textId="723131C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9,470,509.00</w:t>
            </w:r>
          </w:p>
        </w:tc>
        <w:tc>
          <w:tcPr>
            <w:tcW w:w="1280" w:type="dxa"/>
            <w:tcBorders>
              <w:top w:val="nil"/>
              <w:left w:val="nil"/>
              <w:bottom w:val="single" w:sz="4" w:space="0" w:color="000000"/>
              <w:right w:val="single" w:sz="4" w:space="0" w:color="000000"/>
            </w:tcBorders>
            <w:shd w:val="clear" w:color="auto" w:fill="auto"/>
            <w:vAlign w:val="center"/>
            <w:hideMark/>
          </w:tcPr>
          <w:p w14:paraId="5A7202C4" w14:textId="02C3F9C2"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62E0F417" w14:textId="4C8F087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9,470,509.00</w:t>
            </w:r>
          </w:p>
        </w:tc>
        <w:tc>
          <w:tcPr>
            <w:tcW w:w="1361" w:type="dxa"/>
            <w:tcBorders>
              <w:top w:val="nil"/>
              <w:left w:val="nil"/>
              <w:bottom w:val="single" w:sz="4" w:space="0" w:color="000000"/>
              <w:right w:val="single" w:sz="4" w:space="0" w:color="000000"/>
            </w:tcBorders>
            <w:shd w:val="clear" w:color="auto" w:fill="auto"/>
            <w:vAlign w:val="center"/>
            <w:hideMark/>
          </w:tcPr>
          <w:p w14:paraId="6B00FCDB" w14:textId="54DF9B08"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4,002,366.00</w:t>
            </w:r>
          </w:p>
        </w:tc>
        <w:tc>
          <w:tcPr>
            <w:tcW w:w="1361" w:type="dxa"/>
            <w:tcBorders>
              <w:top w:val="nil"/>
              <w:left w:val="nil"/>
              <w:bottom w:val="single" w:sz="4" w:space="0" w:color="000000"/>
              <w:right w:val="single" w:sz="4" w:space="0" w:color="000000"/>
            </w:tcBorders>
            <w:shd w:val="clear" w:color="auto" w:fill="auto"/>
            <w:vAlign w:val="center"/>
            <w:hideMark/>
          </w:tcPr>
          <w:p w14:paraId="1FF149FB" w14:textId="62E621B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4,002,366.00</w:t>
            </w:r>
          </w:p>
        </w:tc>
        <w:tc>
          <w:tcPr>
            <w:tcW w:w="1460" w:type="dxa"/>
            <w:tcBorders>
              <w:top w:val="nil"/>
              <w:left w:val="nil"/>
              <w:bottom w:val="single" w:sz="4" w:space="0" w:color="000000"/>
              <w:right w:val="single" w:sz="4" w:space="0" w:color="000000"/>
            </w:tcBorders>
            <w:shd w:val="clear" w:color="auto" w:fill="auto"/>
            <w:vAlign w:val="center"/>
            <w:hideMark/>
          </w:tcPr>
          <w:p w14:paraId="06AFF5BC" w14:textId="43E02BB2"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5,468,143.00</w:t>
            </w:r>
          </w:p>
        </w:tc>
      </w:tr>
      <w:tr w:rsidR="00DD0553" w:rsidRPr="00C92C73" w14:paraId="5A52DBAB"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A711CC4" w14:textId="7C2DF872"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INSTITUTO DE CAPACITACIÓN PARA EL TRABAJO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606986AF" w14:textId="7AC718FF"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35,317,228.00</w:t>
            </w:r>
          </w:p>
        </w:tc>
        <w:tc>
          <w:tcPr>
            <w:tcW w:w="1280" w:type="dxa"/>
            <w:tcBorders>
              <w:top w:val="nil"/>
              <w:left w:val="nil"/>
              <w:bottom w:val="single" w:sz="4" w:space="0" w:color="000000"/>
              <w:right w:val="single" w:sz="4" w:space="0" w:color="000000"/>
            </w:tcBorders>
            <w:shd w:val="clear" w:color="auto" w:fill="auto"/>
            <w:vAlign w:val="center"/>
            <w:hideMark/>
          </w:tcPr>
          <w:p w14:paraId="4B60CE9A" w14:textId="3520C30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32,152,760.02</w:t>
            </w:r>
          </w:p>
        </w:tc>
        <w:tc>
          <w:tcPr>
            <w:tcW w:w="1460" w:type="dxa"/>
            <w:tcBorders>
              <w:top w:val="nil"/>
              <w:left w:val="nil"/>
              <w:bottom w:val="single" w:sz="4" w:space="0" w:color="000000"/>
              <w:right w:val="single" w:sz="4" w:space="0" w:color="000000"/>
            </w:tcBorders>
            <w:shd w:val="clear" w:color="auto" w:fill="auto"/>
            <w:vAlign w:val="center"/>
            <w:hideMark/>
          </w:tcPr>
          <w:p w14:paraId="5BE2BA6B" w14:textId="7D22DD12"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67,469,988.02</w:t>
            </w:r>
          </w:p>
        </w:tc>
        <w:tc>
          <w:tcPr>
            <w:tcW w:w="1361" w:type="dxa"/>
            <w:tcBorders>
              <w:top w:val="nil"/>
              <w:left w:val="nil"/>
              <w:bottom w:val="single" w:sz="4" w:space="0" w:color="000000"/>
              <w:right w:val="single" w:sz="4" w:space="0" w:color="000000"/>
            </w:tcBorders>
            <w:shd w:val="clear" w:color="auto" w:fill="auto"/>
            <w:vAlign w:val="center"/>
            <w:hideMark/>
          </w:tcPr>
          <w:p w14:paraId="241677DC" w14:textId="23AF26E9"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43,697,173.00</w:t>
            </w:r>
          </w:p>
        </w:tc>
        <w:tc>
          <w:tcPr>
            <w:tcW w:w="1361" w:type="dxa"/>
            <w:tcBorders>
              <w:top w:val="nil"/>
              <w:left w:val="nil"/>
              <w:bottom w:val="single" w:sz="4" w:space="0" w:color="000000"/>
              <w:right w:val="single" w:sz="4" w:space="0" w:color="000000"/>
            </w:tcBorders>
            <w:shd w:val="clear" w:color="auto" w:fill="auto"/>
            <w:vAlign w:val="center"/>
            <w:hideMark/>
          </w:tcPr>
          <w:p w14:paraId="0D00F65C" w14:textId="3B8CC59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43,697,173.00</w:t>
            </w:r>
          </w:p>
        </w:tc>
        <w:tc>
          <w:tcPr>
            <w:tcW w:w="1460" w:type="dxa"/>
            <w:tcBorders>
              <w:top w:val="nil"/>
              <w:left w:val="nil"/>
              <w:bottom w:val="single" w:sz="4" w:space="0" w:color="000000"/>
              <w:right w:val="single" w:sz="4" w:space="0" w:color="000000"/>
            </w:tcBorders>
            <w:shd w:val="clear" w:color="auto" w:fill="auto"/>
            <w:vAlign w:val="center"/>
            <w:hideMark/>
          </w:tcPr>
          <w:p w14:paraId="78F7ED2D" w14:textId="072CD518"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23,772,815.02</w:t>
            </w:r>
          </w:p>
        </w:tc>
      </w:tr>
      <w:tr w:rsidR="00DD0553" w:rsidRPr="00C92C73" w14:paraId="771D04D3"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7C226EF" w14:textId="65CFC797"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UNIDAD DE SERVICIOS EDUCATIVOS DE TLAXCALA</w:t>
            </w:r>
          </w:p>
        </w:tc>
        <w:tc>
          <w:tcPr>
            <w:tcW w:w="1460" w:type="dxa"/>
            <w:tcBorders>
              <w:top w:val="nil"/>
              <w:left w:val="nil"/>
              <w:bottom w:val="single" w:sz="4" w:space="0" w:color="000000"/>
              <w:right w:val="single" w:sz="4" w:space="0" w:color="000000"/>
            </w:tcBorders>
            <w:shd w:val="clear" w:color="auto" w:fill="auto"/>
            <w:vAlign w:val="center"/>
            <w:hideMark/>
          </w:tcPr>
          <w:p w14:paraId="2E5C634F" w14:textId="0FC8F20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7,465,662,671.00</w:t>
            </w:r>
          </w:p>
        </w:tc>
        <w:tc>
          <w:tcPr>
            <w:tcW w:w="1280" w:type="dxa"/>
            <w:tcBorders>
              <w:top w:val="nil"/>
              <w:left w:val="nil"/>
              <w:bottom w:val="single" w:sz="4" w:space="0" w:color="000000"/>
              <w:right w:val="single" w:sz="4" w:space="0" w:color="000000"/>
            </w:tcBorders>
            <w:shd w:val="clear" w:color="auto" w:fill="auto"/>
            <w:vAlign w:val="center"/>
            <w:hideMark/>
          </w:tcPr>
          <w:p w14:paraId="295AA84A" w14:textId="02C1BD12"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-529,230,056.11</w:t>
            </w:r>
          </w:p>
        </w:tc>
        <w:tc>
          <w:tcPr>
            <w:tcW w:w="1460" w:type="dxa"/>
            <w:tcBorders>
              <w:top w:val="nil"/>
              <w:left w:val="nil"/>
              <w:bottom w:val="single" w:sz="4" w:space="0" w:color="000000"/>
              <w:right w:val="single" w:sz="4" w:space="0" w:color="000000"/>
            </w:tcBorders>
            <w:shd w:val="clear" w:color="auto" w:fill="auto"/>
            <w:vAlign w:val="center"/>
            <w:hideMark/>
          </w:tcPr>
          <w:p w14:paraId="15F6E984" w14:textId="6FA93007"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6,936,432,614.89</w:t>
            </w:r>
          </w:p>
        </w:tc>
        <w:tc>
          <w:tcPr>
            <w:tcW w:w="1361" w:type="dxa"/>
            <w:tcBorders>
              <w:top w:val="nil"/>
              <w:left w:val="nil"/>
              <w:bottom w:val="single" w:sz="4" w:space="0" w:color="000000"/>
              <w:right w:val="single" w:sz="4" w:space="0" w:color="000000"/>
            </w:tcBorders>
            <w:shd w:val="clear" w:color="auto" w:fill="auto"/>
            <w:vAlign w:val="center"/>
            <w:hideMark/>
          </w:tcPr>
          <w:p w14:paraId="3C691D22" w14:textId="68A04526"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2,585,619,752.89</w:t>
            </w:r>
          </w:p>
        </w:tc>
        <w:tc>
          <w:tcPr>
            <w:tcW w:w="1361" w:type="dxa"/>
            <w:tcBorders>
              <w:top w:val="nil"/>
              <w:left w:val="nil"/>
              <w:bottom w:val="single" w:sz="4" w:space="0" w:color="000000"/>
              <w:right w:val="single" w:sz="4" w:space="0" w:color="000000"/>
            </w:tcBorders>
            <w:shd w:val="clear" w:color="auto" w:fill="auto"/>
            <w:vAlign w:val="center"/>
            <w:hideMark/>
          </w:tcPr>
          <w:p w14:paraId="278F7353" w14:textId="2A10E0A7"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2,585,619,752.89</w:t>
            </w:r>
          </w:p>
        </w:tc>
        <w:tc>
          <w:tcPr>
            <w:tcW w:w="1460" w:type="dxa"/>
            <w:tcBorders>
              <w:top w:val="nil"/>
              <w:left w:val="nil"/>
              <w:bottom w:val="single" w:sz="4" w:space="0" w:color="000000"/>
              <w:right w:val="single" w:sz="4" w:space="0" w:color="000000"/>
            </w:tcBorders>
            <w:shd w:val="clear" w:color="auto" w:fill="auto"/>
            <w:vAlign w:val="center"/>
            <w:hideMark/>
          </w:tcPr>
          <w:p w14:paraId="4548060D" w14:textId="2FEE590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4,350,812,862.00</w:t>
            </w:r>
          </w:p>
        </w:tc>
      </w:tr>
      <w:tr w:rsidR="00DD0553" w:rsidRPr="00C92C73" w14:paraId="5B899371" w14:textId="77777777" w:rsidTr="00DD0553">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4F0645" w14:textId="0C9F1389"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COLEGIO DE EDUCACIÓN PROFESIONAL TÉCNICA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05B04309" w14:textId="6C38BE67"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74,442,502.00</w:t>
            </w:r>
          </w:p>
        </w:tc>
        <w:tc>
          <w:tcPr>
            <w:tcW w:w="1280" w:type="dxa"/>
            <w:tcBorders>
              <w:top w:val="nil"/>
              <w:left w:val="nil"/>
              <w:bottom w:val="single" w:sz="4" w:space="0" w:color="000000"/>
              <w:right w:val="single" w:sz="4" w:space="0" w:color="000000"/>
            </w:tcBorders>
            <w:shd w:val="clear" w:color="auto" w:fill="auto"/>
            <w:vAlign w:val="center"/>
            <w:hideMark/>
          </w:tcPr>
          <w:p w14:paraId="56086C10" w14:textId="55B638FF"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259,940.00</w:t>
            </w:r>
          </w:p>
        </w:tc>
        <w:tc>
          <w:tcPr>
            <w:tcW w:w="1460" w:type="dxa"/>
            <w:tcBorders>
              <w:top w:val="nil"/>
              <w:left w:val="nil"/>
              <w:bottom w:val="single" w:sz="4" w:space="0" w:color="000000"/>
              <w:right w:val="single" w:sz="4" w:space="0" w:color="000000"/>
            </w:tcBorders>
            <w:shd w:val="clear" w:color="auto" w:fill="auto"/>
            <w:vAlign w:val="center"/>
            <w:hideMark/>
          </w:tcPr>
          <w:p w14:paraId="1C2679B5" w14:textId="2C17064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74,702,442.00</w:t>
            </w:r>
          </w:p>
        </w:tc>
        <w:tc>
          <w:tcPr>
            <w:tcW w:w="1361" w:type="dxa"/>
            <w:tcBorders>
              <w:top w:val="nil"/>
              <w:left w:val="nil"/>
              <w:bottom w:val="single" w:sz="4" w:space="0" w:color="000000"/>
              <w:right w:val="single" w:sz="4" w:space="0" w:color="000000"/>
            </w:tcBorders>
            <w:shd w:val="clear" w:color="auto" w:fill="auto"/>
            <w:vAlign w:val="center"/>
            <w:hideMark/>
          </w:tcPr>
          <w:p w14:paraId="0B17CAB5" w14:textId="6D0F3F4A"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36,323,300.50</w:t>
            </w:r>
          </w:p>
        </w:tc>
        <w:tc>
          <w:tcPr>
            <w:tcW w:w="1361" w:type="dxa"/>
            <w:tcBorders>
              <w:top w:val="nil"/>
              <w:left w:val="nil"/>
              <w:bottom w:val="single" w:sz="4" w:space="0" w:color="000000"/>
              <w:right w:val="single" w:sz="4" w:space="0" w:color="000000"/>
            </w:tcBorders>
            <w:shd w:val="clear" w:color="auto" w:fill="auto"/>
            <w:vAlign w:val="center"/>
            <w:hideMark/>
          </w:tcPr>
          <w:p w14:paraId="2AC82CD7" w14:textId="67C4A62F"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36,323,300.50</w:t>
            </w:r>
          </w:p>
        </w:tc>
        <w:tc>
          <w:tcPr>
            <w:tcW w:w="1460" w:type="dxa"/>
            <w:tcBorders>
              <w:top w:val="nil"/>
              <w:left w:val="nil"/>
              <w:bottom w:val="single" w:sz="4" w:space="0" w:color="000000"/>
              <w:right w:val="single" w:sz="4" w:space="0" w:color="000000"/>
            </w:tcBorders>
            <w:shd w:val="clear" w:color="auto" w:fill="auto"/>
            <w:vAlign w:val="center"/>
            <w:hideMark/>
          </w:tcPr>
          <w:p w14:paraId="5C6CF897" w14:textId="6C99CE9A"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38,379,141.50</w:t>
            </w:r>
          </w:p>
        </w:tc>
      </w:tr>
      <w:tr w:rsidR="00DD0553" w:rsidRPr="00C92C73" w14:paraId="095D5E9A"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7EA470B" w14:textId="6B3C638A"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INSTITUTO DE ACCESO A LA INFORMACIÓN PÚBLICA Y PROTECCIÓN DE DATOS PERSONALES PARA 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01B4478B" w14:textId="4C955042"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21,043,057.00</w:t>
            </w:r>
          </w:p>
        </w:tc>
        <w:tc>
          <w:tcPr>
            <w:tcW w:w="1280" w:type="dxa"/>
            <w:tcBorders>
              <w:top w:val="nil"/>
              <w:left w:val="nil"/>
              <w:bottom w:val="single" w:sz="4" w:space="0" w:color="000000"/>
              <w:right w:val="single" w:sz="4" w:space="0" w:color="000000"/>
            </w:tcBorders>
            <w:shd w:val="clear" w:color="auto" w:fill="auto"/>
            <w:vAlign w:val="center"/>
            <w:hideMark/>
          </w:tcPr>
          <w:p w14:paraId="7C294B1A" w14:textId="52B72B5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1,152,865.88</w:t>
            </w:r>
          </w:p>
        </w:tc>
        <w:tc>
          <w:tcPr>
            <w:tcW w:w="1460" w:type="dxa"/>
            <w:tcBorders>
              <w:top w:val="nil"/>
              <w:left w:val="nil"/>
              <w:bottom w:val="single" w:sz="4" w:space="0" w:color="000000"/>
              <w:right w:val="single" w:sz="4" w:space="0" w:color="000000"/>
            </w:tcBorders>
            <w:shd w:val="clear" w:color="auto" w:fill="auto"/>
            <w:vAlign w:val="center"/>
            <w:hideMark/>
          </w:tcPr>
          <w:p w14:paraId="573319B6" w14:textId="679F6D06"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22,195,922.88</w:t>
            </w:r>
          </w:p>
        </w:tc>
        <w:tc>
          <w:tcPr>
            <w:tcW w:w="1361" w:type="dxa"/>
            <w:tcBorders>
              <w:top w:val="nil"/>
              <w:left w:val="nil"/>
              <w:bottom w:val="single" w:sz="4" w:space="0" w:color="000000"/>
              <w:right w:val="single" w:sz="4" w:space="0" w:color="000000"/>
            </w:tcBorders>
            <w:shd w:val="clear" w:color="auto" w:fill="auto"/>
            <w:vAlign w:val="center"/>
            <w:hideMark/>
          </w:tcPr>
          <w:p w14:paraId="5E6E2FDC" w14:textId="5EC428DF"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10,958,039.68</w:t>
            </w:r>
          </w:p>
        </w:tc>
        <w:tc>
          <w:tcPr>
            <w:tcW w:w="1361" w:type="dxa"/>
            <w:tcBorders>
              <w:top w:val="nil"/>
              <w:left w:val="nil"/>
              <w:bottom w:val="single" w:sz="4" w:space="0" w:color="000000"/>
              <w:right w:val="single" w:sz="4" w:space="0" w:color="000000"/>
            </w:tcBorders>
            <w:shd w:val="clear" w:color="auto" w:fill="auto"/>
            <w:vAlign w:val="center"/>
            <w:hideMark/>
          </w:tcPr>
          <w:p w14:paraId="442EF578" w14:textId="6CDB9F21"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10,958,039.68</w:t>
            </w:r>
          </w:p>
        </w:tc>
        <w:tc>
          <w:tcPr>
            <w:tcW w:w="1460" w:type="dxa"/>
            <w:tcBorders>
              <w:top w:val="nil"/>
              <w:left w:val="nil"/>
              <w:bottom w:val="single" w:sz="4" w:space="0" w:color="000000"/>
              <w:right w:val="single" w:sz="4" w:space="0" w:color="000000"/>
            </w:tcBorders>
            <w:shd w:val="clear" w:color="auto" w:fill="auto"/>
            <w:vAlign w:val="center"/>
            <w:hideMark/>
          </w:tcPr>
          <w:p w14:paraId="588BE1AC" w14:textId="561BE43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11,237,883.20</w:t>
            </w:r>
          </w:p>
        </w:tc>
      </w:tr>
      <w:tr w:rsidR="00DD0553" w:rsidRPr="00C92C73" w14:paraId="3586C030" w14:textId="77777777" w:rsidTr="00DD0553">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E02E8A0" w14:textId="197433F5"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TRIBUNAL DE CONCILIACIÓN Y ARBITRAJE DEL ESTADO</w:t>
            </w:r>
          </w:p>
        </w:tc>
        <w:tc>
          <w:tcPr>
            <w:tcW w:w="1460" w:type="dxa"/>
            <w:tcBorders>
              <w:top w:val="nil"/>
              <w:left w:val="nil"/>
              <w:bottom w:val="single" w:sz="4" w:space="0" w:color="000000"/>
              <w:right w:val="single" w:sz="4" w:space="0" w:color="000000"/>
            </w:tcBorders>
            <w:shd w:val="clear" w:color="auto" w:fill="auto"/>
            <w:vAlign w:val="center"/>
            <w:hideMark/>
          </w:tcPr>
          <w:p w14:paraId="30A3222F" w14:textId="44050028"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18,331,909.00</w:t>
            </w:r>
          </w:p>
        </w:tc>
        <w:tc>
          <w:tcPr>
            <w:tcW w:w="1280" w:type="dxa"/>
            <w:tcBorders>
              <w:top w:val="nil"/>
              <w:left w:val="nil"/>
              <w:bottom w:val="single" w:sz="4" w:space="0" w:color="000000"/>
              <w:right w:val="single" w:sz="4" w:space="0" w:color="000000"/>
            </w:tcBorders>
            <w:shd w:val="clear" w:color="auto" w:fill="auto"/>
            <w:vAlign w:val="center"/>
            <w:hideMark/>
          </w:tcPr>
          <w:p w14:paraId="7D6339AA" w14:textId="5913B53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271,369.00</w:t>
            </w:r>
          </w:p>
        </w:tc>
        <w:tc>
          <w:tcPr>
            <w:tcW w:w="1460" w:type="dxa"/>
            <w:tcBorders>
              <w:top w:val="nil"/>
              <w:left w:val="nil"/>
              <w:bottom w:val="single" w:sz="4" w:space="0" w:color="000000"/>
              <w:right w:val="single" w:sz="4" w:space="0" w:color="000000"/>
            </w:tcBorders>
            <w:shd w:val="clear" w:color="auto" w:fill="auto"/>
            <w:vAlign w:val="center"/>
            <w:hideMark/>
          </w:tcPr>
          <w:p w14:paraId="62A831BB" w14:textId="0F47ACF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18,603,278.00</w:t>
            </w:r>
          </w:p>
        </w:tc>
        <w:tc>
          <w:tcPr>
            <w:tcW w:w="1361" w:type="dxa"/>
            <w:tcBorders>
              <w:top w:val="nil"/>
              <w:left w:val="nil"/>
              <w:bottom w:val="single" w:sz="4" w:space="0" w:color="000000"/>
              <w:right w:val="single" w:sz="4" w:space="0" w:color="000000"/>
            </w:tcBorders>
            <w:shd w:val="clear" w:color="auto" w:fill="auto"/>
            <w:vAlign w:val="center"/>
            <w:hideMark/>
          </w:tcPr>
          <w:p w14:paraId="6988C040" w14:textId="3FBDBDBA"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8,222,000.00</w:t>
            </w:r>
          </w:p>
        </w:tc>
        <w:tc>
          <w:tcPr>
            <w:tcW w:w="1361" w:type="dxa"/>
            <w:tcBorders>
              <w:top w:val="nil"/>
              <w:left w:val="nil"/>
              <w:bottom w:val="single" w:sz="4" w:space="0" w:color="000000"/>
              <w:right w:val="single" w:sz="4" w:space="0" w:color="000000"/>
            </w:tcBorders>
            <w:shd w:val="clear" w:color="auto" w:fill="auto"/>
            <w:vAlign w:val="center"/>
            <w:hideMark/>
          </w:tcPr>
          <w:p w14:paraId="3E4457FA" w14:textId="29AEF2FF"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8,222,000.00</w:t>
            </w:r>
          </w:p>
        </w:tc>
        <w:tc>
          <w:tcPr>
            <w:tcW w:w="1460" w:type="dxa"/>
            <w:tcBorders>
              <w:top w:val="nil"/>
              <w:left w:val="nil"/>
              <w:bottom w:val="single" w:sz="4" w:space="0" w:color="000000"/>
              <w:right w:val="single" w:sz="4" w:space="0" w:color="000000"/>
            </w:tcBorders>
            <w:shd w:val="clear" w:color="auto" w:fill="auto"/>
            <w:vAlign w:val="center"/>
            <w:hideMark/>
          </w:tcPr>
          <w:p w14:paraId="5EEFEDE8" w14:textId="0051802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10,381,278.00</w:t>
            </w:r>
          </w:p>
        </w:tc>
      </w:tr>
      <w:tr w:rsidR="00DD0553" w:rsidRPr="00C92C73" w14:paraId="30F5B475" w14:textId="77777777" w:rsidTr="00DD0553">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D87C24A" w14:textId="29213A46"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ORDENAMIENTO TERRITORIAL Y VIVIENDA</w:t>
            </w:r>
          </w:p>
        </w:tc>
        <w:tc>
          <w:tcPr>
            <w:tcW w:w="1460" w:type="dxa"/>
            <w:tcBorders>
              <w:top w:val="nil"/>
              <w:left w:val="nil"/>
              <w:bottom w:val="single" w:sz="4" w:space="0" w:color="000000"/>
              <w:right w:val="single" w:sz="4" w:space="0" w:color="000000"/>
            </w:tcBorders>
            <w:shd w:val="clear" w:color="auto" w:fill="auto"/>
            <w:vAlign w:val="center"/>
            <w:hideMark/>
          </w:tcPr>
          <w:p w14:paraId="2C3543FC" w14:textId="0BDFB601"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123,920,302.00</w:t>
            </w:r>
          </w:p>
        </w:tc>
        <w:tc>
          <w:tcPr>
            <w:tcW w:w="1280" w:type="dxa"/>
            <w:tcBorders>
              <w:top w:val="nil"/>
              <w:left w:val="nil"/>
              <w:bottom w:val="single" w:sz="4" w:space="0" w:color="000000"/>
              <w:right w:val="single" w:sz="4" w:space="0" w:color="000000"/>
            </w:tcBorders>
            <w:shd w:val="clear" w:color="auto" w:fill="auto"/>
            <w:vAlign w:val="center"/>
            <w:hideMark/>
          </w:tcPr>
          <w:p w14:paraId="127DEFBE" w14:textId="384A905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3,810,424.44</w:t>
            </w:r>
          </w:p>
        </w:tc>
        <w:tc>
          <w:tcPr>
            <w:tcW w:w="1460" w:type="dxa"/>
            <w:tcBorders>
              <w:top w:val="nil"/>
              <w:left w:val="nil"/>
              <w:bottom w:val="single" w:sz="4" w:space="0" w:color="000000"/>
              <w:right w:val="single" w:sz="4" w:space="0" w:color="000000"/>
            </w:tcBorders>
            <w:shd w:val="clear" w:color="auto" w:fill="auto"/>
            <w:vAlign w:val="center"/>
            <w:hideMark/>
          </w:tcPr>
          <w:p w14:paraId="046313A9" w14:textId="0D3491B8"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127,730,726.44</w:t>
            </w:r>
          </w:p>
        </w:tc>
        <w:tc>
          <w:tcPr>
            <w:tcW w:w="1361" w:type="dxa"/>
            <w:tcBorders>
              <w:top w:val="nil"/>
              <w:left w:val="nil"/>
              <w:bottom w:val="single" w:sz="4" w:space="0" w:color="000000"/>
              <w:right w:val="single" w:sz="4" w:space="0" w:color="000000"/>
            </w:tcBorders>
            <w:shd w:val="clear" w:color="auto" w:fill="auto"/>
            <w:vAlign w:val="center"/>
            <w:hideMark/>
          </w:tcPr>
          <w:p w14:paraId="67F5E062" w14:textId="4F1B2657"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12,629,902.04</w:t>
            </w:r>
          </w:p>
        </w:tc>
        <w:tc>
          <w:tcPr>
            <w:tcW w:w="1361" w:type="dxa"/>
            <w:tcBorders>
              <w:top w:val="nil"/>
              <w:left w:val="nil"/>
              <w:bottom w:val="single" w:sz="4" w:space="0" w:color="000000"/>
              <w:right w:val="single" w:sz="4" w:space="0" w:color="000000"/>
            </w:tcBorders>
            <w:shd w:val="clear" w:color="auto" w:fill="auto"/>
            <w:vAlign w:val="center"/>
            <w:hideMark/>
          </w:tcPr>
          <w:p w14:paraId="5EADECF6" w14:textId="4DCCA61E"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12,629,902.04</w:t>
            </w:r>
          </w:p>
        </w:tc>
        <w:tc>
          <w:tcPr>
            <w:tcW w:w="1460" w:type="dxa"/>
            <w:tcBorders>
              <w:top w:val="nil"/>
              <w:left w:val="nil"/>
              <w:bottom w:val="single" w:sz="4" w:space="0" w:color="000000"/>
              <w:right w:val="single" w:sz="4" w:space="0" w:color="000000"/>
            </w:tcBorders>
            <w:shd w:val="clear" w:color="auto" w:fill="auto"/>
            <w:vAlign w:val="center"/>
            <w:hideMark/>
          </w:tcPr>
          <w:p w14:paraId="51687FA5" w14:textId="0BFB98B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115,100,824.40</w:t>
            </w:r>
          </w:p>
        </w:tc>
      </w:tr>
      <w:tr w:rsidR="00DD0553" w:rsidRPr="00C92C73" w14:paraId="5B13A479"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D18CC56" w14:textId="7FD7CB17"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SEGURIDAD CIUDADANA</w:t>
            </w:r>
          </w:p>
        </w:tc>
        <w:tc>
          <w:tcPr>
            <w:tcW w:w="1460" w:type="dxa"/>
            <w:tcBorders>
              <w:top w:val="nil"/>
              <w:left w:val="nil"/>
              <w:bottom w:val="single" w:sz="4" w:space="0" w:color="000000"/>
              <w:right w:val="single" w:sz="4" w:space="0" w:color="000000"/>
            </w:tcBorders>
            <w:shd w:val="clear" w:color="auto" w:fill="auto"/>
            <w:vAlign w:val="center"/>
            <w:hideMark/>
          </w:tcPr>
          <w:p w14:paraId="1B63E54C" w14:textId="0AB55B3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970,218,001.00</w:t>
            </w:r>
          </w:p>
        </w:tc>
        <w:tc>
          <w:tcPr>
            <w:tcW w:w="1280" w:type="dxa"/>
            <w:tcBorders>
              <w:top w:val="nil"/>
              <w:left w:val="nil"/>
              <w:bottom w:val="single" w:sz="4" w:space="0" w:color="000000"/>
              <w:right w:val="single" w:sz="4" w:space="0" w:color="000000"/>
            </w:tcBorders>
            <w:shd w:val="clear" w:color="auto" w:fill="auto"/>
            <w:vAlign w:val="center"/>
            <w:hideMark/>
          </w:tcPr>
          <w:p w14:paraId="62605738" w14:textId="12822D71"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-17,211,775.95</w:t>
            </w:r>
          </w:p>
        </w:tc>
        <w:tc>
          <w:tcPr>
            <w:tcW w:w="1460" w:type="dxa"/>
            <w:tcBorders>
              <w:top w:val="nil"/>
              <w:left w:val="nil"/>
              <w:bottom w:val="single" w:sz="4" w:space="0" w:color="000000"/>
              <w:right w:val="single" w:sz="4" w:space="0" w:color="000000"/>
            </w:tcBorders>
            <w:shd w:val="clear" w:color="auto" w:fill="auto"/>
            <w:vAlign w:val="center"/>
            <w:hideMark/>
          </w:tcPr>
          <w:p w14:paraId="24FEEB8B" w14:textId="13FFDD7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953,006,225.05</w:t>
            </w:r>
          </w:p>
        </w:tc>
        <w:tc>
          <w:tcPr>
            <w:tcW w:w="1361" w:type="dxa"/>
            <w:tcBorders>
              <w:top w:val="nil"/>
              <w:left w:val="nil"/>
              <w:bottom w:val="single" w:sz="4" w:space="0" w:color="000000"/>
              <w:right w:val="single" w:sz="4" w:space="0" w:color="000000"/>
            </w:tcBorders>
            <w:shd w:val="clear" w:color="auto" w:fill="auto"/>
            <w:vAlign w:val="center"/>
            <w:hideMark/>
          </w:tcPr>
          <w:p w14:paraId="629EF20F" w14:textId="6E22ECAF"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392,409,512.71</w:t>
            </w:r>
          </w:p>
        </w:tc>
        <w:tc>
          <w:tcPr>
            <w:tcW w:w="1361" w:type="dxa"/>
            <w:tcBorders>
              <w:top w:val="nil"/>
              <w:left w:val="nil"/>
              <w:bottom w:val="single" w:sz="4" w:space="0" w:color="000000"/>
              <w:right w:val="single" w:sz="4" w:space="0" w:color="000000"/>
            </w:tcBorders>
            <w:shd w:val="clear" w:color="auto" w:fill="auto"/>
            <w:vAlign w:val="center"/>
            <w:hideMark/>
          </w:tcPr>
          <w:p w14:paraId="06B91CFE" w14:textId="1BA81D2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392,261,123.77</w:t>
            </w:r>
          </w:p>
        </w:tc>
        <w:tc>
          <w:tcPr>
            <w:tcW w:w="1460" w:type="dxa"/>
            <w:tcBorders>
              <w:top w:val="nil"/>
              <w:left w:val="nil"/>
              <w:bottom w:val="single" w:sz="4" w:space="0" w:color="000000"/>
              <w:right w:val="single" w:sz="4" w:space="0" w:color="000000"/>
            </w:tcBorders>
            <w:shd w:val="clear" w:color="auto" w:fill="auto"/>
            <w:vAlign w:val="center"/>
            <w:hideMark/>
          </w:tcPr>
          <w:p w14:paraId="0699F333" w14:textId="4476F26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560,596,712.34</w:t>
            </w:r>
          </w:p>
        </w:tc>
      </w:tr>
      <w:tr w:rsidR="00DD0553" w:rsidRPr="00C92C73" w14:paraId="264E4AF1" w14:textId="77777777" w:rsidTr="00DD0553">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B999199" w14:textId="097CF3DE"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UNIVERSIDAD POLITÉCNICA DE TLAXCALA REGIÓN PONIENTE</w:t>
            </w:r>
          </w:p>
        </w:tc>
        <w:tc>
          <w:tcPr>
            <w:tcW w:w="1460" w:type="dxa"/>
            <w:tcBorders>
              <w:top w:val="nil"/>
              <w:left w:val="nil"/>
              <w:bottom w:val="single" w:sz="4" w:space="0" w:color="000000"/>
              <w:right w:val="single" w:sz="4" w:space="0" w:color="000000"/>
            </w:tcBorders>
            <w:shd w:val="clear" w:color="auto" w:fill="auto"/>
            <w:vAlign w:val="center"/>
            <w:hideMark/>
          </w:tcPr>
          <w:p w14:paraId="6D7353AD" w14:textId="7F68BD2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15,385,516.00</w:t>
            </w:r>
          </w:p>
        </w:tc>
        <w:tc>
          <w:tcPr>
            <w:tcW w:w="1280" w:type="dxa"/>
            <w:tcBorders>
              <w:top w:val="nil"/>
              <w:left w:val="nil"/>
              <w:bottom w:val="single" w:sz="4" w:space="0" w:color="000000"/>
              <w:right w:val="single" w:sz="4" w:space="0" w:color="000000"/>
            </w:tcBorders>
            <w:shd w:val="clear" w:color="auto" w:fill="auto"/>
            <w:vAlign w:val="center"/>
            <w:hideMark/>
          </w:tcPr>
          <w:p w14:paraId="7C5DFD6B" w14:textId="21C90C36"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7,020,343.00</w:t>
            </w:r>
          </w:p>
        </w:tc>
        <w:tc>
          <w:tcPr>
            <w:tcW w:w="1460" w:type="dxa"/>
            <w:tcBorders>
              <w:top w:val="nil"/>
              <w:left w:val="nil"/>
              <w:bottom w:val="single" w:sz="4" w:space="0" w:color="000000"/>
              <w:right w:val="single" w:sz="4" w:space="0" w:color="000000"/>
            </w:tcBorders>
            <w:shd w:val="clear" w:color="auto" w:fill="auto"/>
            <w:vAlign w:val="center"/>
            <w:hideMark/>
          </w:tcPr>
          <w:p w14:paraId="3CCFEF87" w14:textId="73145741"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22,405,859.00</w:t>
            </w:r>
          </w:p>
        </w:tc>
        <w:tc>
          <w:tcPr>
            <w:tcW w:w="1361" w:type="dxa"/>
            <w:tcBorders>
              <w:top w:val="nil"/>
              <w:left w:val="nil"/>
              <w:bottom w:val="single" w:sz="4" w:space="0" w:color="000000"/>
              <w:right w:val="single" w:sz="4" w:space="0" w:color="000000"/>
            </w:tcBorders>
            <w:shd w:val="clear" w:color="auto" w:fill="auto"/>
            <w:vAlign w:val="center"/>
            <w:hideMark/>
          </w:tcPr>
          <w:p w14:paraId="1024D90D" w14:textId="1A73BE77"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15,262,127.00</w:t>
            </w:r>
          </w:p>
        </w:tc>
        <w:tc>
          <w:tcPr>
            <w:tcW w:w="1361" w:type="dxa"/>
            <w:tcBorders>
              <w:top w:val="nil"/>
              <w:left w:val="nil"/>
              <w:bottom w:val="single" w:sz="4" w:space="0" w:color="000000"/>
              <w:right w:val="single" w:sz="4" w:space="0" w:color="000000"/>
            </w:tcBorders>
            <w:shd w:val="clear" w:color="auto" w:fill="auto"/>
            <w:vAlign w:val="center"/>
            <w:hideMark/>
          </w:tcPr>
          <w:p w14:paraId="70A77461" w14:textId="7B165F1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15,262,127.00</w:t>
            </w:r>
          </w:p>
        </w:tc>
        <w:tc>
          <w:tcPr>
            <w:tcW w:w="1460" w:type="dxa"/>
            <w:tcBorders>
              <w:top w:val="nil"/>
              <w:left w:val="nil"/>
              <w:bottom w:val="single" w:sz="4" w:space="0" w:color="000000"/>
              <w:right w:val="single" w:sz="4" w:space="0" w:color="000000"/>
            </w:tcBorders>
            <w:shd w:val="clear" w:color="auto" w:fill="auto"/>
            <w:vAlign w:val="center"/>
            <w:hideMark/>
          </w:tcPr>
          <w:p w14:paraId="632890F7" w14:textId="50B42C79"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7,143,732.00</w:t>
            </w:r>
          </w:p>
        </w:tc>
      </w:tr>
      <w:tr w:rsidR="00DD0553" w:rsidRPr="00C92C73" w14:paraId="4FAA7DFE"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49DD904" w14:textId="50387C37"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TRIBUNAL ELECTORAL DE TLAXCALA</w:t>
            </w:r>
          </w:p>
        </w:tc>
        <w:tc>
          <w:tcPr>
            <w:tcW w:w="1460" w:type="dxa"/>
            <w:tcBorders>
              <w:top w:val="nil"/>
              <w:left w:val="nil"/>
              <w:bottom w:val="single" w:sz="4" w:space="0" w:color="000000"/>
              <w:right w:val="single" w:sz="4" w:space="0" w:color="000000"/>
            </w:tcBorders>
            <w:shd w:val="clear" w:color="auto" w:fill="auto"/>
            <w:vAlign w:val="center"/>
            <w:hideMark/>
          </w:tcPr>
          <w:p w14:paraId="569B43A5" w14:textId="58D07621"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45,907,570.00</w:t>
            </w:r>
          </w:p>
        </w:tc>
        <w:tc>
          <w:tcPr>
            <w:tcW w:w="1280" w:type="dxa"/>
            <w:tcBorders>
              <w:top w:val="nil"/>
              <w:left w:val="nil"/>
              <w:bottom w:val="single" w:sz="4" w:space="0" w:color="000000"/>
              <w:right w:val="single" w:sz="4" w:space="0" w:color="000000"/>
            </w:tcBorders>
            <w:shd w:val="clear" w:color="auto" w:fill="auto"/>
            <w:vAlign w:val="center"/>
            <w:hideMark/>
          </w:tcPr>
          <w:p w14:paraId="1D7EFEF0" w14:textId="45A0F34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8,491,590.00</w:t>
            </w:r>
          </w:p>
        </w:tc>
        <w:tc>
          <w:tcPr>
            <w:tcW w:w="1460" w:type="dxa"/>
            <w:tcBorders>
              <w:top w:val="nil"/>
              <w:left w:val="nil"/>
              <w:bottom w:val="single" w:sz="4" w:space="0" w:color="000000"/>
              <w:right w:val="single" w:sz="4" w:space="0" w:color="000000"/>
            </w:tcBorders>
            <w:shd w:val="clear" w:color="auto" w:fill="auto"/>
            <w:vAlign w:val="center"/>
            <w:hideMark/>
          </w:tcPr>
          <w:p w14:paraId="2C07098A" w14:textId="31F754A2"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54,399,160.00</w:t>
            </w:r>
          </w:p>
        </w:tc>
        <w:tc>
          <w:tcPr>
            <w:tcW w:w="1361" w:type="dxa"/>
            <w:tcBorders>
              <w:top w:val="nil"/>
              <w:left w:val="nil"/>
              <w:bottom w:val="single" w:sz="4" w:space="0" w:color="000000"/>
              <w:right w:val="single" w:sz="4" w:space="0" w:color="000000"/>
            </w:tcBorders>
            <w:shd w:val="clear" w:color="auto" w:fill="auto"/>
            <w:vAlign w:val="center"/>
            <w:hideMark/>
          </w:tcPr>
          <w:p w14:paraId="2505D07F" w14:textId="77826F89"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33,682,168.00</w:t>
            </w:r>
          </w:p>
        </w:tc>
        <w:tc>
          <w:tcPr>
            <w:tcW w:w="1361" w:type="dxa"/>
            <w:tcBorders>
              <w:top w:val="nil"/>
              <w:left w:val="nil"/>
              <w:bottom w:val="single" w:sz="4" w:space="0" w:color="000000"/>
              <w:right w:val="single" w:sz="4" w:space="0" w:color="000000"/>
            </w:tcBorders>
            <w:shd w:val="clear" w:color="auto" w:fill="auto"/>
            <w:vAlign w:val="center"/>
            <w:hideMark/>
          </w:tcPr>
          <w:p w14:paraId="6B1C580C" w14:textId="6014733E"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33,682,168.00</w:t>
            </w:r>
          </w:p>
        </w:tc>
        <w:tc>
          <w:tcPr>
            <w:tcW w:w="1460" w:type="dxa"/>
            <w:tcBorders>
              <w:top w:val="nil"/>
              <w:left w:val="nil"/>
              <w:bottom w:val="single" w:sz="4" w:space="0" w:color="000000"/>
              <w:right w:val="single" w:sz="4" w:space="0" w:color="000000"/>
            </w:tcBorders>
            <w:shd w:val="clear" w:color="auto" w:fill="auto"/>
            <w:vAlign w:val="center"/>
            <w:hideMark/>
          </w:tcPr>
          <w:p w14:paraId="396AC23D" w14:textId="112B43B1"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20,716,992.00</w:t>
            </w:r>
          </w:p>
        </w:tc>
      </w:tr>
      <w:tr w:rsidR="00DD0553" w:rsidRPr="00C92C73" w14:paraId="70F908AE" w14:textId="77777777" w:rsidTr="00DD0553">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AB05F53" w14:textId="473EDFCC"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lastRenderedPageBreak/>
              <w:t>CASA DE LAS ARTESANÍAS DE TLAXCALA</w:t>
            </w:r>
          </w:p>
        </w:tc>
        <w:tc>
          <w:tcPr>
            <w:tcW w:w="1460" w:type="dxa"/>
            <w:tcBorders>
              <w:top w:val="nil"/>
              <w:left w:val="nil"/>
              <w:bottom w:val="single" w:sz="4" w:space="0" w:color="000000"/>
              <w:right w:val="single" w:sz="4" w:space="0" w:color="000000"/>
            </w:tcBorders>
            <w:shd w:val="clear" w:color="auto" w:fill="auto"/>
            <w:vAlign w:val="center"/>
            <w:hideMark/>
          </w:tcPr>
          <w:p w14:paraId="3B45DC21" w14:textId="4033993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12,358,801.00</w:t>
            </w:r>
          </w:p>
        </w:tc>
        <w:tc>
          <w:tcPr>
            <w:tcW w:w="1280" w:type="dxa"/>
            <w:tcBorders>
              <w:top w:val="nil"/>
              <w:left w:val="nil"/>
              <w:bottom w:val="single" w:sz="4" w:space="0" w:color="000000"/>
              <w:right w:val="single" w:sz="4" w:space="0" w:color="000000"/>
            </w:tcBorders>
            <w:shd w:val="clear" w:color="auto" w:fill="auto"/>
            <w:vAlign w:val="center"/>
            <w:hideMark/>
          </w:tcPr>
          <w:p w14:paraId="021AA3D3" w14:textId="372EA759"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-43,257.72</w:t>
            </w:r>
          </w:p>
        </w:tc>
        <w:tc>
          <w:tcPr>
            <w:tcW w:w="1460" w:type="dxa"/>
            <w:tcBorders>
              <w:top w:val="nil"/>
              <w:left w:val="nil"/>
              <w:bottom w:val="single" w:sz="4" w:space="0" w:color="000000"/>
              <w:right w:val="single" w:sz="4" w:space="0" w:color="000000"/>
            </w:tcBorders>
            <w:shd w:val="clear" w:color="auto" w:fill="auto"/>
            <w:vAlign w:val="center"/>
            <w:hideMark/>
          </w:tcPr>
          <w:p w14:paraId="530B9437" w14:textId="34389D71"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12,315,543.28</w:t>
            </w:r>
          </w:p>
        </w:tc>
        <w:tc>
          <w:tcPr>
            <w:tcW w:w="1361" w:type="dxa"/>
            <w:tcBorders>
              <w:top w:val="nil"/>
              <w:left w:val="nil"/>
              <w:bottom w:val="single" w:sz="4" w:space="0" w:color="000000"/>
              <w:right w:val="single" w:sz="4" w:space="0" w:color="000000"/>
            </w:tcBorders>
            <w:shd w:val="clear" w:color="auto" w:fill="auto"/>
            <w:vAlign w:val="center"/>
            <w:hideMark/>
          </w:tcPr>
          <w:p w14:paraId="7E41F585" w14:textId="4FD64BF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6,136,959.88</w:t>
            </w:r>
          </w:p>
        </w:tc>
        <w:tc>
          <w:tcPr>
            <w:tcW w:w="1361" w:type="dxa"/>
            <w:tcBorders>
              <w:top w:val="nil"/>
              <w:left w:val="nil"/>
              <w:bottom w:val="single" w:sz="4" w:space="0" w:color="000000"/>
              <w:right w:val="single" w:sz="4" w:space="0" w:color="000000"/>
            </w:tcBorders>
            <w:shd w:val="clear" w:color="auto" w:fill="auto"/>
            <w:vAlign w:val="center"/>
            <w:hideMark/>
          </w:tcPr>
          <w:p w14:paraId="4374E39B" w14:textId="315C6113"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6,136,959.88</w:t>
            </w:r>
          </w:p>
        </w:tc>
        <w:tc>
          <w:tcPr>
            <w:tcW w:w="1460" w:type="dxa"/>
            <w:tcBorders>
              <w:top w:val="nil"/>
              <w:left w:val="nil"/>
              <w:bottom w:val="single" w:sz="4" w:space="0" w:color="000000"/>
              <w:right w:val="single" w:sz="4" w:space="0" w:color="000000"/>
            </w:tcBorders>
            <w:shd w:val="clear" w:color="auto" w:fill="auto"/>
            <w:vAlign w:val="center"/>
            <w:hideMark/>
          </w:tcPr>
          <w:p w14:paraId="764C878C" w14:textId="1440CDCF"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6,178,583.40</w:t>
            </w:r>
          </w:p>
        </w:tc>
      </w:tr>
      <w:tr w:rsidR="00DD0553" w:rsidRPr="00C92C73" w14:paraId="093F7949"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CCF011C" w14:textId="27F8D087"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COORDINACIÓN GENERAL DE PLANEACIÓN E INVERSIÓN</w:t>
            </w:r>
          </w:p>
        </w:tc>
        <w:tc>
          <w:tcPr>
            <w:tcW w:w="1460" w:type="dxa"/>
            <w:tcBorders>
              <w:top w:val="nil"/>
              <w:left w:val="nil"/>
              <w:bottom w:val="single" w:sz="4" w:space="0" w:color="000000"/>
              <w:right w:val="single" w:sz="4" w:space="0" w:color="000000"/>
            </w:tcBorders>
            <w:shd w:val="clear" w:color="auto" w:fill="auto"/>
            <w:vAlign w:val="center"/>
            <w:hideMark/>
          </w:tcPr>
          <w:p w14:paraId="4C6A596D" w14:textId="09CB24B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39,664,853.00</w:t>
            </w:r>
          </w:p>
        </w:tc>
        <w:tc>
          <w:tcPr>
            <w:tcW w:w="1280" w:type="dxa"/>
            <w:tcBorders>
              <w:top w:val="nil"/>
              <w:left w:val="nil"/>
              <w:bottom w:val="single" w:sz="4" w:space="0" w:color="000000"/>
              <w:right w:val="single" w:sz="4" w:space="0" w:color="000000"/>
            </w:tcBorders>
            <w:shd w:val="clear" w:color="auto" w:fill="auto"/>
            <w:vAlign w:val="center"/>
            <w:hideMark/>
          </w:tcPr>
          <w:p w14:paraId="26F584AA" w14:textId="2847CEE2"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-1,166,721.37</w:t>
            </w:r>
          </w:p>
        </w:tc>
        <w:tc>
          <w:tcPr>
            <w:tcW w:w="1460" w:type="dxa"/>
            <w:tcBorders>
              <w:top w:val="nil"/>
              <w:left w:val="nil"/>
              <w:bottom w:val="single" w:sz="4" w:space="0" w:color="000000"/>
              <w:right w:val="single" w:sz="4" w:space="0" w:color="000000"/>
            </w:tcBorders>
            <w:shd w:val="clear" w:color="auto" w:fill="auto"/>
            <w:vAlign w:val="center"/>
            <w:hideMark/>
          </w:tcPr>
          <w:p w14:paraId="33EF2DF9" w14:textId="3E8836B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38,498,131.63</w:t>
            </w:r>
          </w:p>
        </w:tc>
        <w:tc>
          <w:tcPr>
            <w:tcW w:w="1361" w:type="dxa"/>
            <w:tcBorders>
              <w:top w:val="nil"/>
              <w:left w:val="nil"/>
              <w:bottom w:val="single" w:sz="4" w:space="0" w:color="000000"/>
              <w:right w:val="single" w:sz="4" w:space="0" w:color="000000"/>
            </w:tcBorders>
            <w:shd w:val="clear" w:color="auto" w:fill="auto"/>
            <w:vAlign w:val="center"/>
            <w:hideMark/>
          </w:tcPr>
          <w:p w14:paraId="79C3767B" w14:textId="5A8C3299"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8,546,052.14</w:t>
            </w:r>
          </w:p>
        </w:tc>
        <w:tc>
          <w:tcPr>
            <w:tcW w:w="1361" w:type="dxa"/>
            <w:tcBorders>
              <w:top w:val="nil"/>
              <w:left w:val="nil"/>
              <w:bottom w:val="single" w:sz="4" w:space="0" w:color="000000"/>
              <w:right w:val="single" w:sz="4" w:space="0" w:color="000000"/>
            </w:tcBorders>
            <w:shd w:val="clear" w:color="auto" w:fill="auto"/>
            <w:vAlign w:val="center"/>
            <w:hideMark/>
          </w:tcPr>
          <w:p w14:paraId="5AA54265" w14:textId="2D251399"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8,546,052.14</w:t>
            </w:r>
          </w:p>
        </w:tc>
        <w:tc>
          <w:tcPr>
            <w:tcW w:w="1460" w:type="dxa"/>
            <w:tcBorders>
              <w:top w:val="nil"/>
              <w:left w:val="nil"/>
              <w:bottom w:val="single" w:sz="4" w:space="0" w:color="000000"/>
              <w:right w:val="single" w:sz="4" w:space="0" w:color="000000"/>
            </w:tcBorders>
            <w:shd w:val="clear" w:color="auto" w:fill="auto"/>
            <w:vAlign w:val="center"/>
            <w:hideMark/>
          </w:tcPr>
          <w:p w14:paraId="10F10452" w14:textId="432589CA"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29,952,079.49</w:t>
            </w:r>
          </w:p>
        </w:tc>
      </w:tr>
      <w:tr w:rsidR="00DD0553" w:rsidRPr="00C92C73" w14:paraId="3132EAC7"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31CA189" w14:textId="21F9B094"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SECRETARÍA EJECUTIVA DEL SISTEMA ANTICORRUPCIÓN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5C6DF190" w14:textId="0E7C8B6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12,839,161.00</w:t>
            </w:r>
          </w:p>
        </w:tc>
        <w:tc>
          <w:tcPr>
            <w:tcW w:w="1280" w:type="dxa"/>
            <w:tcBorders>
              <w:top w:val="nil"/>
              <w:left w:val="nil"/>
              <w:bottom w:val="single" w:sz="4" w:space="0" w:color="000000"/>
              <w:right w:val="single" w:sz="4" w:space="0" w:color="000000"/>
            </w:tcBorders>
            <w:shd w:val="clear" w:color="auto" w:fill="auto"/>
            <w:vAlign w:val="center"/>
            <w:hideMark/>
          </w:tcPr>
          <w:p w14:paraId="00D917A1" w14:textId="04145D1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236C27B3" w14:textId="16849316"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12,839,161.00</w:t>
            </w:r>
          </w:p>
        </w:tc>
        <w:tc>
          <w:tcPr>
            <w:tcW w:w="1361" w:type="dxa"/>
            <w:tcBorders>
              <w:top w:val="nil"/>
              <w:left w:val="nil"/>
              <w:bottom w:val="single" w:sz="4" w:space="0" w:color="000000"/>
              <w:right w:val="single" w:sz="4" w:space="0" w:color="000000"/>
            </w:tcBorders>
            <w:shd w:val="clear" w:color="auto" w:fill="auto"/>
            <w:vAlign w:val="center"/>
            <w:hideMark/>
          </w:tcPr>
          <w:p w14:paraId="073BB7F4" w14:textId="0BB477C7"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6,790,692.00</w:t>
            </w:r>
          </w:p>
        </w:tc>
        <w:tc>
          <w:tcPr>
            <w:tcW w:w="1361" w:type="dxa"/>
            <w:tcBorders>
              <w:top w:val="nil"/>
              <w:left w:val="nil"/>
              <w:bottom w:val="single" w:sz="4" w:space="0" w:color="000000"/>
              <w:right w:val="single" w:sz="4" w:space="0" w:color="000000"/>
            </w:tcBorders>
            <w:shd w:val="clear" w:color="auto" w:fill="auto"/>
            <w:vAlign w:val="center"/>
            <w:hideMark/>
          </w:tcPr>
          <w:p w14:paraId="190CB3EB" w14:textId="7F6B5149"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6,790,692.00</w:t>
            </w:r>
          </w:p>
        </w:tc>
        <w:tc>
          <w:tcPr>
            <w:tcW w:w="1460" w:type="dxa"/>
            <w:tcBorders>
              <w:top w:val="nil"/>
              <w:left w:val="nil"/>
              <w:bottom w:val="single" w:sz="4" w:space="0" w:color="000000"/>
              <w:right w:val="single" w:sz="4" w:space="0" w:color="000000"/>
            </w:tcBorders>
            <w:shd w:val="clear" w:color="auto" w:fill="auto"/>
            <w:vAlign w:val="center"/>
            <w:hideMark/>
          </w:tcPr>
          <w:p w14:paraId="175EF6E8" w14:textId="35CF50DA"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6,048,469.00</w:t>
            </w:r>
          </w:p>
        </w:tc>
      </w:tr>
      <w:tr w:rsidR="00DD0553" w:rsidRPr="00C92C73" w14:paraId="091A1ABF"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1AD97DB" w14:textId="7BB7FFF0"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CENTRO DE CONCILIACIÓN LABORAL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5BA78F63" w14:textId="2301A7E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16,558,629.00</w:t>
            </w:r>
          </w:p>
        </w:tc>
        <w:tc>
          <w:tcPr>
            <w:tcW w:w="1280" w:type="dxa"/>
            <w:tcBorders>
              <w:top w:val="nil"/>
              <w:left w:val="nil"/>
              <w:bottom w:val="single" w:sz="4" w:space="0" w:color="000000"/>
              <w:right w:val="single" w:sz="4" w:space="0" w:color="000000"/>
            </w:tcBorders>
            <w:shd w:val="clear" w:color="auto" w:fill="auto"/>
            <w:vAlign w:val="center"/>
            <w:hideMark/>
          </w:tcPr>
          <w:p w14:paraId="4634B935" w14:textId="37D286F9"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21,219.00</w:t>
            </w:r>
          </w:p>
        </w:tc>
        <w:tc>
          <w:tcPr>
            <w:tcW w:w="1460" w:type="dxa"/>
            <w:tcBorders>
              <w:top w:val="nil"/>
              <w:left w:val="nil"/>
              <w:bottom w:val="single" w:sz="4" w:space="0" w:color="000000"/>
              <w:right w:val="single" w:sz="4" w:space="0" w:color="000000"/>
            </w:tcBorders>
            <w:shd w:val="clear" w:color="auto" w:fill="auto"/>
            <w:vAlign w:val="center"/>
            <w:hideMark/>
          </w:tcPr>
          <w:p w14:paraId="6FB203D6" w14:textId="26909245"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16,579,848.00</w:t>
            </w:r>
          </w:p>
        </w:tc>
        <w:tc>
          <w:tcPr>
            <w:tcW w:w="1361" w:type="dxa"/>
            <w:tcBorders>
              <w:top w:val="nil"/>
              <w:left w:val="nil"/>
              <w:bottom w:val="single" w:sz="4" w:space="0" w:color="000000"/>
              <w:right w:val="single" w:sz="4" w:space="0" w:color="000000"/>
            </w:tcBorders>
            <w:shd w:val="clear" w:color="auto" w:fill="auto"/>
            <w:vAlign w:val="center"/>
            <w:hideMark/>
          </w:tcPr>
          <w:p w14:paraId="1B4A23ED" w14:textId="535F3B18"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8,501,499.00</w:t>
            </w:r>
          </w:p>
        </w:tc>
        <w:tc>
          <w:tcPr>
            <w:tcW w:w="1361" w:type="dxa"/>
            <w:tcBorders>
              <w:top w:val="nil"/>
              <w:left w:val="nil"/>
              <w:bottom w:val="single" w:sz="4" w:space="0" w:color="000000"/>
              <w:right w:val="single" w:sz="4" w:space="0" w:color="000000"/>
            </w:tcBorders>
            <w:shd w:val="clear" w:color="auto" w:fill="auto"/>
            <w:vAlign w:val="center"/>
            <w:hideMark/>
          </w:tcPr>
          <w:p w14:paraId="06510641" w14:textId="29B5442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8,501,499.00</w:t>
            </w:r>
          </w:p>
        </w:tc>
        <w:tc>
          <w:tcPr>
            <w:tcW w:w="1460" w:type="dxa"/>
            <w:tcBorders>
              <w:top w:val="nil"/>
              <w:left w:val="nil"/>
              <w:bottom w:val="single" w:sz="4" w:space="0" w:color="000000"/>
              <w:right w:val="single" w:sz="4" w:space="0" w:color="000000"/>
            </w:tcBorders>
            <w:shd w:val="clear" w:color="auto" w:fill="auto"/>
            <w:vAlign w:val="center"/>
            <w:hideMark/>
          </w:tcPr>
          <w:p w14:paraId="6D69A634" w14:textId="590E2FA2"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8,078,349.00</w:t>
            </w:r>
          </w:p>
        </w:tc>
      </w:tr>
      <w:tr w:rsidR="00DD0553" w:rsidRPr="00C92C73" w14:paraId="3AF16091"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980BC9F" w14:textId="7AAEC991"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BIENESTAR</w:t>
            </w:r>
          </w:p>
        </w:tc>
        <w:tc>
          <w:tcPr>
            <w:tcW w:w="1460" w:type="dxa"/>
            <w:tcBorders>
              <w:top w:val="nil"/>
              <w:left w:val="nil"/>
              <w:bottom w:val="single" w:sz="4" w:space="0" w:color="000000"/>
              <w:right w:val="single" w:sz="4" w:space="0" w:color="000000"/>
            </w:tcBorders>
            <w:shd w:val="clear" w:color="auto" w:fill="auto"/>
            <w:vAlign w:val="center"/>
            <w:hideMark/>
          </w:tcPr>
          <w:p w14:paraId="6AD0F22E" w14:textId="757ACD8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526,807,288.00</w:t>
            </w:r>
          </w:p>
        </w:tc>
        <w:tc>
          <w:tcPr>
            <w:tcW w:w="1280" w:type="dxa"/>
            <w:tcBorders>
              <w:top w:val="nil"/>
              <w:left w:val="nil"/>
              <w:bottom w:val="single" w:sz="4" w:space="0" w:color="000000"/>
              <w:right w:val="single" w:sz="4" w:space="0" w:color="000000"/>
            </w:tcBorders>
            <w:shd w:val="clear" w:color="auto" w:fill="auto"/>
            <w:vAlign w:val="center"/>
            <w:hideMark/>
          </w:tcPr>
          <w:p w14:paraId="6CE7C76B" w14:textId="6FFAA1D1"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7,080,332.83</w:t>
            </w:r>
          </w:p>
        </w:tc>
        <w:tc>
          <w:tcPr>
            <w:tcW w:w="1460" w:type="dxa"/>
            <w:tcBorders>
              <w:top w:val="nil"/>
              <w:left w:val="nil"/>
              <w:bottom w:val="single" w:sz="4" w:space="0" w:color="000000"/>
              <w:right w:val="single" w:sz="4" w:space="0" w:color="000000"/>
            </w:tcBorders>
            <w:shd w:val="clear" w:color="auto" w:fill="auto"/>
            <w:vAlign w:val="center"/>
            <w:hideMark/>
          </w:tcPr>
          <w:p w14:paraId="12DA45B1" w14:textId="1E42A1A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533,887,620.83</w:t>
            </w:r>
          </w:p>
        </w:tc>
        <w:tc>
          <w:tcPr>
            <w:tcW w:w="1361" w:type="dxa"/>
            <w:tcBorders>
              <w:top w:val="nil"/>
              <w:left w:val="nil"/>
              <w:bottom w:val="single" w:sz="4" w:space="0" w:color="000000"/>
              <w:right w:val="single" w:sz="4" w:space="0" w:color="000000"/>
            </w:tcBorders>
            <w:shd w:val="clear" w:color="auto" w:fill="auto"/>
            <w:vAlign w:val="center"/>
            <w:hideMark/>
          </w:tcPr>
          <w:p w14:paraId="5AB0477A" w14:textId="451D55B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157,756,900.89</w:t>
            </w:r>
          </w:p>
        </w:tc>
        <w:tc>
          <w:tcPr>
            <w:tcW w:w="1361" w:type="dxa"/>
            <w:tcBorders>
              <w:top w:val="nil"/>
              <w:left w:val="nil"/>
              <w:bottom w:val="single" w:sz="4" w:space="0" w:color="000000"/>
              <w:right w:val="single" w:sz="4" w:space="0" w:color="000000"/>
            </w:tcBorders>
            <w:shd w:val="clear" w:color="auto" w:fill="auto"/>
            <w:vAlign w:val="center"/>
            <w:hideMark/>
          </w:tcPr>
          <w:p w14:paraId="37B30BA8" w14:textId="21C014EF"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157,643,020.89</w:t>
            </w:r>
          </w:p>
        </w:tc>
        <w:tc>
          <w:tcPr>
            <w:tcW w:w="1460" w:type="dxa"/>
            <w:tcBorders>
              <w:top w:val="nil"/>
              <w:left w:val="nil"/>
              <w:bottom w:val="single" w:sz="4" w:space="0" w:color="000000"/>
              <w:right w:val="single" w:sz="4" w:space="0" w:color="000000"/>
            </w:tcBorders>
            <w:shd w:val="clear" w:color="auto" w:fill="auto"/>
            <w:vAlign w:val="center"/>
            <w:hideMark/>
          </w:tcPr>
          <w:p w14:paraId="6AD2FAEE" w14:textId="6AA1BB1B"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376,130,719.94</w:t>
            </w:r>
          </w:p>
        </w:tc>
      </w:tr>
      <w:tr w:rsidR="00DD0553" w:rsidRPr="00C92C73" w14:paraId="7E1EFD26"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591267ED" w14:textId="74BAF907" w:rsidR="00DD0553" w:rsidRPr="005A086D"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TRABAJO Y COMPETITIVIDAD</w:t>
            </w:r>
          </w:p>
        </w:tc>
        <w:tc>
          <w:tcPr>
            <w:tcW w:w="1460" w:type="dxa"/>
            <w:tcBorders>
              <w:top w:val="nil"/>
              <w:left w:val="nil"/>
              <w:bottom w:val="single" w:sz="4" w:space="0" w:color="000000"/>
              <w:right w:val="single" w:sz="4" w:space="0" w:color="000000"/>
            </w:tcBorders>
            <w:shd w:val="clear" w:color="auto" w:fill="auto"/>
            <w:vAlign w:val="center"/>
          </w:tcPr>
          <w:p w14:paraId="3229D35A" w14:textId="31D177B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54,389,233.00</w:t>
            </w:r>
          </w:p>
        </w:tc>
        <w:tc>
          <w:tcPr>
            <w:tcW w:w="1280" w:type="dxa"/>
            <w:tcBorders>
              <w:top w:val="nil"/>
              <w:left w:val="nil"/>
              <w:bottom w:val="single" w:sz="4" w:space="0" w:color="000000"/>
              <w:right w:val="single" w:sz="4" w:space="0" w:color="000000"/>
            </w:tcBorders>
            <w:shd w:val="clear" w:color="auto" w:fill="auto"/>
            <w:vAlign w:val="center"/>
          </w:tcPr>
          <w:p w14:paraId="099DFEE3" w14:textId="1C7BFA7D"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-249,065.96</w:t>
            </w:r>
          </w:p>
        </w:tc>
        <w:tc>
          <w:tcPr>
            <w:tcW w:w="1460" w:type="dxa"/>
            <w:tcBorders>
              <w:top w:val="nil"/>
              <w:left w:val="nil"/>
              <w:bottom w:val="single" w:sz="4" w:space="0" w:color="000000"/>
              <w:right w:val="single" w:sz="4" w:space="0" w:color="000000"/>
            </w:tcBorders>
            <w:shd w:val="clear" w:color="auto" w:fill="auto"/>
            <w:vAlign w:val="center"/>
          </w:tcPr>
          <w:p w14:paraId="0D48001E" w14:textId="0E24301E"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54,140,167.04</w:t>
            </w:r>
          </w:p>
        </w:tc>
        <w:tc>
          <w:tcPr>
            <w:tcW w:w="1361" w:type="dxa"/>
            <w:tcBorders>
              <w:top w:val="nil"/>
              <w:left w:val="nil"/>
              <w:bottom w:val="single" w:sz="4" w:space="0" w:color="000000"/>
              <w:right w:val="single" w:sz="4" w:space="0" w:color="000000"/>
            </w:tcBorders>
            <w:shd w:val="clear" w:color="auto" w:fill="auto"/>
            <w:vAlign w:val="center"/>
          </w:tcPr>
          <w:p w14:paraId="1E393479" w14:textId="21F5F3A6"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24,997,533.75</w:t>
            </w:r>
          </w:p>
        </w:tc>
        <w:tc>
          <w:tcPr>
            <w:tcW w:w="1361" w:type="dxa"/>
            <w:tcBorders>
              <w:top w:val="nil"/>
              <w:left w:val="nil"/>
              <w:bottom w:val="single" w:sz="4" w:space="0" w:color="000000"/>
              <w:right w:val="single" w:sz="4" w:space="0" w:color="000000"/>
            </w:tcBorders>
            <w:shd w:val="clear" w:color="auto" w:fill="auto"/>
            <w:vAlign w:val="center"/>
          </w:tcPr>
          <w:p w14:paraId="139EDAEE" w14:textId="1ADA91A7"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24,997,533.75</w:t>
            </w:r>
          </w:p>
        </w:tc>
        <w:tc>
          <w:tcPr>
            <w:tcW w:w="1460" w:type="dxa"/>
            <w:tcBorders>
              <w:top w:val="nil"/>
              <w:left w:val="nil"/>
              <w:bottom w:val="single" w:sz="4" w:space="0" w:color="000000"/>
              <w:right w:val="single" w:sz="4" w:space="0" w:color="000000"/>
            </w:tcBorders>
            <w:shd w:val="clear" w:color="auto" w:fill="auto"/>
            <w:vAlign w:val="center"/>
          </w:tcPr>
          <w:p w14:paraId="50418F30" w14:textId="3625246C"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29,142,633.29</w:t>
            </w:r>
          </w:p>
        </w:tc>
      </w:tr>
      <w:tr w:rsidR="00DD0553" w:rsidRPr="00C92C73" w14:paraId="7366E043"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05E29D69" w14:textId="7D6EE58A" w:rsidR="00DD0553" w:rsidRPr="00C92C73"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TRIBUNAL DE JUSTICIA ADMINISTRATIVA</w:t>
            </w:r>
          </w:p>
        </w:tc>
        <w:tc>
          <w:tcPr>
            <w:tcW w:w="1460" w:type="dxa"/>
            <w:tcBorders>
              <w:top w:val="nil"/>
              <w:left w:val="nil"/>
              <w:bottom w:val="single" w:sz="4" w:space="0" w:color="000000"/>
              <w:right w:val="single" w:sz="4" w:space="0" w:color="000000"/>
            </w:tcBorders>
            <w:shd w:val="clear" w:color="auto" w:fill="auto"/>
            <w:vAlign w:val="center"/>
          </w:tcPr>
          <w:p w14:paraId="61BD6955" w14:textId="4BB3FF7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65,052,716.00</w:t>
            </w:r>
          </w:p>
        </w:tc>
        <w:tc>
          <w:tcPr>
            <w:tcW w:w="1280" w:type="dxa"/>
            <w:tcBorders>
              <w:top w:val="nil"/>
              <w:left w:val="nil"/>
              <w:bottom w:val="single" w:sz="4" w:space="0" w:color="000000"/>
              <w:right w:val="single" w:sz="4" w:space="0" w:color="000000"/>
            </w:tcBorders>
            <w:shd w:val="clear" w:color="auto" w:fill="auto"/>
            <w:vAlign w:val="center"/>
          </w:tcPr>
          <w:p w14:paraId="3A7ED7D1" w14:textId="0AE39F4A"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6,972,479.00</w:t>
            </w:r>
          </w:p>
        </w:tc>
        <w:tc>
          <w:tcPr>
            <w:tcW w:w="1460" w:type="dxa"/>
            <w:tcBorders>
              <w:top w:val="nil"/>
              <w:left w:val="nil"/>
              <w:bottom w:val="single" w:sz="4" w:space="0" w:color="000000"/>
              <w:right w:val="single" w:sz="4" w:space="0" w:color="000000"/>
            </w:tcBorders>
            <w:shd w:val="clear" w:color="auto" w:fill="auto"/>
            <w:vAlign w:val="center"/>
          </w:tcPr>
          <w:p w14:paraId="2F2A4305" w14:textId="368AC070"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72,025,195.00</w:t>
            </w:r>
          </w:p>
        </w:tc>
        <w:tc>
          <w:tcPr>
            <w:tcW w:w="1361" w:type="dxa"/>
            <w:tcBorders>
              <w:top w:val="nil"/>
              <w:left w:val="nil"/>
              <w:bottom w:val="single" w:sz="4" w:space="0" w:color="000000"/>
              <w:right w:val="single" w:sz="4" w:space="0" w:color="000000"/>
            </w:tcBorders>
            <w:shd w:val="clear" w:color="auto" w:fill="auto"/>
            <w:vAlign w:val="center"/>
          </w:tcPr>
          <w:p w14:paraId="0359E558" w14:textId="5BAD7D37"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43,792,805.00</w:t>
            </w:r>
          </w:p>
        </w:tc>
        <w:tc>
          <w:tcPr>
            <w:tcW w:w="1361" w:type="dxa"/>
            <w:tcBorders>
              <w:top w:val="nil"/>
              <w:left w:val="nil"/>
              <w:bottom w:val="single" w:sz="4" w:space="0" w:color="000000"/>
              <w:right w:val="single" w:sz="4" w:space="0" w:color="000000"/>
            </w:tcBorders>
            <w:shd w:val="clear" w:color="auto" w:fill="auto"/>
            <w:vAlign w:val="center"/>
          </w:tcPr>
          <w:p w14:paraId="2AC0223C" w14:textId="6AA81CF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43,792,805.00</w:t>
            </w:r>
          </w:p>
        </w:tc>
        <w:tc>
          <w:tcPr>
            <w:tcW w:w="1460" w:type="dxa"/>
            <w:tcBorders>
              <w:top w:val="nil"/>
              <w:left w:val="nil"/>
              <w:bottom w:val="single" w:sz="4" w:space="0" w:color="000000"/>
              <w:right w:val="single" w:sz="4" w:space="0" w:color="000000"/>
            </w:tcBorders>
            <w:shd w:val="clear" w:color="auto" w:fill="auto"/>
            <w:vAlign w:val="center"/>
          </w:tcPr>
          <w:p w14:paraId="27EE134B" w14:textId="13F3D644" w:rsidR="00DD0553" w:rsidRPr="00F2414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28,232,390.00</w:t>
            </w:r>
          </w:p>
        </w:tc>
      </w:tr>
      <w:tr w:rsidR="00DD0553" w:rsidRPr="00C92C73" w14:paraId="7A0A2F74"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5A568D7" w14:textId="2D2FCDD9" w:rsidR="00DD0553" w:rsidRPr="00DB4CC3" w:rsidRDefault="00DD0553" w:rsidP="00DD0553">
            <w:pPr>
              <w:spacing w:after="0"/>
              <w:jc w:val="left"/>
              <w:rPr>
                <w:rFonts w:ascii="Calibri" w:hAnsi="Calibri" w:cs="Calibri"/>
                <w:color w:val="000000"/>
                <w:sz w:val="16"/>
                <w:szCs w:val="16"/>
                <w:lang w:eastAsia="es-MX"/>
              </w:rPr>
            </w:pPr>
            <w:r>
              <w:rPr>
                <w:rFonts w:ascii="Calibri" w:hAnsi="Calibri" w:cs="Calibri"/>
                <w:color w:val="000000"/>
                <w:sz w:val="16"/>
                <w:szCs w:val="16"/>
              </w:rPr>
              <w:t>PROCURADURÍA DE PROTECCIÓN AL AMBIENTE DEL ESTADO DE TLAXCALA</w:t>
            </w:r>
          </w:p>
        </w:tc>
        <w:tc>
          <w:tcPr>
            <w:tcW w:w="1460" w:type="dxa"/>
            <w:tcBorders>
              <w:top w:val="nil"/>
              <w:left w:val="nil"/>
              <w:bottom w:val="single" w:sz="4" w:space="0" w:color="000000"/>
              <w:right w:val="single" w:sz="4" w:space="0" w:color="000000"/>
            </w:tcBorders>
            <w:shd w:val="clear" w:color="auto" w:fill="auto"/>
            <w:vAlign w:val="center"/>
          </w:tcPr>
          <w:p w14:paraId="55B3C989" w14:textId="33F2E2AA" w:rsidR="00DD0553" w:rsidRPr="00476FE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21,831,575.00</w:t>
            </w:r>
          </w:p>
        </w:tc>
        <w:tc>
          <w:tcPr>
            <w:tcW w:w="1280" w:type="dxa"/>
            <w:tcBorders>
              <w:top w:val="nil"/>
              <w:left w:val="nil"/>
              <w:bottom w:val="single" w:sz="4" w:space="0" w:color="000000"/>
              <w:right w:val="single" w:sz="4" w:space="0" w:color="000000"/>
            </w:tcBorders>
            <w:shd w:val="clear" w:color="auto" w:fill="auto"/>
            <w:vAlign w:val="center"/>
          </w:tcPr>
          <w:p w14:paraId="6D4766E8" w14:textId="35A162DC" w:rsidR="00DD0553" w:rsidRPr="00476FE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319,620.16</w:t>
            </w:r>
          </w:p>
        </w:tc>
        <w:tc>
          <w:tcPr>
            <w:tcW w:w="1460" w:type="dxa"/>
            <w:tcBorders>
              <w:top w:val="nil"/>
              <w:left w:val="nil"/>
              <w:bottom w:val="single" w:sz="4" w:space="0" w:color="000000"/>
              <w:right w:val="single" w:sz="4" w:space="0" w:color="000000"/>
            </w:tcBorders>
            <w:shd w:val="clear" w:color="auto" w:fill="auto"/>
            <w:vAlign w:val="center"/>
          </w:tcPr>
          <w:p w14:paraId="6743BFD3" w14:textId="27E79DE0" w:rsidR="00DD0553" w:rsidRPr="00476FE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22,151,195.16</w:t>
            </w:r>
          </w:p>
        </w:tc>
        <w:tc>
          <w:tcPr>
            <w:tcW w:w="1361" w:type="dxa"/>
            <w:tcBorders>
              <w:top w:val="nil"/>
              <w:left w:val="nil"/>
              <w:bottom w:val="single" w:sz="4" w:space="0" w:color="000000"/>
              <w:right w:val="single" w:sz="4" w:space="0" w:color="000000"/>
            </w:tcBorders>
            <w:shd w:val="clear" w:color="auto" w:fill="auto"/>
            <w:vAlign w:val="center"/>
          </w:tcPr>
          <w:p w14:paraId="2D22F112" w14:textId="51AEE0A8" w:rsidR="00DD0553" w:rsidRPr="00476FE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11,699,041.44</w:t>
            </w:r>
          </w:p>
        </w:tc>
        <w:tc>
          <w:tcPr>
            <w:tcW w:w="1361" w:type="dxa"/>
            <w:tcBorders>
              <w:top w:val="nil"/>
              <w:left w:val="nil"/>
              <w:bottom w:val="single" w:sz="4" w:space="0" w:color="000000"/>
              <w:right w:val="single" w:sz="4" w:space="0" w:color="000000"/>
            </w:tcBorders>
            <w:shd w:val="clear" w:color="auto" w:fill="auto"/>
            <w:vAlign w:val="center"/>
          </w:tcPr>
          <w:p w14:paraId="30871D33" w14:textId="7CB831DA" w:rsidR="00DD0553" w:rsidRPr="00476FE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11,699,041.44</w:t>
            </w:r>
          </w:p>
        </w:tc>
        <w:tc>
          <w:tcPr>
            <w:tcW w:w="1460" w:type="dxa"/>
            <w:tcBorders>
              <w:top w:val="nil"/>
              <w:left w:val="nil"/>
              <w:bottom w:val="single" w:sz="4" w:space="0" w:color="000000"/>
              <w:right w:val="single" w:sz="4" w:space="0" w:color="000000"/>
            </w:tcBorders>
            <w:shd w:val="clear" w:color="auto" w:fill="auto"/>
            <w:vAlign w:val="center"/>
          </w:tcPr>
          <w:p w14:paraId="4A780950" w14:textId="36379CF6" w:rsidR="00DD0553" w:rsidRPr="00476FE4" w:rsidRDefault="00DD0553" w:rsidP="00DD0553">
            <w:pPr>
              <w:spacing w:after="0"/>
              <w:jc w:val="right"/>
              <w:rPr>
                <w:rFonts w:ascii="Calibri" w:hAnsi="Calibri" w:cs="Calibri"/>
                <w:color w:val="000000"/>
                <w:sz w:val="16"/>
                <w:szCs w:val="16"/>
                <w:lang w:eastAsia="es-MX"/>
              </w:rPr>
            </w:pPr>
            <w:r>
              <w:rPr>
                <w:rFonts w:ascii="Calibri" w:hAnsi="Calibri" w:cs="Calibri"/>
                <w:color w:val="000000"/>
                <w:sz w:val="16"/>
                <w:szCs w:val="16"/>
              </w:rPr>
              <w:t>10,452,153.72</w:t>
            </w:r>
          </w:p>
        </w:tc>
      </w:tr>
      <w:tr w:rsidR="00DD0553" w:rsidRPr="00C92C73" w14:paraId="4DF1DEEF"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35768D36" w14:textId="6DB05C14" w:rsidR="00DD0553" w:rsidRDefault="00DD0553" w:rsidP="00DD0553">
            <w:pPr>
              <w:spacing w:after="0"/>
              <w:jc w:val="left"/>
              <w:rPr>
                <w:rFonts w:ascii="Calibri" w:hAnsi="Calibri"/>
                <w:color w:val="000000"/>
                <w:sz w:val="16"/>
                <w:szCs w:val="16"/>
              </w:rPr>
            </w:pPr>
            <w:r>
              <w:rPr>
                <w:rFonts w:ascii="Calibri" w:hAnsi="Calibri" w:cs="Calibri"/>
                <w:color w:val="000000"/>
                <w:sz w:val="16"/>
                <w:szCs w:val="16"/>
              </w:rPr>
              <w:t>COMISIÓN ESTATAL DEL AGUA Y SANEAMIENTO DEL ESTADO DE TLAXCALA</w:t>
            </w:r>
          </w:p>
        </w:tc>
        <w:tc>
          <w:tcPr>
            <w:tcW w:w="1460" w:type="dxa"/>
            <w:tcBorders>
              <w:top w:val="nil"/>
              <w:left w:val="nil"/>
              <w:bottom w:val="single" w:sz="4" w:space="0" w:color="000000"/>
              <w:right w:val="single" w:sz="4" w:space="0" w:color="000000"/>
            </w:tcBorders>
            <w:shd w:val="clear" w:color="auto" w:fill="auto"/>
            <w:vAlign w:val="center"/>
          </w:tcPr>
          <w:p w14:paraId="20141B8C" w14:textId="6B177355"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114,172,761.00</w:t>
            </w:r>
          </w:p>
        </w:tc>
        <w:tc>
          <w:tcPr>
            <w:tcW w:w="1280" w:type="dxa"/>
            <w:tcBorders>
              <w:top w:val="nil"/>
              <w:left w:val="nil"/>
              <w:bottom w:val="single" w:sz="4" w:space="0" w:color="000000"/>
              <w:right w:val="single" w:sz="4" w:space="0" w:color="000000"/>
            </w:tcBorders>
            <w:shd w:val="clear" w:color="auto" w:fill="auto"/>
            <w:vAlign w:val="center"/>
          </w:tcPr>
          <w:p w14:paraId="3E7195E9" w14:textId="623A8D61"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1,756,042.37</w:t>
            </w:r>
          </w:p>
        </w:tc>
        <w:tc>
          <w:tcPr>
            <w:tcW w:w="1460" w:type="dxa"/>
            <w:tcBorders>
              <w:top w:val="nil"/>
              <w:left w:val="nil"/>
              <w:bottom w:val="single" w:sz="4" w:space="0" w:color="000000"/>
              <w:right w:val="single" w:sz="4" w:space="0" w:color="000000"/>
            </w:tcBorders>
            <w:shd w:val="clear" w:color="auto" w:fill="auto"/>
            <w:vAlign w:val="center"/>
          </w:tcPr>
          <w:p w14:paraId="2690F37F" w14:textId="150AF74E"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115,928,803.37</w:t>
            </w:r>
          </w:p>
        </w:tc>
        <w:tc>
          <w:tcPr>
            <w:tcW w:w="1361" w:type="dxa"/>
            <w:tcBorders>
              <w:top w:val="nil"/>
              <w:left w:val="nil"/>
              <w:bottom w:val="single" w:sz="4" w:space="0" w:color="000000"/>
              <w:right w:val="single" w:sz="4" w:space="0" w:color="000000"/>
            </w:tcBorders>
            <w:shd w:val="clear" w:color="auto" w:fill="auto"/>
            <w:vAlign w:val="center"/>
          </w:tcPr>
          <w:p w14:paraId="21DA1F89" w14:textId="7CE3F2DD"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90,930,847.98</w:t>
            </w:r>
          </w:p>
        </w:tc>
        <w:tc>
          <w:tcPr>
            <w:tcW w:w="1361" w:type="dxa"/>
            <w:tcBorders>
              <w:top w:val="nil"/>
              <w:left w:val="nil"/>
              <w:bottom w:val="single" w:sz="4" w:space="0" w:color="000000"/>
              <w:right w:val="single" w:sz="4" w:space="0" w:color="000000"/>
            </w:tcBorders>
            <w:shd w:val="clear" w:color="auto" w:fill="auto"/>
            <w:vAlign w:val="center"/>
          </w:tcPr>
          <w:p w14:paraId="47F8A0C9" w14:textId="38E38193"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90,930,847.98</w:t>
            </w:r>
          </w:p>
        </w:tc>
        <w:tc>
          <w:tcPr>
            <w:tcW w:w="1460" w:type="dxa"/>
            <w:tcBorders>
              <w:top w:val="nil"/>
              <w:left w:val="nil"/>
              <w:bottom w:val="single" w:sz="4" w:space="0" w:color="000000"/>
              <w:right w:val="single" w:sz="4" w:space="0" w:color="000000"/>
            </w:tcBorders>
            <w:shd w:val="clear" w:color="auto" w:fill="auto"/>
            <w:vAlign w:val="center"/>
          </w:tcPr>
          <w:p w14:paraId="283D2CF1" w14:textId="010B6479"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24,997,955.39</w:t>
            </w:r>
          </w:p>
        </w:tc>
      </w:tr>
      <w:tr w:rsidR="00DD0553" w:rsidRPr="00C92C73" w14:paraId="48AAD11D"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59319A5" w14:textId="43BA33F8" w:rsidR="00DD0553" w:rsidRDefault="00DD0553" w:rsidP="00DD0553">
            <w:pPr>
              <w:spacing w:after="0"/>
              <w:jc w:val="left"/>
              <w:rPr>
                <w:rFonts w:ascii="Calibri" w:hAnsi="Calibri"/>
                <w:color w:val="000000"/>
                <w:sz w:val="16"/>
                <w:szCs w:val="16"/>
              </w:rPr>
            </w:pPr>
            <w:r>
              <w:rPr>
                <w:rFonts w:ascii="Calibri" w:hAnsi="Calibri" w:cs="Calibri"/>
                <w:color w:val="000000"/>
                <w:sz w:val="16"/>
                <w:szCs w:val="16"/>
              </w:rPr>
              <w:t>INSTITUTO DE FAUNA SILVESTRE PARA EL ESTADO DE TLAXCALA</w:t>
            </w:r>
          </w:p>
        </w:tc>
        <w:tc>
          <w:tcPr>
            <w:tcW w:w="1460" w:type="dxa"/>
            <w:tcBorders>
              <w:top w:val="nil"/>
              <w:left w:val="nil"/>
              <w:bottom w:val="single" w:sz="4" w:space="0" w:color="000000"/>
              <w:right w:val="single" w:sz="4" w:space="0" w:color="000000"/>
            </w:tcBorders>
            <w:shd w:val="clear" w:color="auto" w:fill="auto"/>
            <w:vAlign w:val="center"/>
          </w:tcPr>
          <w:p w14:paraId="174B9035" w14:textId="390859C9"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19,158,669.00</w:t>
            </w:r>
          </w:p>
        </w:tc>
        <w:tc>
          <w:tcPr>
            <w:tcW w:w="1280" w:type="dxa"/>
            <w:tcBorders>
              <w:top w:val="nil"/>
              <w:left w:val="nil"/>
              <w:bottom w:val="single" w:sz="4" w:space="0" w:color="000000"/>
              <w:right w:val="single" w:sz="4" w:space="0" w:color="000000"/>
            </w:tcBorders>
            <w:shd w:val="clear" w:color="auto" w:fill="auto"/>
            <w:vAlign w:val="center"/>
          </w:tcPr>
          <w:p w14:paraId="48E7FCBF" w14:textId="5C925D14"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445,480.65</w:t>
            </w:r>
          </w:p>
        </w:tc>
        <w:tc>
          <w:tcPr>
            <w:tcW w:w="1460" w:type="dxa"/>
            <w:tcBorders>
              <w:top w:val="nil"/>
              <w:left w:val="nil"/>
              <w:bottom w:val="single" w:sz="4" w:space="0" w:color="000000"/>
              <w:right w:val="single" w:sz="4" w:space="0" w:color="000000"/>
            </w:tcBorders>
            <w:shd w:val="clear" w:color="auto" w:fill="auto"/>
            <w:vAlign w:val="center"/>
          </w:tcPr>
          <w:p w14:paraId="06D80DC5" w14:textId="6C19964E"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19,604,149.65</w:t>
            </w:r>
          </w:p>
        </w:tc>
        <w:tc>
          <w:tcPr>
            <w:tcW w:w="1361" w:type="dxa"/>
            <w:tcBorders>
              <w:top w:val="nil"/>
              <w:left w:val="nil"/>
              <w:bottom w:val="single" w:sz="4" w:space="0" w:color="000000"/>
              <w:right w:val="single" w:sz="4" w:space="0" w:color="000000"/>
            </w:tcBorders>
            <w:shd w:val="clear" w:color="auto" w:fill="auto"/>
            <w:vAlign w:val="center"/>
          </w:tcPr>
          <w:p w14:paraId="29950500" w14:textId="491FCC20"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8,298,432.60</w:t>
            </w:r>
          </w:p>
        </w:tc>
        <w:tc>
          <w:tcPr>
            <w:tcW w:w="1361" w:type="dxa"/>
            <w:tcBorders>
              <w:top w:val="nil"/>
              <w:left w:val="nil"/>
              <w:bottom w:val="single" w:sz="4" w:space="0" w:color="000000"/>
              <w:right w:val="single" w:sz="4" w:space="0" w:color="000000"/>
            </w:tcBorders>
            <w:shd w:val="clear" w:color="auto" w:fill="auto"/>
            <w:vAlign w:val="center"/>
          </w:tcPr>
          <w:p w14:paraId="54EDA0F3" w14:textId="24907B50"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8,298,432.60</w:t>
            </w:r>
          </w:p>
        </w:tc>
        <w:tc>
          <w:tcPr>
            <w:tcW w:w="1460" w:type="dxa"/>
            <w:tcBorders>
              <w:top w:val="nil"/>
              <w:left w:val="nil"/>
              <w:bottom w:val="single" w:sz="4" w:space="0" w:color="000000"/>
              <w:right w:val="single" w:sz="4" w:space="0" w:color="000000"/>
            </w:tcBorders>
            <w:shd w:val="clear" w:color="auto" w:fill="auto"/>
            <w:vAlign w:val="center"/>
          </w:tcPr>
          <w:p w14:paraId="3B445CD9" w14:textId="44F44639"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11,305,717.05</w:t>
            </w:r>
          </w:p>
        </w:tc>
      </w:tr>
      <w:tr w:rsidR="00DD0553" w:rsidRPr="00C92C73" w14:paraId="2985D6E3"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57C86DE7" w14:textId="1A75E6B2" w:rsidR="00DD0553" w:rsidRDefault="00DD0553" w:rsidP="00DD0553">
            <w:pPr>
              <w:spacing w:after="0"/>
              <w:jc w:val="left"/>
              <w:rPr>
                <w:rFonts w:ascii="Calibri" w:hAnsi="Calibri"/>
                <w:color w:val="000000"/>
                <w:sz w:val="16"/>
                <w:szCs w:val="16"/>
              </w:rPr>
            </w:pPr>
            <w:r>
              <w:rPr>
                <w:rFonts w:ascii="Calibri" w:hAnsi="Calibri" w:cs="Calibri"/>
                <w:color w:val="000000"/>
                <w:sz w:val="16"/>
                <w:szCs w:val="16"/>
              </w:rPr>
              <w:t>UNIVERSIDAD INTERCULTURAL DE TLAXCALA</w:t>
            </w:r>
          </w:p>
        </w:tc>
        <w:tc>
          <w:tcPr>
            <w:tcW w:w="1460" w:type="dxa"/>
            <w:tcBorders>
              <w:top w:val="nil"/>
              <w:left w:val="nil"/>
              <w:bottom w:val="single" w:sz="4" w:space="0" w:color="000000"/>
              <w:right w:val="single" w:sz="4" w:space="0" w:color="000000"/>
            </w:tcBorders>
            <w:shd w:val="clear" w:color="auto" w:fill="auto"/>
            <w:vAlign w:val="center"/>
          </w:tcPr>
          <w:p w14:paraId="3F2D2BE2" w14:textId="597D39C4"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10,318,374.00</w:t>
            </w:r>
          </w:p>
        </w:tc>
        <w:tc>
          <w:tcPr>
            <w:tcW w:w="1280" w:type="dxa"/>
            <w:tcBorders>
              <w:top w:val="nil"/>
              <w:left w:val="nil"/>
              <w:bottom w:val="single" w:sz="4" w:space="0" w:color="000000"/>
              <w:right w:val="single" w:sz="4" w:space="0" w:color="000000"/>
            </w:tcBorders>
            <w:shd w:val="clear" w:color="auto" w:fill="auto"/>
            <w:vAlign w:val="center"/>
          </w:tcPr>
          <w:p w14:paraId="42F94555" w14:textId="55A5261B"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18,006,222.00</w:t>
            </w:r>
          </w:p>
        </w:tc>
        <w:tc>
          <w:tcPr>
            <w:tcW w:w="1460" w:type="dxa"/>
            <w:tcBorders>
              <w:top w:val="nil"/>
              <w:left w:val="nil"/>
              <w:bottom w:val="single" w:sz="4" w:space="0" w:color="000000"/>
              <w:right w:val="single" w:sz="4" w:space="0" w:color="000000"/>
            </w:tcBorders>
            <w:shd w:val="clear" w:color="auto" w:fill="auto"/>
            <w:vAlign w:val="center"/>
          </w:tcPr>
          <w:p w14:paraId="6FE5AB9D" w14:textId="79FC8215"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28,324,596.00</w:t>
            </w:r>
          </w:p>
        </w:tc>
        <w:tc>
          <w:tcPr>
            <w:tcW w:w="1361" w:type="dxa"/>
            <w:tcBorders>
              <w:top w:val="nil"/>
              <w:left w:val="nil"/>
              <w:bottom w:val="single" w:sz="4" w:space="0" w:color="000000"/>
              <w:right w:val="single" w:sz="4" w:space="0" w:color="000000"/>
            </w:tcBorders>
            <w:shd w:val="clear" w:color="auto" w:fill="auto"/>
            <w:vAlign w:val="center"/>
          </w:tcPr>
          <w:p w14:paraId="58F588CA" w14:textId="069EE1E3"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23,631,262.00</w:t>
            </w:r>
          </w:p>
        </w:tc>
        <w:tc>
          <w:tcPr>
            <w:tcW w:w="1361" w:type="dxa"/>
            <w:tcBorders>
              <w:top w:val="nil"/>
              <w:left w:val="nil"/>
              <w:bottom w:val="single" w:sz="4" w:space="0" w:color="000000"/>
              <w:right w:val="single" w:sz="4" w:space="0" w:color="000000"/>
            </w:tcBorders>
            <w:shd w:val="clear" w:color="auto" w:fill="auto"/>
            <w:vAlign w:val="center"/>
          </w:tcPr>
          <w:p w14:paraId="5E8D96CE" w14:textId="46BC43E8"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20,626,845.00</w:t>
            </w:r>
          </w:p>
        </w:tc>
        <w:tc>
          <w:tcPr>
            <w:tcW w:w="1460" w:type="dxa"/>
            <w:tcBorders>
              <w:top w:val="nil"/>
              <w:left w:val="nil"/>
              <w:bottom w:val="single" w:sz="4" w:space="0" w:color="000000"/>
              <w:right w:val="single" w:sz="4" w:space="0" w:color="000000"/>
            </w:tcBorders>
            <w:shd w:val="clear" w:color="auto" w:fill="auto"/>
            <w:vAlign w:val="center"/>
          </w:tcPr>
          <w:p w14:paraId="78DF4C7A" w14:textId="10366227"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4,693,334.00</w:t>
            </w:r>
          </w:p>
        </w:tc>
      </w:tr>
      <w:tr w:rsidR="00DD0553" w:rsidRPr="00C92C73" w14:paraId="459C0ABE"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1DE93476" w14:textId="40AE56D2" w:rsidR="00DD0553" w:rsidRDefault="00DD0553" w:rsidP="00DD0553">
            <w:pPr>
              <w:spacing w:after="0"/>
              <w:jc w:val="left"/>
              <w:rPr>
                <w:rFonts w:ascii="Calibri" w:hAnsi="Calibri"/>
                <w:color w:val="000000"/>
                <w:sz w:val="16"/>
                <w:szCs w:val="16"/>
              </w:rPr>
            </w:pPr>
            <w:r>
              <w:rPr>
                <w:rFonts w:ascii="Calibri" w:hAnsi="Calibri" w:cs="Calibri"/>
                <w:color w:val="000000"/>
                <w:sz w:val="16"/>
                <w:szCs w:val="16"/>
              </w:rPr>
              <w:t>ARCHIVO GENERAL E HISTÓRICO DEL ESTADO DE TLAXCALA</w:t>
            </w:r>
          </w:p>
        </w:tc>
        <w:tc>
          <w:tcPr>
            <w:tcW w:w="1460" w:type="dxa"/>
            <w:tcBorders>
              <w:top w:val="nil"/>
              <w:left w:val="nil"/>
              <w:bottom w:val="single" w:sz="4" w:space="0" w:color="000000"/>
              <w:right w:val="single" w:sz="4" w:space="0" w:color="000000"/>
            </w:tcBorders>
            <w:shd w:val="clear" w:color="auto" w:fill="auto"/>
            <w:vAlign w:val="center"/>
          </w:tcPr>
          <w:p w14:paraId="168E6717" w14:textId="09B9443D"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12,000,000.00</w:t>
            </w:r>
          </w:p>
        </w:tc>
        <w:tc>
          <w:tcPr>
            <w:tcW w:w="1280" w:type="dxa"/>
            <w:tcBorders>
              <w:top w:val="nil"/>
              <w:left w:val="nil"/>
              <w:bottom w:val="single" w:sz="4" w:space="0" w:color="000000"/>
              <w:right w:val="single" w:sz="4" w:space="0" w:color="000000"/>
            </w:tcBorders>
            <w:shd w:val="clear" w:color="auto" w:fill="auto"/>
            <w:vAlign w:val="center"/>
          </w:tcPr>
          <w:p w14:paraId="7015971F" w14:textId="334B7D30"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tcPr>
          <w:p w14:paraId="07538231" w14:textId="2EE60119"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12,000,000.00</w:t>
            </w:r>
          </w:p>
        </w:tc>
        <w:tc>
          <w:tcPr>
            <w:tcW w:w="1361" w:type="dxa"/>
            <w:tcBorders>
              <w:top w:val="nil"/>
              <w:left w:val="nil"/>
              <w:bottom w:val="single" w:sz="4" w:space="0" w:color="000000"/>
              <w:right w:val="single" w:sz="4" w:space="0" w:color="000000"/>
            </w:tcBorders>
            <w:shd w:val="clear" w:color="auto" w:fill="auto"/>
            <w:vAlign w:val="center"/>
          </w:tcPr>
          <w:p w14:paraId="29B64414" w14:textId="433E5CE5"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2,216,013.00</w:t>
            </w:r>
          </w:p>
        </w:tc>
        <w:tc>
          <w:tcPr>
            <w:tcW w:w="1361" w:type="dxa"/>
            <w:tcBorders>
              <w:top w:val="nil"/>
              <w:left w:val="nil"/>
              <w:bottom w:val="single" w:sz="4" w:space="0" w:color="000000"/>
              <w:right w:val="single" w:sz="4" w:space="0" w:color="000000"/>
            </w:tcBorders>
            <w:shd w:val="clear" w:color="auto" w:fill="auto"/>
            <w:vAlign w:val="center"/>
          </w:tcPr>
          <w:p w14:paraId="505E8889" w14:textId="751EA374"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2,216,013.00</w:t>
            </w:r>
          </w:p>
        </w:tc>
        <w:tc>
          <w:tcPr>
            <w:tcW w:w="1460" w:type="dxa"/>
            <w:tcBorders>
              <w:top w:val="nil"/>
              <w:left w:val="nil"/>
              <w:bottom w:val="single" w:sz="4" w:space="0" w:color="000000"/>
              <w:right w:val="single" w:sz="4" w:space="0" w:color="000000"/>
            </w:tcBorders>
            <w:shd w:val="clear" w:color="auto" w:fill="auto"/>
            <w:vAlign w:val="center"/>
          </w:tcPr>
          <w:p w14:paraId="55A8BE5E" w14:textId="294B08C0"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9,783,987.00</w:t>
            </w:r>
          </w:p>
        </w:tc>
      </w:tr>
      <w:tr w:rsidR="00DD0553" w:rsidRPr="00C92C73" w14:paraId="3A7EA3B8" w14:textId="77777777" w:rsidTr="00DD055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699688F5" w14:textId="7B45978B" w:rsidR="00DD0553" w:rsidRDefault="00DD0553" w:rsidP="00DD0553">
            <w:pPr>
              <w:spacing w:after="0"/>
              <w:jc w:val="left"/>
              <w:rPr>
                <w:rFonts w:ascii="Calibri" w:hAnsi="Calibri"/>
                <w:color w:val="000000"/>
                <w:sz w:val="16"/>
                <w:szCs w:val="16"/>
              </w:rPr>
            </w:pPr>
            <w:r>
              <w:rPr>
                <w:rFonts w:ascii="Calibri" w:hAnsi="Calibri" w:cs="Calibri"/>
                <w:color w:val="000000"/>
                <w:sz w:val="16"/>
                <w:szCs w:val="16"/>
              </w:rPr>
              <w:t>INSTITUTO TLAXCALTECA PARA DEVOLVER AL PUEBLO LO ROBADO</w:t>
            </w:r>
          </w:p>
        </w:tc>
        <w:tc>
          <w:tcPr>
            <w:tcW w:w="1460" w:type="dxa"/>
            <w:tcBorders>
              <w:top w:val="nil"/>
              <w:left w:val="nil"/>
              <w:bottom w:val="single" w:sz="4" w:space="0" w:color="000000"/>
              <w:right w:val="single" w:sz="4" w:space="0" w:color="000000"/>
            </w:tcBorders>
            <w:shd w:val="clear" w:color="auto" w:fill="auto"/>
            <w:vAlign w:val="center"/>
          </w:tcPr>
          <w:p w14:paraId="4F110086" w14:textId="35A7B7E1"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18,000,000.00</w:t>
            </w:r>
          </w:p>
        </w:tc>
        <w:tc>
          <w:tcPr>
            <w:tcW w:w="1280" w:type="dxa"/>
            <w:tcBorders>
              <w:top w:val="nil"/>
              <w:left w:val="nil"/>
              <w:bottom w:val="single" w:sz="4" w:space="0" w:color="000000"/>
              <w:right w:val="single" w:sz="4" w:space="0" w:color="000000"/>
            </w:tcBorders>
            <w:shd w:val="clear" w:color="auto" w:fill="auto"/>
            <w:vAlign w:val="center"/>
          </w:tcPr>
          <w:p w14:paraId="5A4DEAD9" w14:textId="6D323A1B"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-2,229,672.46</w:t>
            </w:r>
          </w:p>
        </w:tc>
        <w:tc>
          <w:tcPr>
            <w:tcW w:w="1460" w:type="dxa"/>
            <w:tcBorders>
              <w:top w:val="nil"/>
              <w:left w:val="nil"/>
              <w:bottom w:val="single" w:sz="4" w:space="0" w:color="000000"/>
              <w:right w:val="single" w:sz="4" w:space="0" w:color="000000"/>
            </w:tcBorders>
            <w:shd w:val="clear" w:color="auto" w:fill="auto"/>
            <w:vAlign w:val="center"/>
          </w:tcPr>
          <w:p w14:paraId="7A375C52" w14:textId="0DB89CBE"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15,770,327.54</w:t>
            </w:r>
          </w:p>
        </w:tc>
        <w:tc>
          <w:tcPr>
            <w:tcW w:w="1361" w:type="dxa"/>
            <w:tcBorders>
              <w:top w:val="nil"/>
              <w:left w:val="nil"/>
              <w:bottom w:val="single" w:sz="4" w:space="0" w:color="000000"/>
              <w:right w:val="single" w:sz="4" w:space="0" w:color="000000"/>
            </w:tcBorders>
            <w:shd w:val="clear" w:color="auto" w:fill="auto"/>
            <w:vAlign w:val="center"/>
          </w:tcPr>
          <w:p w14:paraId="38DDBFA8" w14:textId="0A459D7A"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7,143,150.54</w:t>
            </w:r>
          </w:p>
        </w:tc>
        <w:tc>
          <w:tcPr>
            <w:tcW w:w="1361" w:type="dxa"/>
            <w:tcBorders>
              <w:top w:val="nil"/>
              <w:left w:val="nil"/>
              <w:bottom w:val="single" w:sz="4" w:space="0" w:color="000000"/>
              <w:right w:val="single" w:sz="4" w:space="0" w:color="000000"/>
            </w:tcBorders>
            <w:shd w:val="clear" w:color="auto" w:fill="auto"/>
            <w:vAlign w:val="center"/>
          </w:tcPr>
          <w:p w14:paraId="2E0E7243" w14:textId="29847DA9"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7,143,150.54</w:t>
            </w:r>
          </w:p>
        </w:tc>
        <w:tc>
          <w:tcPr>
            <w:tcW w:w="1460" w:type="dxa"/>
            <w:tcBorders>
              <w:top w:val="nil"/>
              <w:left w:val="nil"/>
              <w:bottom w:val="single" w:sz="4" w:space="0" w:color="000000"/>
              <w:right w:val="single" w:sz="4" w:space="0" w:color="000000"/>
            </w:tcBorders>
            <w:shd w:val="clear" w:color="auto" w:fill="auto"/>
            <w:vAlign w:val="center"/>
          </w:tcPr>
          <w:p w14:paraId="7B425332" w14:textId="4ADAFC8B" w:rsidR="00DD0553" w:rsidRDefault="00DD0553" w:rsidP="00DD0553">
            <w:pPr>
              <w:spacing w:after="0"/>
              <w:jc w:val="right"/>
              <w:rPr>
                <w:rFonts w:ascii="Calibri" w:hAnsi="Calibri"/>
                <w:color w:val="000000"/>
                <w:sz w:val="16"/>
                <w:szCs w:val="16"/>
              </w:rPr>
            </w:pPr>
            <w:r>
              <w:rPr>
                <w:rFonts w:ascii="Calibri" w:hAnsi="Calibri" w:cs="Calibri"/>
                <w:color w:val="000000"/>
                <w:sz w:val="16"/>
                <w:szCs w:val="16"/>
              </w:rPr>
              <w:t>8,627,177.00</w:t>
            </w:r>
          </w:p>
        </w:tc>
      </w:tr>
      <w:tr w:rsidR="00DD0553" w:rsidRPr="00C92C73" w14:paraId="076BDCBA" w14:textId="77777777" w:rsidTr="0024783C">
        <w:trPr>
          <w:trHeight w:val="402"/>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CB65723" w14:textId="58BE2951" w:rsidR="00DD0553" w:rsidRPr="00C92C73" w:rsidRDefault="00DD0553" w:rsidP="00DD0553">
            <w:pPr>
              <w:spacing w:after="0"/>
              <w:jc w:val="left"/>
              <w:rPr>
                <w:rFonts w:ascii="Calibri" w:hAnsi="Calibri" w:cs="Calibri"/>
                <w:b/>
                <w:bCs/>
                <w:color w:val="000000"/>
                <w:sz w:val="16"/>
                <w:szCs w:val="16"/>
                <w:lang w:eastAsia="es-MX"/>
              </w:rPr>
            </w:pPr>
            <w:r>
              <w:rPr>
                <w:rFonts w:ascii="Calibri" w:hAnsi="Calibri"/>
                <w:b/>
                <w:bCs/>
                <w:color w:val="000000"/>
                <w:sz w:val="16"/>
                <w:szCs w:val="16"/>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14:paraId="0A39A9AB" w14:textId="6DFC8AB5" w:rsidR="00DD0553" w:rsidRPr="00476FE4" w:rsidRDefault="00DD0553" w:rsidP="00DD0553">
            <w:pPr>
              <w:spacing w:after="0"/>
              <w:jc w:val="right"/>
              <w:rPr>
                <w:rFonts w:ascii="Calibri" w:hAnsi="Calibri" w:cs="Calibri"/>
                <w:b/>
                <w:color w:val="000000"/>
                <w:sz w:val="16"/>
                <w:szCs w:val="16"/>
                <w:lang w:eastAsia="es-MX"/>
              </w:rPr>
            </w:pPr>
            <w:r>
              <w:rPr>
                <w:rFonts w:ascii="Calibri" w:hAnsi="Calibri" w:cs="Calibri"/>
                <w:b/>
                <w:bCs/>
                <w:color w:val="000000"/>
                <w:sz w:val="16"/>
                <w:szCs w:val="16"/>
              </w:rPr>
              <w:t>27,644,830,450.00</w:t>
            </w:r>
          </w:p>
        </w:tc>
        <w:tc>
          <w:tcPr>
            <w:tcW w:w="1280" w:type="dxa"/>
            <w:tcBorders>
              <w:top w:val="nil"/>
              <w:left w:val="nil"/>
              <w:bottom w:val="single" w:sz="4" w:space="0" w:color="000000"/>
              <w:right w:val="single" w:sz="4" w:space="0" w:color="000000"/>
            </w:tcBorders>
            <w:shd w:val="clear" w:color="auto" w:fill="auto"/>
            <w:vAlign w:val="center"/>
            <w:hideMark/>
          </w:tcPr>
          <w:p w14:paraId="612EB154" w14:textId="4D33DCB0" w:rsidR="00DD0553" w:rsidRPr="00476FE4" w:rsidRDefault="00DD0553" w:rsidP="00DD0553">
            <w:pPr>
              <w:spacing w:after="0"/>
              <w:jc w:val="right"/>
              <w:rPr>
                <w:rFonts w:ascii="Calibri" w:hAnsi="Calibri" w:cs="Calibri"/>
                <w:b/>
                <w:color w:val="000000"/>
                <w:sz w:val="16"/>
                <w:szCs w:val="16"/>
                <w:lang w:eastAsia="es-MX"/>
              </w:rPr>
            </w:pPr>
            <w:r>
              <w:rPr>
                <w:rFonts w:ascii="Calibri" w:hAnsi="Calibri" w:cs="Calibri"/>
                <w:b/>
                <w:bCs/>
                <w:color w:val="000000"/>
                <w:sz w:val="16"/>
                <w:szCs w:val="16"/>
              </w:rPr>
              <w:t>1,043,573,982.49</w:t>
            </w:r>
          </w:p>
        </w:tc>
        <w:tc>
          <w:tcPr>
            <w:tcW w:w="1460" w:type="dxa"/>
            <w:tcBorders>
              <w:top w:val="nil"/>
              <w:left w:val="nil"/>
              <w:bottom w:val="single" w:sz="4" w:space="0" w:color="000000"/>
              <w:right w:val="single" w:sz="4" w:space="0" w:color="000000"/>
            </w:tcBorders>
            <w:shd w:val="clear" w:color="auto" w:fill="auto"/>
            <w:vAlign w:val="center"/>
            <w:hideMark/>
          </w:tcPr>
          <w:p w14:paraId="5755C3CC" w14:textId="587C7883" w:rsidR="00DD0553" w:rsidRPr="00476FE4" w:rsidRDefault="00DD0553" w:rsidP="00DD0553">
            <w:pPr>
              <w:spacing w:after="0"/>
              <w:jc w:val="right"/>
              <w:rPr>
                <w:rFonts w:ascii="Calibri" w:hAnsi="Calibri" w:cs="Calibri"/>
                <w:b/>
                <w:color w:val="000000"/>
                <w:sz w:val="16"/>
                <w:szCs w:val="16"/>
                <w:lang w:eastAsia="es-MX"/>
              </w:rPr>
            </w:pPr>
            <w:r>
              <w:rPr>
                <w:rFonts w:ascii="Calibri" w:hAnsi="Calibri" w:cs="Calibri"/>
                <w:b/>
                <w:bCs/>
                <w:color w:val="000000"/>
                <w:sz w:val="16"/>
                <w:szCs w:val="16"/>
              </w:rPr>
              <w:t>28,688,404,432.49</w:t>
            </w:r>
          </w:p>
        </w:tc>
        <w:tc>
          <w:tcPr>
            <w:tcW w:w="1361" w:type="dxa"/>
            <w:tcBorders>
              <w:top w:val="nil"/>
              <w:left w:val="nil"/>
              <w:bottom w:val="single" w:sz="4" w:space="0" w:color="000000"/>
              <w:right w:val="single" w:sz="4" w:space="0" w:color="000000"/>
            </w:tcBorders>
            <w:shd w:val="clear" w:color="auto" w:fill="auto"/>
            <w:vAlign w:val="center"/>
            <w:hideMark/>
          </w:tcPr>
          <w:p w14:paraId="1045529D" w14:textId="30895D19" w:rsidR="00DD0553" w:rsidRPr="00476FE4" w:rsidRDefault="00DD0553" w:rsidP="00DD0553">
            <w:pPr>
              <w:spacing w:after="0"/>
              <w:jc w:val="right"/>
              <w:rPr>
                <w:rFonts w:ascii="Calibri" w:hAnsi="Calibri" w:cs="Calibri"/>
                <w:b/>
                <w:color w:val="000000"/>
                <w:sz w:val="16"/>
                <w:szCs w:val="16"/>
                <w:lang w:eastAsia="es-MX"/>
              </w:rPr>
            </w:pPr>
            <w:r>
              <w:rPr>
                <w:rFonts w:ascii="Calibri" w:hAnsi="Calibri" w:cs="Calibri"/>
                <w:b/>
                <w:bCs/>
                <w:color w:val="000000"/>
                <w:sz w:val="16"/>
                <w:szCs w:val="16"/>
              </w:rPr>
              <w:t>12,176,885,425.07</w:t>
            </w:r>
          </w:p>
        </w:tc>
        <w:tc>
          <w:tcPr>
            <w:tcW w:w="1361" w:type="dxa"/>
            <w:tcBorders>
              <w:top w:val="nil"/>
              <w:left w:val="nil"/>
              <w:bottom w:val="single" w:sz="4" w:space="0" w:color="000000"/>
              <w:right w:val="single" w:sz="4" w:space="0" w:color="000000"/>
            </w:tcBorders>
            <w:shd w:val="clear" w:color="auto" w:fill="auto"/>
            <w:vAlign w:val="center"/>
            <w:hideMark/>
          </w:tcPr>
          <w:p w14:paraId="4E7EFAEB" w14:textId="4C0E91A7" w:rsidR="00DD0553" w:rsidRPr="00476FE4" w:rsidRDefault="00DD0553" w:rsidP="00DD0553">
            <w:pPr>
              <w:spacing w:after="0"/>
              <w:jc w:val="right"/>
              <w:rPr>
                <w:rFonts w:ascii="Calibri" w:hAnsi="Calibri" w:cs="Calibri"/>
                <w:b/>
                <w:color w:val="000000"/>
                <w:sz w:val="16"/>
                <w:szCs w:val="16"/>
                <w:lang w:eastAsia="es-MX"/>
              </w:rPr>
            </w:pPr>
            <w:r>
              <w:rPr>
                <w:rFonts w:ascii="Calibri" w:hAnsi="Calibri" w:cs="Calibri"/>
                <w:b/>
                <w:bCs/>
                <w:color w:val="000000"/>
                <w:sz w:val="16"/>
                <w:szCs w:val="16"/>
              </w:rPr>
              <w:t>12,168,659,579.88</w:t>
            </w:r>
          </w:p>
        </w:tc>
        <w:tc>
          <w:tcPr>
            <w:tcW w:w="1460" w:type="dxa"/>
            <w:tcBorders>
              <w:top w:val="nil"/>
              <w:left w:val="nil"/>
              <w:bottom w:val="single" w:sz="4" w:space="0" w:color="000000"/>
              <w:right w:val="single" w:sz="4" w:space="0" w:color="000000"/>
            </w:tcBorders>
            <w:shd w:val="clear" w:color="auto" w:fill="auto"/>
            <w:vAlign w:val="center"/>
            <w:hideMark/>
          </w:tcPr>
          <w:p w14:paraId="786CF7D0" w14:textId="3E324AD0" w:rsidR="00DD0553" w:rsidRPr="00476FE4" w:rsidRDefault="00DD0553" w:rsidP="00DD0553">
            <w:pPr>
              <w:spacing w:after="0"/>
              <w:jc w:val="right"/>
              <w:rPr>
                <w:rFonts w:ascii="Calibri" w:hAnsi="Calibri" w:cs="Calibri"/>
                <w:b/>
                <w:color w:val="000000"/>
                <w:sz w:val="16"/>
                <w:szCs w:val="16"/>
                <w:lang w:eastAsia="es-MX"/>
              </w:rPr>
            </w:pPr>
            <w:r>
              <w:rPr>
                <w:rFonts w:ascii="Calibri" w:hAnsi="Calibri" w:cs="Calibri"/>
                <w:b/>
                <w:bCs/>
                <w:color w:val="000000"/>
                <w:sz w:val="16"/>
                <w:szCs w:val="16"/>
              </w:rPr>
              <w:t>16,511,519,007.42</w:t>
            </w:r>
          </w:p>
        </w:tc>
      </w:tr>
    </w:tbl>
    <w:p w14:paraId="3EE02579" w14:textId="77777777" w:rsidR="006220EC" w:rsidRDefault="006220EC" w:rsidP="007B6CFC">
      <w:pPr>
        <w:spacing w:after="0" w:line="250" w:lineRule="exact"/>
      </w:pPr>
    </w:p>
    <w:p w14:paraId="380A5A5D" w14:textId="77777777" w:rsidR="006220EC" w:rsidRDefault="006220EC" w:rsidP="007B6CFC">
      <w:pPr>
        <w:spacing w:after="0" w:line="250" w:lineRule="exact"/>
      </w:pPr>
    </w:p>
    <w:p w14:paraId="29E02CD9" w14:textId="77777777" w:rsidR="005D5D33" w:rsidRDefault="005D5D33" w:rsidP="0092247E">
      <w:pPr>
        <w:spacing w:after="200" w:line="360" w:lineRule="auto"/>
        <w:jc w:val="center"/>
        <w:rPr>
          <w:rFonts w:cs="Arial"/>
          <w:b/>
          <w:bCs/>
          <w:color w:val="800000"/>
        </w:rPr>
      </w:pPr>
    </w:p>
    <w:p w14:paraId="699626DD" w14:textId="77777777" w:rsidR="005D5D33" w:rsidRDefault="005D5D33" w:rsidP="0092247E">
      <w:pPr>
        <w:spacing w:after="200" w:line="360" w:lineRule="auto"/>
        <w:jc w:val="center"/>
        <w:rPr>
          <w:rFonts w:cs="Arial"/>
          <w:b/>
          <w:bCs/>
          <w:color w:val="800000"/>
        </w:rPr>
      </w:pPr>
    </w:p>
    <w:p w14:paraId="6D54D3F1" w14:textId="77777777" w:rsidR="005D5D33" w:rsidRDefault="005D5D33" w:rsidP="0092247E">
      <w:pPr>
        <w:spacing w:after="200" w:line="360" w:lineRule="auto"/>
        <w:jc w:val="center"/>
        <w:rPr>
          <w:rFonts w:cs="Arial"/>
          <w:b/>
          <w:bCs/>
          <w:color w:val="800000"/>
        </w:rPr>
      </w:pPr>
    </w:p>
    <w:p w14:paraId="450E455F" w14:textId="405DE632" w:rsidR="007B6CFC" w:rsidRPr="0092247E" w:rsidRDefault="007B6CFC" w:rsidP="0092247E">
      <w:pPr>
        <w:spacing w:after="200" w:line="360" w:lineRule="auto"/>
        <w:jc w:val="center"/>
        <w:rPr>
          <w:rFonts w:cs="Arial"/>
          <w:b/>
          <w:bCs/>
          <w:color w:val="800000"/>
        </w:rPr>
      </w:pPr>
      <w:r w:rsidRPr="0092247E">
        <w:rPr>
          <w:rFonts w:cs="Arial"/>
          <w:b/>
          <w:bCs/>
          <w:color w:val="800000"/>
        </w:rPr>
        <w:t>CLASIFICACIÓN FUNCIONAL</w:t>
      </w:r>
      <w:r w:rsidR="0092247E">
        <w:rPr>
          <w:rFonts w:cs="Arial"/>
          <w:b/>
          <w:bCs/>
          <w:color w:val="800000"/>
        </w:rPr>
        <w:t xml:space="preserve"> DEL GASTO PROGRAMABLE</w:t>
      </w:r>
    </w:p>
    <w:p w14:paraId="4F8824A7" w14:textId="45646442" w:rsidR="007B6CFC" w:rsidRPr="0092247E" w:rsidRDefault="0092247E" w:rsidP="0092247E">
      <w:pPr>
        <w:autoSpaceDE w:val="0"/>
        <w:autoSpaceDN w:val="0"/>
        <w:adjustRightInd w:val="0"/>
        <w:spacing w:before="80" w:after="0" w:line="360" w:lineRule="auto"/>
        <w:rPr>
          <w:rFonts w:eastAsia="Calibri" w:cs="Arial"/>
          <w:lang w:eastAsia="en-US"/>
        </w:rPr>
      </w:pPr>
      <w:r>
        <w:rPr>
          <w:rFonts w:cs="Arial"/>
          <w:color w:val="000000"/>
          <w:lang w:val="es-ES_tradnl"/>
        </w:rPr>
        <w:t>La C</w:t>
      </w:r>
      <w:r w:rsidR="007A595A" w:rsidRPr="0092247E">
        <w:rPr>
          <w:rFonts w:cs="Arial"/>
          <w:color w:val="000000"/>
          <w:lang w:val="es-ES_tradnl"/>
        </w:rPr>
        <w:t xml:space="preserve">lasificación </w:t>
      </w:r>
      <w:r>
        <w:rPr>
          <w:rFonts w:cs="Arial"/>
          <w:color w:val="000000"/>
          <w:lang w:val="es-ES_tradnl"/>
        </w:rPr>
        <w:t>F</w:t>
      </w:r>
      <w:r w:rsidR="007A595A" w:rsidRPr="0092247E">
        <w:rPr>
          <w:rFonts w:cs="Arial"/>
          <w:color w:val="000000"/>
          <w:lang w:val="es-ES_tradnl"/>
        </w:rPr>
        <w:t>uncional</w:t>
      </w:r>
      <w:r w:rsidRPr="0092247E">
        <w:rPr>
          <w:rFonts w:cs="Arial"/>
          <w:color w:val="000000"/>
          <w:lang w:val="es-ES_tradnl"/>
        </w:rPr>
        <w:t xml:space="preserve"> </w:t>
      </w:r>
      <w:r>
        <w:rPr>
          <w:rFonts w:cs="Arial"/>
          <w:color w:val="000000"/>
          <w:lang w:val="es-ES_tradnl"/>
        </w:rPr>
        <w:t>del</w:t>
      </w:r>
      <w:r w:rsidRPr="0092247E">
        <w:rPr>
          <w:rFonts w:cs="Arial"/>
          <w:color w:val="000000"/>
          <w:lang w:val="es-ES_tradnl"/>
        </w:rPr>
        <w:t xml:space="preserve"> </w:t>
      </w:r>
      <w:r>
        <w:rPr>
          <w:rFonts w:cs="Arial"/>
          <w:color w:val="000000"/>
          <w:lang w:val="es-ES_tradnl"/>
        </w:rPr>
        <w:t>G</w:t>
      </w:r>
      <w:r w:rsidRPr="0092247E">
        <w:rPr>
          <w:rFonts w:cs="Arial"/>
          <w:color w:val="000000"/>
          <w:lang w:val="es-ES_tradnl"/>
        </w:rPr>
        <w:t xml:space="preserve">asto </w:t>
      </w:r>
      <w:r w:rsidR="00B354B0">
        <w:rPr>
          <w:rFonts w:cs="Arial"/>
          <w:color w:val="000000"/>
          <w:lang w:val="es-ES_tradnl"/>
        </w:rPr>
        <w:t>P</w:t>
      </w:r>
      <w:r w:rsidR="00B354B0" w:rsidRPr="0092247E">
        <w:rPr>
          <w:rFonts w:cs="Arial"/>
          <w:color w:val="000000"/>
          <w:lang w:val="es-ES_tradnl"/>
        </w:rPr>
        <w:t>rogramable,</w:t>
      </w:r>
      <w:r w:rsidR="007B6CFC" w:rsidRPr="0092247E">
        <w:rPr>
          <w:rFonts w:cs="Arial"/>
          <w:color w:val="000000"/>
          <w:lang w:val="es-ES_tradnl"/>
        </w:rPr>
        <w:t xml:space="preserve"> muestra </w:t>
      </w:r>
      <w:r w:rsidR="005D43CB" w:rsidRPr="0092247E">
        <w:rPr>
          <w:rFonts w:cs="Arial"/>
          <w:color w:val="000000"/>
          <w:lang w:val="es-ES_tradnl"/>
        </w:rPr>
        <w:t>que,</w:t>
      </w:r>
      <w:r w:rsidR="007B6CFC" w:rsidRPr="0092247E">
        <w:rPr>
          <w:rFonts w:cs="Arial"/>
          <w:color w:val="000000"/>
          <w:lang w:val="es-ES_tradnl"/>
        </w:rPr>
        <w:t xml:space="preserve"> conforme a las prioridades establecidas</w:t>
      </w:r>
      <w:r w:rsidR="007B6CFC" w:rsidRPr="0092247E">
        <w:rPr>
          <w:rFonts w:eastAsia="Calibri" w:cs="Arial"/>
          <w:lang w:eastAsia="en-US"/>
        </w:rPr>
        <w:t xml:space="preserve">, </w:t>
      </w:r>
      <w:r w:rsidR="00703AAD">
        <w:rPr>
          <w:rFonts w:eastAsia="Calibri" w:cs="Arial"/>
          <w:lang w:eastAsia="en-US"/>
        </w:rPr>
        <w:t xml:space="preserve">el </w:t>
      </w:r>
      <w:r w:rsidR="00A36898">
        <w:rPr>
          <w:rFonts w:eastAsia="Calibri" w:cs="Arial"/>
          <w:lang w:eastAsia="en-US"/>
        </w:rPr>
        <w:t>17.0</w:t>
      </w:r>
      <w:r w:rsidR="007B6CFC" w:rsidRPr="0092247E">
        <w:rPr>
          <w:rFonts w:eastAsia="Calibri" w:cs="Arial"/>
          <w:lang w:eastAsia="en-US"/>
        </w:rPr>
        <w:t xml:space="preserve"> % de las erogaciones programables se canalizó a las funciones de</w:t>
      </w:r>
      <w:r w:rsidR="00CF5E39" w:rsidRPr="0092247E">
        <w:rPr>
          <w:rFonts w:eastAsia="Calibri" w:cs="Arial"/>
          <w:lang w:eastAsia="en-US"/>
        </w:rPr>
        <w:t xml:space="preserve"> gobierno</w:t>
      </w:r>
      <w:r w:rsidR="001B49E4" w:rsidRPr="0092247E">
        <w:rPr>
          <w:rFonts w:eastAsia="Calibri" w:cs="Arial"/>
          <w:lang w:eastAsia="en-US"/>
        </w:rPr>
        <w:t>,</w:t>
      </w:r>
      <w:r w:rsidR="007B6CFC" w:rsidRPr="0092247E">
        <w:rPr>
          <w:rFonts w:eastAsia="Calibri" w:cs="Arial"/>
          <w:lang w:eastAsia="en-US"/>
        </w:rPr>
        <w:t xml:space="preserve"> </w:t>
      </w:r>
      <w:r w:rsidR="00CF5E39" w:rsidRPr="0092247E">
        <w:rPr>
          <w:rFonts w:eastAsia="Calibri" w:cs="Arial"/>
          <w:lang w:eastAsia="en-US"/>
        </w:rPr>
        <w:t xml:space="preserve">a </w:t>
      </w:r>
      <w:r>
        <w:rPr>
          <w:rFonts w:eastAsia="Calibri" w:cs="Arial"/>
          <w:lang w:eastAsia="en-US"/>
        </w:rPr>
        <w:t xml:space="preserve">funciones de </w:t>
      </w:r>
      <w:r w:rsidR="00CF5E39" w:rsidRPr="0092247E">
        <w:rPr>
          <w:rFonts w:eastAsia="Calibri" w:cs="Arial"/>
          <w:lang w:eastAsia="en-US"/>
        </w:rPr>
        <w:t xml:space="preserve">desarrollo social </w:t>
      </w:r>
      <w:r w:rsidR="00B70EB5">
        <w:rPr>
          <w:rFonts w:eastAsia="Calibri" w:cs="Arial"/>
          <w:lang w:eastAsia="en-US"/>
        </w:rPr>
        <w:t xml:space="preserve">un </w:t>
      </w:r>
      <w:r w:rsidR="00A36898">
        <w:rPr>
          <w:rFonts w:eastAsia="Calibri" w:cs="Arial"/>
          <w:lang w:eastAsia="en-US"/>
        </w:rPr>
        <w:t>5</w:t>
      </w:r>
      <w:r w:rsidR="00703AAD">
        <w:rPr>
          <w:rFonts w:eastAsia="Calibri" w:cs="Arial"/>
          <w:lang w:eastAsia="en-US"/>
        </w:rPr>
        <w:t>6</w:t>
      </w:r>
      <w:r w:rsidR="002F1402" w:rsidRPr="0092247E">
        <w:rPr>
          <w:rFonts w:eastAsia="Calibri" w:cs="Arial"/>
          <w:lang w:eastAsia="en-US"/>
        </w:rPr>
        <w:t>.</w:t>
      </w:r>
      <w:r w:rsidR="00A36898">
        <w:rPr>
          <w:rFonts w:eastAsia="Calibri" w:cs="Arial"/>
          <w:lang w:eastAsia="en-US"/>
        </w:rPr>
        <w:t>7</w:t>
      </w:r>
      <w:r w:rsidR="00A05B2D" w:rsidRPr="0092247E">
        <w:rPr>
          <w:rFonts w:eastAsia="Calibri" w:cs="Arial"/>
          <w:lang w:eastAsia="en-US"/>
        </w:rPr>
        <w:t xml:space="preserve">%, </w:t>
      </w:r>
      <w:r>
        <w:rPr>
          <w:rFonts w:eastAsia="Calibri" w:cs="Arial"/>
          <w:lang w:eastAsia="en-US"/>
        </w:rPr>
        <w:t xml:space="preserve">a funciones </w:t>
      </w:r>
      <w:r w:rsidR="00B354B0">
        <w:rPr>
          <w:rFonts w:eastAsia="Calibri" w:cs="Arial"/>
          <w:lang w:eastAsia="en-US"/>
        </w:rPr>
        <w:t xml:space="preserve">de </w:t>
      </w:r>
      <w:r w:rsidR="00B354B0" w:rsidRPr="0092247E">
        <w:rPr>
          <w:rFonts w:eastAsia="Calibri" w:cs="Arial"/>
          <w:lang w:eastAsia="en-US"/>
        </w:rPr>
        <w:t>desarrollo</w:t>
      </w:r>
      <w:r w:rsidR="00A05B2D" w:rsidRPr="0092247E">
        <w:rPr>
          <w:rFonts w:eastAsia="Calibri" w:cs="Arial"/>
          <w:lang w:eastAsia="en-US"/>
        </w:rPr>
        <w:t xml:space="preserve"> económico </w:t>
      </w:r>
      <w:r w:rsidR="009C5F91">
        <w:rPr>
          <w:rFonts w:eastAsia="Calibri" w:cs="Arial"/>
          <w:lang w:eastAsia="en-US"/>
        </w:rPr>
        <w:t>1</w:t>
      </w:r>
      <w:r w:rsidR="000D4C71" w:rsidRPr="0092247E">
        <w:rPr>
          <w:rFonts w:eastAsia="Calibri" w:cs="Arial"/>
          <w:lang w:eastAsia="en-US"/>
        </w:rPr>
        <w:t>.</w:t>
      </w:r>
      <w:r w:rsidR="00A36898">
        <w:rPr>
          <w:rFonts w:eastAsia="Calibri" w:cs="Arial"/>
          <w:lang w:eastAsia="en-US"/>
        </w:rPr>
        <w:t>7</w:t>
      </w:r>
      <w:r w:rsidR="000D4C71" w:rsidRPr="0092247E">
        <w:rPr>
          <w:rFonts w:eastAsia="Calibri" w:cs="Arial"/>
          <w:lang w:eastAsia="en-US"/>
        </w:rPr>
        <w:t xml:space="preserve"> %</w:t>
      </w:r>
      <w:r>
        <w:rPr>
          <w:rFonts w:eastAsia="Calibri" w:cs="Arial"/>
          <w:lang w:eastAsia="en-US"/>
        </w:rPr>
        <w:t>,</w:t>
      </w:r>
      <w:r w:rsidR="00C25DFB">
        <w:rPr>
          <w:rFonts w:eastAsia="Calibri" w:cs="Arial"/>
          <w:lang w:eastAsia="en-US"/>
        </w:rPr>
        <w:t xml:space="preserve"> y por ú</w:t>
      </w:r>
      <w:r w:rsidR="000D4C71" w:rsidRPr="0092247E">
        <w:rPr>
          <w:rFonts w:eastAsia="Calibri" w:cs="Arial"/>
          <w:lang w:eastAsia="en-US"/>
        </w:rPr>
        <w:t xml:space="preserve">ltimo </w:t>
      </w:r>
      <w:r w:rsidR="00B6120E" w:rsidRPr="0092247E">
        <w:rPr>
          <w:rFonts w:eastAsia="Calibri" w:cs="Arial"/>
          <w:lang w:eastAsia="en-US"/>
        </w:rPr>
        <w:t xml:space="preserve">a </w:t>
      </w:r>
      <w:r w:rsidR="001B49E4" w:rsidRPr="0092247E">
        <w:rPr>
          <w:rFonts w:eastAsia="Calibri" w:cs="Arial"/>
          <w:lang w:eastAsia="en-US"/>
        </w:rPr>
        <w:t>transferencias</w:t>
      </w:r>
      <w:r>
        <w:rPr>
          <w:rFonts w:eastAsia="Calibri" w:cs="Arial"/>
          <w:lang w:eastAsia="en-US"/>
        </w:rPr>
        <w:t>,</w:t>
      </w:r>
      <w:r w:rsidR="001B49E4" w:rsidRPr="0092247E">
        <w:rPr>
          <w:rFonts w:eastAsia="Calibri" w:cs="Arial"/>
          <w:lang w:eastAsia="en-US"/>
        </w:rPr>
        <w:t xml:space="preserve"> </w:t>
      </w:r>
      <w:r w:rsidR="000D4C71" w:rsidRPr="0092247E">
        <w:rPr>
          <w:rFonts w:eastAsia="Calibri" w:cs="Arial"/>
          <w:lang w:eastAsia="en-US"/>
        </w:rPr>
        <w:t xml:space="preserve">participaciones y aportaciones entre diferentes niveles y órdenes de gobierno </w:t>
      </w:r>
      <w:r w:rsidR="00425EE7" w:rsidRPr="0092247E">
        <w:rPr>
          <w:rFonts w:eastAsia="Calibri" w:cs="Arial"/>
          <w:lang w:eastAsia="en-US"/>
        </w:rPr>
        <w:t xml:space="preserve">el </w:t>
      </w:r>
      <w:r w:rsidR="00A36898">
        <w:rPr>
          <w:rFonts w:eastAsia="Calibri" w:cs="Arial"/>
          <w:lang w:eastAsia="en-US"/>
        </w:rPr>
        <w:t>24</w:t>
      </w:r>
      <w:r w:rsidR="002F1402" w:rsidRPr="0092247E">
        <w:rPr>
          <w:rFonts w:eastAsia="Calibri" w:cs="Arial"/>
          <w:lang w:eastAsia="en-US"/>
        </w:rPr>
        <w:t>.</w:t>
      </w:r>
      <w:r w:rsidR="00A36898">
        <w:rPr>
          <w:rFonts w:eastAsia="Calibri" w:cs="Arial"/>
          <w:lang w:eastAsia="en-US"/>
        </w:rPr>
        <w:t>6</w:t>
      </w:r>
      <w:r w:rsidR="00546741" w:rsidRPr="0092247E">
        <w:rPr>
          <w:rFonts w:eastAsia="Calibri" w:cs="Arial"/>
          <w:lang w:eastAsia="en-US"/>
        </w:rPr>
        <w:t xml:space="preserve"> </w:t>
      </w:r>
      <w:r w:rsidR="00B6120E" w:rsidRPr="0092247E">
        <w:rPr>
          <w:rFonts w:eastAsia="Calibri" w:cs="Arial"/>
          <w:lang w:eastAsia="en-US"/>
        </w:rPr>
        <w:t>%</w:t>
      </w:r>
      <w:r w:rsidR="007B6CFC" w:rsidRPr="0092247E">
        <w:rPr>
          <w:rFonts w:eastAsia="Calibri" w:cs="Arial"/>
          <w:lang w:eastAsia="en-US"/>
        </w:rPr>
        <w:t xml:space="preserve">. </w:t>
      </w:r>
    </w:p>
    <w:p w14:paraId="34F2FE06" w14:textId="63631BD7" w:rsidR="006E10A4" w:rsidRDefault="006E10A4" w:rsidP="007B6CFC">
      <w:pPr>
        <w:autoSpaceDE w:val="0"/>
        <w:autoSpaceDN w:val="0"/>
        <w:adjustRightInd w:val="0"/>
        <w:spacing w:before="80" w:after="0" w:line="250" w:lineRule="exact"/>
        <w:rPr>
          <w:rFonts w:eastAsia="Calibri" w:cs="Arial"/>
          <w:sz w:val="18"/>
          <w:szCs w:val="18"/>
          <w:lang w:eastAsia="en-US"/>
        </w:rPr>
      </w:pPr>
    </w:p>
    <w:p w14:paraId="6C2FEB95" w14:textId="77777777" w:rsidR="004E0446" w:rsidRDefault="004E0446" w:rsidP="007B6CFC">
      <w:pPr>
        <w:autoSpaceDE w:val="0"/>
        <w:autoSpaceDN w:val="0"/>
        <w:adjustRightInd w:val="0"/>
        <w:spacing w:before="80" w:after="0" w:line="250" w:lineRule="exact"/>
        <w:rPr>
          <w:rFonts w:eastAsia="Calibri" w:cs="Arial"/>
          <w:sz w:val="18"/>
          <w:szCs w:val="18"/>
          <w:lang w:eastAsia="en-US"/>
        </w:rPr>
      </w:pPr>
    </w:p>
    <w:tbl>
      <w:tblPr>
        <w:tblW w:w="5000" w:type="pct"/>
        <w:tblInd w:w="30" w:type="dxa"/>
        <w:tblCellMar>
          <w:left w:w="70" w:type="dxa"/>
          <w:right w:w="70" w:type="dxa"/>
        </w:tblCellMar>
        <w:tblLook w:val="04A0" w:firstRow="1" w:lastRow="0" w:firstColumn="1" w:lastColumn="0" w:noHBand="0" w:noVBand="1"/>
      </w:tblPr>
      <w:tblGrid>
        <w:gridCol w:w="1291"/>
        <w:gridCol w:w="3855"/>
        <w:gridCol w:w="1361"/>
        <w:gridCol w:w="1336"/>
        <w:gridCol w:w="1361"/>
        <w:gridCol w:w="1361"/>
        <w:gridCol w:w="1362"/>
        <w:gridCol w:w="1361"/>
      </w:tblGrid>
      <w:tr w:rsidR="00747012" w:rsidRPr="0031459D" w14:paraId="7307090E"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9080079" w14:textId="1B993639"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703AAD">
              <w:rPr>
                <w:rFonts w:ascii="Calibri" w:hAnsi="Calibri"/>
                <w:b/>
                <w:bCs/>
                <w:color w:val="FFFFFF"/>
                <w:sz w:val="16"/>
                <w:szCs w:val="16"/>
              </w:rPr>
              <w:t>4</w:t>
            </w:r>
          </w:p>
        </w:tc>
      </w:tr>
      <w:tr w:rsidR="00747012" w:rsidRPr="0031459D" w14:paraId="661912C4"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FF35BE3" w14:textId="7DBD8553"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747012" w:rsidRPr="0031459D" w14:paraId="5B552651"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AF1DA6B" w14:textId="7970F8DE"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747012" w:rsidRPr="0031459D" w14:paraId="185F21D2"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CABDD8B" w14:textId="340BFCCD" w:rsidR="00747012" w:rsidRPr="0031459D" w:rsidRDefault="00747012" w:rsidP="00747012">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747012" w:rsidRPr="0031459D" w14:paraId="0A238526"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14A146BD" w14:textId="2C0D549B" w:rsidR="00747012" w:rsidRPr="0031459D" w:rsidRDefault="00A36898" w:rsidP="00EF3D38">
            <w:pPr>
              <w:tabs>
                <w:tab w:val="left" w:pos="6525"/>
              </w:tabs>
              <w:spacing w:after="0"/>
              <w:jc w:val="center"/>
              <w:rPr>
                <w:rFonts w:ascii="Calibri" w:hAnsi="Calibri" w:cs="Calibri"/>
                <w:b/>
                <w:bCs/>
                <w:color w:val="FFFFFF"/>
                <w:sz w:val="16"/>
                <w:szCs w:val="16"/>
                <w:lang w:eastAsia="es-MX"/>
              </w:rPr>
            </w:pPr>
            <w:r w:rsidRPr="00A36898">
              <w:rPr>
                <w:rFonts w:ascii="Calibri" w:hAnsi="Calibri"/>
                <w:b/>
                <w:bCs/>
                <w:color w:val="FFFFFF"/>
                <w:sz w:val="16"/>
                <w:szCs w:val="16"/>
              </w:rPr>
              <w:t>DEL 01 DE ENERO DE 2024 AL 30 DE JUNIO DE 2024</w:t>
            </w:r>
          </w:p>
        </w:tc>
      </w:tr>
      <w:tr w:rsidR="0031459D" w:rsidRPr="0031459D" w14:paraId="15F5788A" w14:textId="77777777" w:rsidTr="006E44A9">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0FB7B708" w14:textId="77777777" w:rsidR="0031459D" w:rsidRPr="0031459D" w:rsidRDefault="0031459D" w:rsidP="0031459D">
            <w:pPr>
              <w:spacing w:after="0"/>
              <w:jc w:val="left"/>
              <w:rPr>
                <w:rFonts w:cs="Arial"/>
                <w:color w:val="000000"/>
                <w:sz w:val="16"/>
                <w:szCs w:val="16"/>
                <w:lang w:eastAsia="es-MX"/>
              </w:rPr>
            </w:pPr>
            <w:r w:rsidRPr="0031459D">
              <w:rPr>
                <w:rFonts w:cs="Arial"/>
                <w:color w:val="000000"/>
                <w:sz w:val="16"/>
                <w:szCs w:val="16"/>
                <w:lang w:eastAsia="es-MX"/>
              </w:rPr>
              <w:t> </w:t>
            </w:r>
          </w:p>
        </w:tc>
      </w:tr>
      <w:tr w:rsidR="0031459D" w:rsidRPr="0031459D" w14:paraId="553B32B9" w14:textId="77777777" w:rsidTr="00703AAD">
        <w:trPr>
          <w:trHeight w:val="402"/>
          <w:tblHeader/>
        </w:trPr>
        <w:tc>
          <w:tcPr>
            <w:tcW w:w="1936"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051DF651"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52"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697F2D08"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EEF812B"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31459D" w:rsidRPr="0031459D" w14:paraId="5DC3782D" w14:textId="77777777" w:rsidTr="00703AAD">
        <w:trPr>
          <w:trHeight w:val="300"/>
          <w:tblHeader/>
        </w:trPr>
        <w:tc>
          <w:tcPr>
            <w:tcW w:w="1936" w:type="pct"/>
            <w:gridSpan w:val="2"/>
            <w:vMerge/>
            <w:tcBorders>
              <w:top w:val="single" w:sz="4" w:space="0" w:color="000000"/>
              <w:left w:val="single" w:sz="4" w:space="0" w:color="000000"/>
              <w:bottom w:val="single" w:sz="4" w:space="0" w:color="000000"/>
              <w:right w:val="single" w:sz="4" w:space="0" w:color="000000"/>
            </w:tcBorders>
            <w:vAlign w:val="center"/>
            <w:hideMark/>
          </w:tcPr>
          <w:p w14:paraId="5B15D6D2"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FDF1A8A"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503" w:type="pct"/>
            <w:tcBorders>
              <w:top w:val="nil"/>
              <w:left w:val="nil"/>
              <w:bottom w:val="nil"/>
              <w:right w:val="single" w:sz="4" w:space="0" w:color="000000"/>
            </w:tcBorders>
            <w:shd w:val="clear" w:color="000000" w:fill="C8C8C8"/>
            <w:vAlign w:val="center"/>
            <w:hideMark/>
          </w:tcPr>
          <w:p w14:paraId="5D0A21AF"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8BB12A9"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BC7C04C"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51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9291AD1"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12" w:type="pct"/>
            <w:vMerge/>
            <w:tcBorders>
              <w:top w:val="nil"/>
              <w:left w:val="single" w:sz="4" w:space="0" w:color="000000"/>
              <w:bottom w:val="single" w:sz="4" w:space="0" w:color="000000"/>
              <w:right w:val="single" w:sz="4" w:space="0" w:color="000000"/>
            </w:tcBorders>
            <w:vAlign w:val="center"/>
            <w:hideMark/>
          </w:tcPr>
          <w:p w14:paraId="68F6C3D4" w14:textId="77777777"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14:paraId="42CB7EE3" w14:textId="77777777" w:rsidTr="00703AAD">
        <w:trPr>
          <w:trHeight w:val="300"/>
          <w:tblHeader/>
        </w:trPr>
        <w:tc>
          <w:tcPr>
            <w:tcW w:w="1936" w:type="pct"/>
            <w:gridSpan w:val="2"/>
            <w:vMerge/>
            <w:tcBorders>
              <w:top w:val="single" w:sz="4" w:space="0" w:color="000000"/>
              <w:left w:val="single" w:sz="4" w:space="0" w:color="000000"/>
              <w:bottom w:val="single" w:sz="4" w:space="0" w:color="000000"/>
              <w:right w:val="single" w:sz="4" w:space="0" w:color="000000"/>
            </w:tcBorders>
            <w:vAlign w:val="center"/>
            <w:hideMark/>
          </w:tcPr>
          <w:p w14:paraId="2EE64039"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523A976F"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03" w:type="pct"/>
            <w:tcBorders>
              <w:top w:val="nil"/>
              <w:left w:val="nil"/>
              <w:bottom w:val="single" w:sz="4" w:space="0" w:color="000000"/>
              <w:right w:val="single" w:sz="4" w:space="0" w:color="000000"/>
            </w:tcBorders>
            <w:shd w:val="clear" w:color="000000" w:fill="C8C8C8"/>
            <w:vAlign w:val="center"/>
            <w:hideMark/>
          </w:tcPr>
          <w:p w14:paraId="2CD0572A"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2" w:type="pct"/>
            <w:vMerge/>
            <w:tcBorders>
              <w:top w:val="nil"/>
              <w:left w:val="single" w:sz="4" w:space="0" w:color="000000"/>
              <w:bottom w:val="single" w:sz="4" w:space="0" w:color="000000"/>
              <w:right w:val="single" w:sz="4" w:space="0" w:color="000000"/>
            </w:tcBorders>
            <w:vAlign w:val="center"/>
            <w:hideMark/>
          </w:tcPr>
          <w:p w14:paraId="4FACB7EE"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3018FEDA"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3" w:type="pct"/>
            <w:vMerge/>
            <w:tcBorders>
              <w:top w:val="nil"/>
              <w:left w:val="single" w:sz="4" w:space="0" w:color="000000"/>
              <w:bottom w:val="single" w:sz="4" w:space="0" w:color="000000"/>
              <w:right w:val="single" w:sz="4" w:space="0" w:color="000000"/>
            </w:tcBorders>
            <w:vAlign w:val="center"/>
            <w:hideMark/>
          </w:tcPr>
          <w:p w14:paraId="49F5BF6C"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73BD5DFC" w14:textId="77777777"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14:paraId="588D926C" w14:textId="77777777" w:rsidTr="00703AAD">
        <w:trPr>
          <w:trHeight w:val="402"/>
          <w:tblHeader/>
        </w:trPr>
        <w:tc>
          <w:tcPr>
            <w:tcW w:w="1936" w:type="pct"/>
            <w:gridSpan w:val="2"/>
            <w:vMerge/>
            <w:tcBorders>
              <w:top w:val="single" w:sz="4" w:space="0" w:color="000000"/>
              <w:left w:val="single" w:sz="4" w:space="0" w:color="000000"/>
              <w:bottom w:val="single" w:sz="4" w:space="0" w:color="000000"/>
              <w:right w:val="single" w:sz="4" w:space="0" w:color="000000"/>
            </w:tcBorders>
            <w:vAlign w:val="center"/>
            <w:hideMark/>
          </w:tcPr>
          <w:p w14:paraId="13CFAB80"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tcBorders>
              <w:top w:val="nil"/>
              <w:left w:val="nil"/>
              <w:bottom w:val="single" w:sz="4" w:space="0" w:color="000000"/>
              <w:right w:val="single" w:sz="4" w:space="0" w:color="000000"/>
            </w:tcBorders>
            <w:shd w:val="clear" w:color="000000" w:fill="C8C8C8"/>
            <w:vAlign w:val="center"/>
            <w:hideMark/>
          </w:tcPr>
          <w:p w14:paraId="20F30998"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503" w:type="pct"/>
            <w:tcBorders>
              <w:top w:val="nil"/>
              <w:left w:val="nil"/>
              <w:bottom w:val="single" w:sz="4" w:space="0" w:color="000000"/>
              <w:right w:val="single" w:sz="4" w:space="0" w:color="000000"/>
            </w:tcBorders>
            <w:shd w:val="clear" w:color="000000" w:fill="C8C8C8"/>
            <w:vAlign w:val="center"/>
            <w:hideMark/>
          </w:tcPr>
          <w:p w14:paraId="26C3D99F"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2" w:type="pct"/>
            <w:tcBorders>
              <w:top w:val="nil"/>
              <w:left w:val="nil"/>
              <w:bottom w:val="single" w:sz="4" w:space="0" w:color="000000"/>
              <w:right w:val="single" w:sz="4" w:space="0" w:color="000000"/>
            </w:tcBorders>
            <w:shd w:val="clear" w:color="000000" w:fill="C8C8C8"/>
            <w:vAlign w:val="center"/>
            <w:hideMark/>
          </w:tcPr>
          <w:p w14:paraId="42807497"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12" w:type="pct"/>
            <w:tcBorders>
              <w:top w:val="nil"/>
              <w:left w:val="nil"/>
              <w:bottom w:val="single" w:sz="4" w:space="0" w:color="000000"/>
              <w:right w:val="single" w:sz="4" w:space="0" w:color="000000"/>
            </w:tcBorders>
            <w:shd w:val="clear" w:color="000000" w:fill="C8C8C8"/>
            <w:vAlign w:val="center"/>
            <w:hideMark/>
          </w:tcPr>
          <w:p w14:paraId="550597CD"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513" w:type="pct"/>
            <w:tcBorders>
              <w:top w:val="nil"/>
              <w:left w:val="nil"/>
              <w:bottom w:val="single" w:sz="4" w:space="0" w:color="000000"/>
              <w:right w:val="single" w:sz="4" w:space="0" w:color="000000"/>
            </w:tcBorders>
            <w:shd w:val="clear" w:color="000000" w:fill="C8C8C8"/>
            <w:vAlign w:val="center"/>
            <w:hideMark/>
          </w:tcPr>
          <w:p w14:paraId="529D703C"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12" w:type="pct"/>
            <w:tcBorders>
              <w:top w:val="nil"/>
              <w:left w:val="nil"/>
              <w:bottom w:val="single" w:sz="4" w:space="0" w:color="000000"/>
              <w:right w:val="single" w:sz="4" w:space="0" w:color="000000"/>
            </w:tcBorders>
            <w:shd w:val="clear" w:color="000000" w:fill="C8C8C8"/>
            <w:vAlign w:val="center"/>
            <w:hideMark/>
          </w:tcPr>
          <w:p w14:paraId="7CE782B0"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A36898" w:rsidRPr="0031459D" w14:paraId="53310390" w14:textId="77777777" w:rsidTr="00A36898">
        <w:trPr>
          <w:trHeight w:val="300"/>
        </w:trPr>
        <w:tc>
          <w:tcPr>
            <w:tcW w:w="486" w:type="pct"/>
            <w:tcBorders>
              <w:top w:val="nil"/>
              <w:left w:val="single" w:sz="4" w:space="0" w:color="000000"/>
              <w:bottom w:val="nil"/>
              <w:right w:val="single" w:sz="4" w:space="0" w:color="000000"/>
            </w:tcBorders>
            <w:shd w:val="clear" w:color="auto" w:fill="auto"/>
            <w:vAlign w:val="center"/>
            <w:hideMark/>
          </w:tcPr>
          <w:p w14:paraId="4A371612" w14:textId="77777777" w:rsidR="00A36898" w:rsidRPr="0031459D" w:rsidRDefault="00A36898" w:rsidP="00A36898">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51" w:type="pct"/>
            <w:tcBorders>
              <w:top w:val="nil"/>
              <w:left w:val="nil"/>
              <w:bottom w:val="single" w:sz="4" w:space="0" w:color="000000"/>
              <w:right w:val="single" w:sz="4" w:space="0" w:color="000000"/>
            </w:tcBorders>
            <w:shd w:val="clear" w:color="auto" w:fill="auto"/>
            <w:vAlign w:val="bottom"/>
            <w:hideMark/>
          </w:tcPr>
          <w:p w14:paraId="3E568C67" w14:textId="77777777" w:rsidR="00A36898" w:rsidRPr="0031459D" w:rsidRDefault="00A36898" w:rsidP="00A36898">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1955196C" w14:textId="029C60AE" w:rsidR="00A36898" w:rsidRPr="0039224D"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4,761,386,591.00</w:t>
            </w:r>
          </w:p>
        </w:tc>
        <w:tc>
          <w:tcPr>
            <w:tcW w:w="503" w:type="pct"/>
            <w:tcBorders>
              <w:top w:val="nil"/>
              <w:left w:val="nil"/>
              <w:bottom w:val="single" w:sz="4" w:space="0" w:color="000000"/>
              <w:right w:val="single" w:sz="4" w:space="0" w:color="000000"/>
            </w:tcBorders>
            <w:shd w:val="clear" w:color="auto" w:fill="auto"/>
            <w:vAlign w:val="center"/>
            <w:hideMark/>
          </w:tcPr>
          <w:p w14:paraId="70BCFB14" w14:textId="79BDB4AC" w:rsidR="00A36898" w:rsidRPr="0039224D"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627,118,815.28</w:t>
            </w:r>
          </w:p>
        </w:tc>
        <w:tc>
          <w:tcPr>
            <w:tcW w:w="512" w:type="pct"/>
            <w:tcBorders>
              <w:top w:val="nil"/>
              <w:left w:val="nil"/>
              <w:bottom w:val="single" w:sz="4" w:space="0" w:color="000000"/>
              <w:right w:val="single" w:sz="4" w:space="0" w:color="000000"/>
            </w:tcBorders>
            <w:shd w:val="clear" w:color="auto" w:fill="auto"/>
            <w:vAlign w:val="center"/>
            <w:hideMark/>
          </w:tcPr>
          <w:p w14:paraId="1CF92CF9" w14:textId="269D5489" w:rsidR="00A36898" w:rsidRPr="0039224D"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5,388,505,406.28</w:t>
            </w:r>
          </w:p>
        </w:tc>
        <w:tc>
          <w:tcPr>
            <w:tcW w:w="512" w:type="pct"/>
            <w:tcBorders>
              <w:top w:val="nil"/>
              <w:left w:val="nil"/>
              <w:bottom w:val="single" w:sz="4" w:space="0" w:color="000000"/>
              <w:right w:val="single" w:sz="4" w:space="0" w:color="000000"/>
            </w:tcBorders>
            <w:shd w:val="clear" w:color="auto" w:fill="auto"/>
            <w:vAlign w:val="center"/>
            <w:hideMark/>
          </w:tcPr>
          <w:p w14:paraId="1E3F05EE" w14:textId="0C16474D" w:rsidR="00A36898" w:rsidRPr="0039224D"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2,069,214,700.19</w:t>
            </w:r>
          </w:p>
        </w:tc>
        <w:tc>
          <w:tcPr>
            <w:tcW w:w="513" w:type="pct"/>
            <w:tcBorders>
              <w:top w:val="nil"/>
              <w:left w:val="nil"/>
              <w:bottom w:val="single" w:sz="4" w:space="0" w:color="000000"/>
              <w:right w:val="single" w:sz="4" w:space="0" w:color="000000"/>
            </w:tcBorders>
            <w:shd w:val="clear" w:color="auto" w:fill="auto"/>
            <w:vAlign w:val="center"/>
            <w:hideMark/>
          </w:tcPr>
          <w:p w14:paraId="72D33B26" w14:textId="74087F46" w:rsidR="00A36898" w:rsidRPr="0039224D"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2,068,509,304.04</w:t>
            </w:r>
          </w:p>
        </w:tc>
        <w:tc>
          <w:tcPr>
            <w:tcW w:w="512" w:type="pct"/>
            <w:tcBorders>
              <w:top w:val="nil"/>
              <w:left w:val="nil"/>
              <w:bottom w:val="single" w:sz="4" w:space="0" w:color="000000"/>
              <w:right w:val="single" w:sz="4" w:space="0" w:color="000000"/>
            </w:tcBorders>
            <w:shd w:val="clear" w:color="auto" w:fill="auto"/>
            <w:vAlign w:val="center"/>
            <w:hideMark/>
          </w:tcPr>
          <w:p w14:paraId="2C9109C8" w14:textId="118A6E84" w:rsidR="00A36898" w:rsidRPr="0039224D"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3,319,290,706.09</w:t>
            </w:r>
          </w:p>
        </w:tc>
      </w:tr>
      <w:tr w:rsidR="00A36898" w:rsidRPr="0031459D" w14:paraId="3C729447" w14:textId="77777777" w:rsidTr="00A36898">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A629736"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534FBBAC"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12" w:type="pct"/>
            <w:tcBorders>
              <w:top w:val="nil"/>
              <w:left w:val="nil"/>
              <w:bottom w:val="single" w:sz="4" w:space="0" w:color="000000"/>
              <w:right w:val="single" w:sz="4" w:space="0" w:color="000000"/>
            </w:tcBorders>
            <w:shd w:val="clear" w:color="auto" w:fill="auto"/>
            <w:vAlign w:val="center"/>
            <w:hideMark/>
          </w:tcPr>
          <w:p w14:paraId="34DF9325" w14:textId="1484FE35"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446,020,427.00</w:t>
            </w:r>
          </w:p>
        </w:tc>
        <w:tc>
          <w:tcPr>
            <w:tcW w:w="503" w:type="pct"/>
            <w:tcBorders>
              <w:top w:val="nil"/>
              <w:left w:val="nil"/>
              <w:bottom w:val="single" w:sz="4" w:space="0" w:color="000000"/>
              <w:right w:val="single" w:sz="4" w:space="0" w:color="000000"/>
            </w:tcBorders>
            <w:shd w:val="clear" w:color="auto" w:fill="auto"/>
            <w:vAlign w:val="center"/>
            <w:hideMark/>
          </w:tcPr>
          <w:p w14:paraId="001CCE3C" w14:textId="51DEC878"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27,169,107.92</w:t>
            </w:r>
          </w:p>
        </w:tc>
        <w:tc>
          <w:tcPr>
            <w:tcW w:w="512" w:type="pct"/>
            <w:tcBorders>
              <w:top w:val="nil"/>
              <w:left w:val="nil"/>
              <w:bottom w:val="single" w:sz="4" w:space="0" w:color="000000"/>
              <w:right w:val="single" w:sz="4" w:space="0" w:color="000000"/>
            </w:tcBorders>
            <w:shd w:val="clear" w:color="auto" w:fill="auto"/>
            <w:vAlign w:val="center"/>
            <w:hideMark/>
          </w:tcPr>
          <w:p w14:paraId="6C207477" w14:textId="0547DD0E"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473,189,534.92</w:t>
            </w:r>
          </w:p>
        </w:tc>
        <w:tc>
          <w:tcPr>
            <w:tcW w:w="512" w:type="pct"/>
            <w:tcBorders>
              <w:top w:val="nil"/>
              <w:left w:val="nil"/>
              <w:bottom w:val="single" w:sz="4" w:space="0" w:color="000000"/>
              <w:right w:val="single" w:sz="4" w:space="0" w:color="000000"/>
            </w:tcBorders>
            <w:shd w:val="clear" w:color="auto" w:fill="auto"/>
            <w:vAlign w:val="center"/>
            <w:hideMark/>
          </w:tcPr>
          <w:p w14:paraId="3420DA91" w14:textId="3AFDC8DA"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282,685,777.92</w:t>
            </w:r>
          </w:p>
        </w:tc>
        <w:tc>
          <w:tcPr>
            <w:tcW w:w="513" w:type="pct"/>
            <w:tcBorders>
              <w:top w:val="nil"/>
              <w:left w:val="nil"/>
              <w:bottom w:val="single" w:sz="4" w:space="0" w:color="000000"/>
              <w:right w:val="single" w:sz="4" w:space="0" w:color="000000"/>
            </w:tcBorders>
            <w:shd w:val="clear" w:color="auto" w:fill="auto"/>
            <w:vAlign w:val="center"/>
            <w:hideMark/>
          </w:tcPr>
          <w:p w14:paraId="6B6DACBD" w14:textId="220326A9"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282,685,777.92</w:t>
            </w:r>
          </w:p>
        </w:tc>
        <w:tc>
          <w:tcPr>
            <w:tcW w:w="512" w:type="pct"/>
            <w:tcBorders>
              <w:top w:val="nil"/>
              <w:left w:val="nil"/>
              <w:bottom w:val="single" w:sz="4" w:space="0" w:color="000000"/>
              <w:right w:val="single" w:sz="4" w:space="0" w:color="000000"/>
            </w:tcBorders>
            <w:shd w:val="clear" w:color="auto" w:fill="auto"/>
            <w:vAlign w:val="center"/>
            <w:hideMark/>
          </w:tcPr>
          <w:p w14:paraId="6988B41C" w14:textId="7FD09084"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190,503,757.00</w:t>
            </w:r>
          </w:p>
        </w:tc>
      </w:tr>
      <w:tr w:rsidR="00A36898" w:rsidRPr="0031459D" w14:paraId="6D70643D" w14:textId="77777777" w:rsidTr="00A36898">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2AF362C"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6BDE94F"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12" w:type="pct"/>
            <w:tcBorders>
              <w:top w:val="nil"/>
              <w:left w:val="nil"/>
              <w:bottom w:val="single" w:sz="4" w:space="0" w:color="000000"/>
              <w:right w:val="single" w:sz="4" w:space="0" w:color="000000"/>
            </w:tcBorders>
            <w:shd w:val="clear" w:color="auto" w:fill="auto"/>
            <w:vAlign w:val="center"/>
            <w:hideMark/>
          </w:tcPr>
          <w:p w14:paraId="1EAC65CD" w14:textId="214EE15B"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1,121,471,184.00</w:t>
            </w:r>
          </w:p>
        </w:tc>
        <w:tc>
          <w:tcPr>
            <w:tcW w:w="503" w:type="pct"/>
            <w:tcBorders>
              <w:top w:val="nil"/>
              <w:left w:val="nil"/>
              <w:bottom w:val="single" w:sz="4" w:space="0" w:color="000000"/>
              <w:right w:val="single" w:sz="4" w:space="0" w:color="000000"/>
            </w:tcBorders>
            <w:shd w:val="clear" w:color="auto" w:fill="auto"/>
            <w:vAlign w:val="center"/>
            <w:hideMark/>
          </w:tcPr>
          <w:p w14:paraId="56CA24BD" w14:textId="1638A540"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48,172,184.28</w:t>
            </w:r>
          </w:p>
        </w:tc>
        <w:tc>
          <w:tcPr>
            <w:tcW w:w="512" w:type="pct"/>
            <w:tcBorders>
              <w:top w:val="nil"/>
              <w:left w:val="nil"/>
              <w:bottom w:val="single" w:sz="4" w:space="0" w:color="000000"/>
              <w:right w:val="single" w:sz="4" w:space="0" w:color="000000"/>
            </w:tcBorders>
            <w:shd w:val="clear" w:color="auto" w:fill="auto"/>
            <w:vAlign w:val="center"/>
            <w:hideMark/>
          </w:tcPr>
          <w:p w14:paraId="23F05A80" w14:textId="21E110BA"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1,169,643,368.28</w:t>
            </w:r>
          </w:p>
        </w:tc>
        <w:tc>
          <w:tcPr>
            <w:tcW w:w="512" w:type="pct"/>
            <w:tcBorders>
              <w:top w:val="nil"/>
              <w:left w:val="nil"/>
              <w:bottom w:val="single" w:sz="4" w:space="0" w:color="000000"/>
              <w:right w:val="single" w:sz="4" w:space="0" w:color="000000"/>
            </w:tcBorders>
            <w:shd w:val="clear" w:color="auto" w:fill="auto"/>
            <w:vAlign w:val="center"/>
            <w:hideMark/>
          </w:tcPr>
          <w:p w14:paraId="56CCB34B" w14:textId="31B34E91"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567,706,469.83</w:t>
            </w:r>
          </w:p>
        </w:tc>
        <w:tc>
          <w:tcPr>
            <w:tcW w:w="513" w:type="pct"/>
            <w:tcBorders>
              <w:top w:val="nil"/>
              <w:left w:val="nil"/>
              <w:bottom w:val="single" w:sz="4" w:space="0" w:color="000000"/>
              <w:right w:val="single" w:sz="4" w:space="0" w:color="000000"/>
            </w:tcBorders>
            <w:shd w:val="clear" w:color="auto" w:fill="auto"/>
            <w:vAlign w:val="center"/>
            <w:hideMark/>
          </w:tcPr>
          <w:p w14:paraId="06073970" w14:textId="2ED334F9"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567,696,469.83</w:t>
            </w:r>
          </w:p>
        </w:tc>
        <w:tc>
          <w:tcPr>
            <w:tcW w:w="512" w:type="pct"/>
            <w:tcBorders>
              <w:top w:val="nil"/>
              <w:left w:val="nil"/>
              <w:bottom w:val="single" w:sz="4" w:space="0" w:color="000000"/>
              <w:right w:val="single" w:sz="4" w:space="0" w:color="000000"/>
            </w:tcBorders>
            <w:shd w:val="clear" w:color="auto" w:fill="auto"/>
            <w:vAlign w:val="center"/>
            <w:hideMark/>
          </w:tcPr>
          <w:p w14:paraId="5E333475" w14:textId="6C04886F"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601,936,898.45</w:t>
            </w:r>
          </w:p>
        </w:tc>
      </w:tr>
      <w:tr w:rsidR="00A36898" w:rsidRPr="0031459D" w14:paraId="5CC123A0" w14:textId="77777777" w:rsidTr="00A36898">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0BC25C0B"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A51CA6B"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12" w:type="pct"/>
            <w:tcBorders>
              <w:top w:val="nil"/>
              <w:left w:val="nil"/>
              <w:bottom w:val="single" w:sz="4" w:space="0" w:color="000000"/>
              <w:right w:val="single" w:sz="4" w:space="0" w:color="000000"/>
            </w:tcBorders>
            <w:shd w:val="clear" w:color="auto" w:fill="auto"/>
            <w:vAlign w:val="center"/>
            <w:hideMark/>
          </w:tcPr>
          <w:p w14:paraId="6ECF3C17" w14:textId="44359FEE"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639,066,998.00</w:t>
            </w:r>
          </w:p>
        </w:tc>
        <w:tc>
          <w:tcPr>
            <w:tcW w:w="503" w:type="pct"/>
            <w:tcBorders>
              <w:top w:val="nil"/>
              <w:left w:val="nil"/>
              <w:bottom w:val="single" w:sz="4" w:space="0" w:color="000000"/>
              <w:right w:val="single" w:sz="4" w:space="0" w:color="000000"/>
            </w:tcBorders>
            <w:shd w:val="clear" w:color="auto" w:fill="auto"/>
            <w:vAlign w:val="center"/>
            <w:hideMark/>
          </w:tcPr>
          <w:p w14:paraId="1F413AAA" w14:textId="78BFC79E"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-1,068,517.78</w:t>
            </w:r>
          </w:p>
        </w:tc>
        <w:tc>
          <w:tcPr>
            <w:tcW w:w="512" w:type="pct"/>
            <w:tcBorders>
              <w:top w:val="nil"/>
              <w:left w:val="nil"/>
              <w:bottom w:val="single" w:sz="4" w:space="0" w:color="000000"/>
              <w:right w:val="single" w:sz="4" w:space="0" w:color="000000"/>
            </w:tcBorders>
            <w:shd w:val="clear" w:color="auto" w:fill="auto"/>
            <w:vAlign w:val="center"/>
            <w:hideMark/>
          </w:tcPr>
          <w:p w14:paraId="24744C6C" w14:textId="45752B59"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637,998,480.22</w:t>
            </w:r>
          </w:p>
        </w:tc>
        <w:tc>
          <w:tcPr>
            <w:tcW w:w="512" w:type="pct"/>
            <w:tcBorders>
              <w:top w:val="nil"/>
              <w:left w:val="nil"/>
              <w:bottom w:val="single" w:sz="4" w:space="0" w:color="000000"/>
              <w:right w:val="single" w:sz="4" w:space="0" w:color="000000"/>
            </w:tcBorders>
            <w:shd w:val="clear" w:color="auto" w:fill="auto"/>
            <w:vAlign w:val="center"/>
            <w:hideMark/>
          </w:tcPr>
          <w:p w14:paraId="1CA49BB6" w14:textId="735834F7"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364,747,055.83</w:t>
            </w:r>
          </w:p>
        </w:tc>
        <w:tc>
          <w:tcPr>
            <w:tcW w:w="513" w:type="pct"/>
            <w:tcBorders>
              <w:top w:val="nil"/>
              <w:left w:val="nil"/>
              <w:bottom w:val="single" w:sz="4" w:space="0" w:color="000000"/>
              <w:right w:val="single" w:sz="4" w:space="0" w:color="000000"/>
            </w:tcBorders>
            <w:shd w:val="clear" w:color="auto" w:fill="auto"/>
            <w:vAlign w:val="center"/>
            <w:hideMark/>
          </w:tcPr>
          <w:p w14:paraId="71F64BBD" w14:textId="6480C16A"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364,747,055.83</w:t>
            </w:r>
          </w:p>
        </w:tc>
        <w:tc>
          <w:tcPr>
            <w:tcW w:w="512" w:type="pct"/>
            <w:tcBorders>
              <w:top w:val="nil"/>
              <w:left w:val="nil"/>
              <w:bottom w:val="single" w:sz="4" w:space="0" w:color="000000"/>
              <w:right w:val="single" w:sz="4" w:space="0" w:color="000000"/>
            </w:tcBorders>
            <w:shd w:val="clear" w:color="auto" w:fill="auto"/>
            <w:vAlign w:val="center"/>
            <w:hideMark/>
          </w:tcPr>
          <w:p w14:paraId="10C47B76" w14:textId="2F715838"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273,251,424.39</w:t>
            </w:r>
          </w:p>
        </w:tc>
      </w:tr>
      <w:tr w:rsidR="00A36898" w:rsidRPr="0031459D" w14:paraId="6477B372" w14:textId="77777777" w:rsidTr="00A36898">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8808F15"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6FE1049"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12" w:type="pct"/>
            <w:tcBorders>
              <w:top w:val="nil"/>
              <w:left w:val="nil"/>
              <w:bottom w:val="single" w:sz="4" w:space="0" w:color="000000"/>
              <w:right w:val="single" w:sz="4" w:space="0" w:color="000000"/>
            </w:tcBorders>
            <w:shd w:val="clear" w:color="auto" w:fill="auto"/>
            <w:vAlign w:val="center"/>
            <w:hideMark/>
          </w:tcPr>
          <w:p w14:paraId="0BC3C3DF" w14:textId="5646CE8B"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703E0585" w14:textId="2F0999D8"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666B269" w14:textId="57F033F0"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CD7199E" w14:textId="290076DD"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62FEBA6F" w14:textId="5D54DAB9"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1430DDD" w14:textId="11B648F5"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A36898" w:rsidRPr="0031459D" w14:paraId="39B8940A" w14:textId="77777777" w:rsidTr="00A36898">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5F2C0649"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6FA119C"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12" w:type="pct"/>
            <w:tcBorders>
              <w:top w:val="nil"/>
              <w:left w:val="nil"/>
              <w:bottom w:val="single" w:sz="4" w:space="0" w:color="000000"/>
              <w:right w:val="single" w:sz="4" w:space="0" w:color="000000"/>
            </w:tcBorders>
            <w:shd w:val="clear" w:color="auto" w:fill="auto"/>
            <w:vAlign w:val="center"/>
            <w:hideMark/>
          </w:tcPr>
          <w:p w14:paraId="32826783" w14:textId="6454B1DD"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614,825,339.00</w:t>
            </w:r>
          </w:p>
        </w:tc>
        <w:tc>
          <w:tcPr>
            <w:tcW w:w="503" w:type="pct"/>
            <w:tcBorders>
              <w:top w:val="nil"/>
              <w:left w:val="nil"/>
              <w:bottom w:val="single" w:sz="4" w:space="0" w:color="000000"/>
              <w:right w:val="single" w:sz="4" w:space="0" w:color="000000"/>
            </w:tcBorders>
            <w:shd w:val="clear" w:color="auto" w:fill="auto"/>
            <w:vAlign w:val="center"/>
            <w:hideMark/>
          </w:tcPr>
          <w:p w14:paraId="4FC9DE43" w14:textId="04BC2E5E"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339,589,604.07</w:t>
            </w:r>
          </w:p>
        </w:tc>
        <w:tc>
          <w:tcPr>
            <w:tcW w:w="512" w:type="pct"/>
            <w:tcBorders>
              <w:top w:val="nil"/>
              <w:left w:val="nil"/>
              <w:bottom w:val="single" w:sz="4" w:space="0" w:color="000000"/>
              <w:right w:val="single" w:sz="4" w:space="0" w:color="000000"/>
            </w:tcBorders>
            <w:shd w:val="clear" w:color="auto" w:fill="auto"/>
            <w:vAlign w:val="center"/>
            <w:hideMark/>
          </w:tcPr>
          <w:p w14:paraId="0E6089BC" w14:textId="674079B7"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954,414,943.07</w:t>
            </w:r>
          </w:p>
        </w:tc>
        <w:tc>
          <w:tcPr>
            <w:tcW w:w="512" w:type="pct"/>
            <w:tcBorders>
              <w:top w:val="nil"/>
              <w:left w:val="nil"/>
              <w:bottom w:val="single" w:sz="4" w:space="0" w:color="000000"/>
              <w:right w:val="single" w:sz="4" w:space="0" w:color="000000"/>
            </w:tcBorders>
            <w:shd w:val="clear" w:color="auto" w:fill="auto"/>
            <w:vAlign w:val="center"/>
            <w:hideMark/>
          </w:tcPr>
          <w:p w14:paraId="28909929" w14:textId="67D2CAC6"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86,371,813.47</w:t>
            </w:r>
          </w:p>
        </w:tc>
        <w:tc>
          <w:tcPr>
            <w:tcW w:w="513" w:type="pct"/>
            <w:tcBorders>
              <w:top w:val="nil"/>
              <w:left w:val="nil"/>
              <w:bottom w:val="single" w:sz="4" w:space="0" w:color="000000"/>
              <w:right w:val="single" w:sz="4" w:space="0" w:color="000000"/>
            </w:tcBorders>
            <w:shd w:val="clear" w:color="auto" w:fill="auto"/>
            <w:vAlign w:val="center"/>
            <w:hideMark/>
          </w:tcPr>
          <w:p w14:paraId="4E5085A6" w14:textId="26D735E2"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86,371,813.47</w:t>
            </w:r>
          </w:p>
        </w:tc>
        <w:tc>
          <w:tcPr>
            <w:tcW w:w="512" w:type="pct"/>
            <w:tcBorders>
              <w:top w:val="nil"/>
              <w:left w:val="nil"/>
              <w:bottom w:val="single" w:sz="4" w:space="0" w:color="000000"/>
              <w:right w:val="single" w:sz="4" w:space="0" w:color="000000"/>
            </w:tcBorders>
            <w:shd w:val="clear" w:color="auto" w:fill="auto"/>
            <w:vAlign w:val="center"/>
            <w:hideMark/>
          </w:tcPr>
          <w:p w14:paraId="0223FD49" w14:textId="517F1FFF"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868,043,129.60</w:t>
            </w:r>
          </w:p>
        </w:tc>
      </w:tr>
      <w:tr w:rsidR="00A36898" w:rsidRPr="0031459D" w14:paraId="2AD28994" w14:textId="77777777" w:rsidTr="00A36898">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9141827"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2EF7CD1"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12" w:type="pct"/>
            <w:tcBorders>
              <w:top w:val="nil"/>
              <w:left w:val="nil"/>
              <w:bottom w:val="single" w:sz="4" w:space="0" w:color="000000"/>
              <w:right w:val="single" w:sz="4" w:space="0" w:color="000000"/>
            </w:tcBorders>
            <w:shd w:val="clear" w:color="auto" w:fill="auto"/>
            <w:vAlign w:val="center"/>
            <w:hideMark/>
          </w:tcPr>
          <w:p w14:paraId="08942017" w14:textId="068BBD11"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359FD4BE" w14:textId="0995D74C"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FB15450" w14:textId="1536AC32"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0FC725A" w14:textId="48376EEF"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4FBBD91C" w14:textId="65EB3584"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484EF05" w14:textId="06D5BF1C"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A36898" w:rsidRPr="0031459D" w14:paraId="0AC69AEC" w14:textId="77777777" w:rsidTr="00A36898">
        <w:trPr>
          <w:trHeight w:val="285"/>
        </w:trPr>
        <w:tc>
          <w:tcPr>
            <w:tcW w:w="486" w:type="pct"/>
            <w:tcBorders>
              <w:top w:val="nil"/>
              <w:left w:val="single" w:sz="4" w:space="0" w:color="000000"/>
              <w:right w:val="single" w:sz="4" w:space="0" w:color="000000"/>
            </w:tcBorders>
            <w:shd w:val="clear" w:color="auto" w:fill="auto"/>
            <w:vAlign w:val="bottom"/>
            <w:hideMark/>
          </w:tcPr>
          <w:p w14:paraId="69F4C8DB"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ECA6E72"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12" w:type="pct"/>
            <w:tcBorders>
              <w:top w:val="nil"/>
              <w:left w:val="nil"/>
              <w:bottom w:val="single" w:sz="4" w:space="0" w:color="000000"/>
              <w:right w:val="single" w:sz="4" w:space="0" w:color="000000"/>
            </w:tcBorders>
            <w:shd w:val="clear" w:color="auto" w:fill="auto"/>
            <w:vAlign w:val="center"/>
            <w:hideMark/>
          </w:tcPr>
          <w:p w14:paraId="66FBF30A" w14:textId="7FD7603A"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1,404,809,539.00</w:t>
            </w:r>
          </w:p>
        </w:tc>
        <w:tc>
          <w:tcPr>
            <w:tcW w:w="503" w:type="pct"/>
            <w:tcBorders>
              <w:top w:val="nil"/>
              <w:left w:val="nil"/>
              <w:bottom w:val="single" w:sz="4" w:space="0" w:color="000000"/>
              <w:right w:val="single" w:sz="4" w:space="0" w:color="000000"/>
            </w:tcBorders>
            <w:shd w:val="clear" w:color="auto" w:fill="auto"/>
            <w:vAlign w:val="center"/>
            <w:hideMark/>
          </w:tcPr>
          <w:p w14:paraId="6AA7A890" w14:textId="1DEC27B0"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61,362,764.44</w:t>
            </w:r>
          </w:p>
        </w:tc>
        <w:tc>
          <w:tcPr>
            <w:tcW w:w="512" w:type="pct"/>
            <w:tcBorders>
              <w:top w:val="nil"/>
              <w:left w:val="nil"/>
              <w:bottom w:val="single" w:sz="4" w:space="0" w:color="000000"/>
              <w:right w:val="single" w:sz="4" w:space="0" w:color="000000"/>
            </w:tcBorders>
            <w:shd w:val="clear" w:color="auto" w:fill="auto"/>
            <w:vAlign w:val="center"/>
            <w:hideMark/>
          </w:tcPr>
          <w:p w14:paraId="3CFA85AA" w14:textId="377E215A"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1,466,172,303.44</w:t>
            </w:r>
          </w:p>
        </w:tc>
        <w:tc>
          <w:tcPr>
            <w:tcW w:w="512" w:type="pct"/>
            <w:tcBorders>
              <w:top w:val="nil"/>
              <w:left w:val="nil"/>
              <w:bottom w:val="single" w:sz="4" w:space="0" w:color="000000"/>
              <w:right w:val="single" w:sz="4" w:space="0" w:color="000000"/>
            </w:tcBorders>
            <w:shd w:val="clear" w:color="auto" w:fill="auto"/>
            <w:vAlign w:val="center"/>
            <w:hideMark/>
          </w:tcPr>
          <w:p w14:paraId="71E68D11" w14:textId="28326A9A"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414,668,689.06</w:t>
            </w:r>
          </w:p>
        </w:tc>
        <w:tc>
          <w:tcPr>
            <w:tcW w:w="513" w:type="pct"/>
            <w:tcBorders>
              <w:top w:val="nil"/>
              <w:left w:val="nil"/>
              <w:bottom w:val="single" w:sz="4" w:space="0" w:color="000000"/>
              <w:right w:val="single" w:sz="4" w:space="0" w:color="000000"/>
            </w:tcBorders>
            <w:shd w:val="clear" w:color="auto" w:fill="auto"/>
            <w:vAlign w:val="center"/>
            <w:hideMark/>
          </w:tcPr>
          <w:p w14:paraId="34BEBBDD" w14:textId="2A48C32D"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414,481,436.87</w:t>
            </w:r>
          </w:p>
        </w:tc>
        <w:tc>
          <w:tcPr>
            <w:tcW w:w="512" w:type="pct"/>
            <w:tcBorders>
              <w:top w:val="nil"/>
              <w:left w:val="nil"/>
              <w:bottom w:val="single" w:sz="4" w:space="0" w:color="000000"/>
              <w:right w:val="single" w:sz="4" w:space="0" w:color="000000"/>
            </w:tcBorders>
            <w:shd w:val="clear" w:color="auto" w:fill="auto"/>
            <w:vAlign w:val="center"/>
            <w:hideMark/>
          </w:tcPr>
          <w:p w14:paraId="1439DC56" w14:textId="3F50B356"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1,051,503,614.38</w:t>
            </w:r>
          </w:p>
        </w:tc>
      </w:tr>
      <w:tr w:rsidR="00A36898" w:rsidRPr="0031459D" w14:paraId="7996941D" w14:textId="77777777" w:rsidTr="00A36898">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003214BF"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C52A207"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12" w:type="pct"/>
            <w:tcBorders>
              <w:top w:val="nil"/>
              <w:left w:val="nil"/>
              <w:bottom w:val="single" w:sz="4" w:space="0" w:color="000000"/>
              <w:right w:val="single" w:sz="4" w:space="0" w:color="000000"/>
            </w:tcBorders>
            <w:shd w:val="clear" w:color="auto" w:fill="auto"/>
            <w:vAlign w:val="center"/>
            <w:hideMark/>
          </w:tcPr>
          <w:p w14:paraId="291EBAB1" w14:textId="38BB9A45"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535,193,104.00</w:t>
            </w:r>
          </w:p>
        </w:tc>
        <w:tc>
          <w:tcPr>
            <w:tcW w:w="503" w:type="pct"/>
            <w:tcBorders>
              <w:top w:val="nil"/>
              <w:left w:val="nil"/>
              <w:bottom w:val="single" w:sz="4" w:space="0" w:color="000000"/>
              <w:right w:val="single" w:sz="4" w:space="0" w:color="000000"/>
            </w:tcBorders>
            <w:shd w:val="clear" w:color="auto" w:fill="auto"/>
            <w:vAlign w:val="center"/>
            <w:hideMark/>
          </w:tcPr>
          <w:p w14:paraId="1AECD97E" w14:textId="1E8219B7"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151,893,672.35</w:t>
            </w:r>
          </w:p>
        </w:tc>
        <w:tc>
          <w:tcPr>
            <w:tcW w:w="512" w:type="pct"/>
            <w:tcBorders>
              <w:top w:val="nil"/>
              <w:left w:val="nil"/>
              <w:bottom w:val="single" w:sz="4" w:space="0" w:color="000000"/>
              <w:right w:val="single" w:sz="4" w:space="0" w:color="000000"/>
            </w:tcBorders>
            <w:shd w:val="clear" w:color="auto" w:fill="auto"/>
            <w:vAlign w:val="center"/>
            <w:hideMark/>
          </w:tcPr>
          <w:p w14:paraId="0B606B4D" w14:textId="17271397"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687,086,776.35</w:t>
            </w:r>
          </w:p>
        </w:tc>
        <w:tc>
          <w:tcPr>
            <w:tcW w:w="512" w:type="pct"/>
            <w:tcBorders>
              <w:top w:val="nil"/>
              <w:left w:val="nil"/>
              <w:bottom w:val="single" w:sz="4" w:space="0" w:color="000000"/>
              <w:right w:val="single" w:sz="4" w:space="0" w:color="000000"/>
            </w:tcBorders>
            <w:shd w:val="clear" w:color="auto" w:fill="auto"/>
            <w:vAlign w:val="center"/>
            <w:hideMark/>
          </w:tcPr>
          <w:p w14:paraId="0D01291D" w14:textId="69F68216"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353,034,894.08</w:t>
            </w:r>
          </w:p>
        </w:tc>
        <w:tc>
          <w:tcPr>
            <w:tcW w:w="513" w:type="pct"/>
            <w:tcBorders>
              <w:top w:val="nil"/>
              <w:left w:val="nil"/>
              <w:bottom w:val="single" w:sz="4" w:space="0" w:color="000000"/>
              <w:right w:val="single" w:sz="4" w:space="0" w:color="000000"/>
            </w:tcBorders>
            <w:shd w:val="clear" w:color="auto" w:fill="auto"/>
            <w:vAlign w:val="center"/>
            <w:hideMark/>
          </w:tcPr>
          <w:p w14:paraId="00930399" w14:textId="0941242D"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352,526,750.12</w:t>
            </w:r>
          </w:p>
        </w:tc>
        <w:tc>
          <w:tcPr>
            <w:tcW w:w="512" w:type="pct"/>
            <w:tcBorders>
              <w:top w:val="nil"/>
              <w:left w:val="nil"/>
              <w:bottom w:val="single" w:sz="4" w:space="0" w:color="000000"/>
              <w:right w:val="single" w:sz="4" w:space="0" w:color="000000"/>
            </w:tcBorders>
            <w:shd w:val="clear" w:color="auto" w:fill="auto"/>
            <w:vAlign w:val="center"/>
            <w:hideMark/>
          </w:tcPr>
          <w:p w14:paraId="22FDB1B1" w14:textId="0D2E90A5" w:rsidR="00A36898" w:rsidRPr="00C8628B"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334,051,882.27</w:t>
            </w:r>
          </w:p>
        </w:tc>
      </w:tr>
      <w:tr w:rsidR="00A36898" w:rsidRPr="0031459D" w14:paraId="0B86D8A4" w14:textId="77777777" w:rsidTr="00A36898">
        <w:trPr>
          <w:trHeight w:val="300"/>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20BD0673" w14:textId="77777777" w:rsidR="00A36898" w:rsidRPr="0031459D" w:rsidRDefault="00A36898" w:rsidP="00A36898">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lastRenderedPageBreak/>
              <w:t>DESARROLLO SOCIAL</w:t>
            </w:r>
          </w:p>
        </w:tc>
        <w:tc>
          <w:tcPr>
            <w:tcW w:w="1451" w:type="pct"/>
            <w:tcBorders>
              <w:top w:val="nil"/>
              <w:left w:val="nil"/>
              <w:bottom w:val="single" w:sz="4" w:space="0" w:color="000000"/>
              <w:right w:val="single" w:sz="4" w:space="0" w:color="000000"/>
            </w:tcBorders>
            <w:shd w:val="clear" w:color="auto" w:fill="auto"/>
            <w:vAlign w:val="bottom"/>
            <w:hideMark/>
          </w:tcPr>
          <w:p w14:paraId="54EDF7E2" w14:textId="77777777" w:rsidR="00A36898" w:rsidRDefault="00A36898" w:rsidP="00A36898">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p w14:paraId="0EAD26D9" w14:textId="14C49753" w:rsidR="00A36898" w:rsidRPr="0031459D" w:rsidRDefault="00A36898" w:rsidP="00A36898">
            <w:pPr>
              <w:spacing w:after="0"/>
              <w:jc w:val="left"/>
              <w:rPr>
                <w:rFonts w:ascii="Calibri" w:hAnsi="Calibri" w:cs="Calibri"/>
                <w:b/>
                <w:bCs/>
                <w:color w:val="000000"/>
                <w:sz w:val="16"/>
                <w:szCs w:val="16"/>
                <w:lang w:eastAsia="es-MX"/>
              </w:rPr>
            </w:pPr>
          </w:p>
        </w:tc>
        <w:tc>
          <w:tcPr>
            <w:tcW w:w="512" w:type="pct"/>
            <w:tcBorders>
              <w:top w:val="nil"/>
              <w:left w:val="nil"/>
              <w:bottom w:val="single" w:sz="4" w:space="0" w:color="000000"/>
              <w:right w:val="single" w:sz="4" w:space="0" w:color="000000"/>
            </w:tcBorders>
            <w:shd w:val="clear" w:color="auto" w:fill="auto"/>
            <w:vAlign w:val="center"/>
            <w:hideMark/>
          </w:tcPr>
          <w:p w14:paraId="23B807BC" w14:textId="0709A148" w:rsidR="00A36898" w:rsidRPr="0039224D"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17,020,099,386.00</w:t>
            </w:r>
          </w:p>
        </w:tc>
        <w:tc>
          <w:tcPr>
            <w:tcW w:w="503" w:type="pct"/>
            <w:tcBorders>
              <w:top w:val="nil"/>
              <w:left w:val="nil"/>
              <w:bottom w:val="single" w:sz="4" w:space="0" w:color="000000"/>
              <w:right w:val="single" w:sz="4" w:space="0" w:color="000000"/>
            </w:tcBorders>
            <w:shd w:val="clear" w:color="auto" w:fill="auto"/>
            <w:vAlign w:val="center"/>
            <w:hideMark/>
          </w:tcPr>
          <w:p w14:paraId="660D73E9" w14:textId="0FF80CF1" w:rsidR="00A36898" w:rsidRPr="0039224D"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232,895,203.00</w:t>
            </w:r>
          </w:p>
        </w:tc>
        <w:tc>
          <w:tcPr>
            <w:tcW w:w="512" w:type="pct"/>
            <w:tcBorders>
              <w:top w:val="nil"/>
              <w:left w:val="nil"/>
              <w:bottom w:val="single" w:sz="4" w:space="0" w:color="000000"/>
              <w:right w:val="single" w:sz="4" w:space="0" w:color="000000"/>
            </w:tcBorders>
            <w:shd w:val="clear" w:color="auto" w:fill="auto"/>
            <w:vAlign w:val="center"/>
            <w:hideMark/>
          </w:tcPr>
          <w:p w14:paraId="2D24AFD3" w14:textId="5A30AE6B" w:rsidR="00A36898" w:rsidRPr="0039224D"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17,252,994,589.00</w:t>
            </w:r>
          </w:p>
        </w:tc>
        <w:tc>
          <w:tcPr>
            <w:tcW w:w="512" w:type="pct"/>
            <w:tcBorders>
              <w:top w:val="nil"/>
              <w:left w:val="nil"/>
              <w:bottom w:val="single" w:sz="4" w:space="0" w:color="000000"/>
              <w:right w:val="single" w:sz="4" w:space="0" w:color="000000"/>
            </w:tcBorders>
            <w:shd w:val="clear" w:color="auto" w:fill="auto"/>
            <w:vAlign w:val="center"/>
            <w:hideMark/>
          </w:tcPr>
          <w:p w14:paraId="737A06FE" w14:textId="54CEE286" w:rsidR="00A36898" w:rsidRPr="0039224D"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6,905,873,691.60</w:t>
            </w:r>
          </w:p>
        </w:tc>
        <w:tc>
          <w:tcPr>
            <w:tcW w:w="513" w:type="pct"/>
            <w:tcBorders>
              <w:top w:val="nil"/>
              <w:left w:val="nil"/>
              <w:bottom w:val="single" w:sz="4" w:space="0" w:color="000000"/>
              <w:right w:val="single" w:sz="4" w:space="0" w:color="000000"/>
            </w:tcBorders>
            <w:shd w:val="clear" w:color="auto" w:fill="auto"/>
            <w:vAlign w:val="center"/>
            <w:hideMark/>
          </w:tcPr>
          <w:p w14:paraId="2B6B3A35" w14:textId="4CF38E1F" w:rsidR="00A36898" w:rsidRPr="0039224D"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6,899,772,053.05</w:t>
            </w:r>
          </w:p>
        </w:tc>
        <w:tc>
          <w:tcPr>
            <w:tcW w:w="512" w:type="pct"/>
            <w:tcBorders>
              <w:top w:val="nil"/>
              <w:left w:val="nil"/>
              <w:bottom w:val="single" w:sz="4" w:space="0" w:color="000000"/>
              <w:right w:val="single" w:sz="4" w:space="0" w:color="000000"/>
            </w:tcBorders>
            <w:shd w:val="clear" w:color="auto" w:fill="auto"/>
            <w:vAlign w:val="center"/>
            <w:hideMark/>
          </w:tcPr>
          <w:p w14:paraId="4BA4C783" w14:textId="393BF6C0" w:rsidR="00A36898" w:rsidRPr="0039224D"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10,347,120,897.40</w:t>
            </w:r>
          </w:p>
        </w:tc>
      </w:tr>
      <w:tr w:rsidR="00A36898" w:rsidRPr="0031459D" w14:paraId="359BA010" w14:textId="77777777" w:rsidTr="00A36898">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4F31BC35"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20E12AC"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2" w:type="pct"/>
            <w:tcBorders>
              <w:top w:val="nil"/>
              <w:left w:val="nil"/>
              <w:bottom w:val="single" w:sz="4" w:space="0" w:color="000000"/>
              <w:right w:val="single" w:sz="4" w:space="0" w:color="000000"/>
            </w:tcBorders>
            <w:shd w:val="clear" w:color="auto" w:fill="auto"/>
            <w:vAlign w:val="center"/>
            <w:hideMark/>
          </w:tcPr>
          <w:p w14:paraId="30EF2D06" w14:textId="50735BB1"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272,543,070.00</w:t>
            </w:r>
          </w:p>
        </w:tc>
        <w:tc>
          <w:tcPr>
            <w:tcW w:w="503" w:type="pct"/>
            <w:tcBorders>
              <w:top w:val="nil"/>
              <w:left w:val="nil"/>
              <w:bottom w:val="single" w:sz="4" w:space="0" w:color="000000"/>
              <w:right w:val="single" w:sz="4" w:space="0" w:color="000000"/>
            </w:tcBorders>
            <w:shd w:val="clear" w:color="auto" w:fill="auto"/>
            <w:vAlign w:val="center"/>
            <w:hideMark/>
          </w:tcPr>
          <w:p w14:paraId="629EFF2B" w14:textId="6720C96B"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26,381,426.74</w:t>
            </w:r>
          </w:p>
        </w:tc>
        <w:tc>
          <w:tcPr>
            <w:tcW w:w="512" w:type="pct"/>
            <w:tcBorders>
              <w:top w:val="nil"/>
              <w:left w:val="nil"/>
              <w:bottom w:val="single" w:sz="4" w:space="0" w:color="000000"/>
              <w:right w:val="single" w:sz="4" w:space="0" w:color="000000"/>
            </w:tcBorders>
            <w:shd w:val="clear" w:color="auto" w:fill="auto"/>
            <w:vAlign w:val="center"/>
            <w:hideMark/>
          </w:tcPr>
          <w:p w14:paraId="08AFF31C" w14:textId="67CA03EF"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298,924,496.74</w:t>
            </w:r>
          </w:p>
        </w:tc>
        <w:tc>
          <w:tcPr>
            <w:tcW w:w="512" w:type="pct"/>
            <w:tcBorders>
              <w:top w:val="nil"/>
              <w:left w:val="nil"/>
              <w:bottom w:val="single" w:sz="4" w:space="0" w:color="000000"/>
              <w:right w:val="single" w:sz="4" w:space="0" w:color="000000"/>
            </w:tcBorders>
            <w:shd w:val="clear" w:color="auto" w:fill="auto"/>
            <w:vAlign w:val="center"/>
            <w:hideMark/>
          </w:tcPr>
          <w:p w14:paraId="610E2E85" w14:textId="186134B4"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151,562,403.79</w:t>
            </w:r>
          </w:p>
        </w:tc>
        <w:tc>
          <w:tcPr>
            <w:tcW w:w="513" w:type="pct"/>
            <w:tcBorders>
              <w:top w:val="nil"/>
              <w:left w:val="nil"/>
              <w:bottom w:val="single" w:sz="4" w:space="0" w:color="000000"/>
              <w:right w:val="single" w:sz="4" w:space="0" w:color="000000"/>
            </w:tcBorders>
            <w:shd w:val="clear" w:color="auto" w:fill="auto"/>
            <w:vAlign w:val="center"/>
            <w:hideMark/>
          </w:tcPr>
          <w:p w14:paraId="781B8ABE" w14:textId="0FF22508"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151,431,892.19</w:t>
            </w:r>
          </w:p>
        </w:tc>
        <w:tc>
          <w:tcPr>
            <w:tcW w:w="512" w:type="pct"/>
            <w:tcBorders>
              <w:top w:val="nil"/>
              <w:left w:val="nil"/>
              <w:bottom w:val="single" w:sz="4" w:space="0" w:color="000000"/>
              <w:right w:val="single" w:sz="4" w:space="0" w:color="000000"/>
            </w:tcBorders>
            <w:shd w:val="clear" w:color="auto" w:fill="auto"/>
            <w:vAlign w:val="center"/>
            <w:hideMark/>
          </w:tcPr>
          <w:p w14:paraId="53A6807A" w14:textId="643DA1F6"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147,362,092.95</w:t>
            </w:r>
          </w:p>
        </w:tc>
      </w:tr>
      <w:tr w:rsidR="00A36898" w:rsidRPr="0031459D" w14:paraId="03BC87AF" w14:textId="77777777" w:rsidTr="00A36898">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E585430"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DA28F21"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2" w:type="pct"/>
            <w:tcBorders>
              <w:top w:val="nil"/>
              <w:left w:val="nil"/>
              <w:bottom w:val="single" w:sz="4" w:space="0" w:color="000000"/>
              <w:right w:val="single" w:sz="4" w:space="0" w:color="000000"/>
            </w:tcBorders>
            <w:shd w:val="clear" w:color="auto" w:fill="auto"/>
            <w:vAlign w:val="center"/>
            <w:hideMark/>
          </w:tcPr>
          <w:p w14:paraId="3059A8BA" w14:textId="67F183B1"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1,938,297,296.00</w:t>
            </w:r>
          </w:p>
        </w:tc>
        <w:tc>
          <w:tcPr>
            <w:tcW w:w="503" w:type="pct"/>
            <w:tcBorders>
              <w:top w:val="nil"/>
              <w:left w:val="nil"/>
              <w:bottom w:val="single" w:sz="4" w:space="0" w:color="000000"/>
              <w:right w:val="single" w:sz="4" w:space="0" w:color="000000"/>
            </w:tcBorders>
            <w:shd w:val="clear" w:color="auto" w:fill="auto"/>
            <w:vAlign w:val="center"/>
            <w:hideMark/>
          </w:tcPr>
          <w:p w14:paraId="7AAAA2D6" w14:textId="34AAB798"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-23,839,204.93</w:t>
            </w:r>
          </w:p>
        </w:tc>
        <w:tc>
          <w:tcPr>
            <w:tcW w:w="512" w:type="pct"/>
            <w:tcBorders>
              <w:top w:val="nil"/>
              <w:left w:val="nil"/>
              <w:bottom w:val="single" w:sz="4" w:space="0" w:color="000000"/>
              <w:right w:val="single" w:sz="4" w:space="0" w:color="000000"/>
            </w:tcBorders>
            <w:shd w:val="clear" w:color="auto" w:fill="auto"/>
            <w:vAlign w:val="center"/>
            <w:hideMark/>
          </w:tcPr>
          <w:p w14:paraId="7F35DF94" w14:textId="2B2852D9"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1,914,458,091.07</w:t>
            </w:r>
          </w:p>
        </w:tc>
        <w:tc>
          <w:tcPr>
            <w:tcW w:w="512" w:type="pct"/>
            <w:tcBorders>
              <w:top w:val="nil"/>
              <w:left w:val="nil"/>
              <w:bottom w:val="single" w:sz="4" w:space="0" w:color="000000"/>
              <w:right w:val="single" w:sz="4" w:space="0" w:color="000000"/>
            </w:tcBorders>
            <w:shd w:val="clear" w:color="auto" w:fill="auto"/>
            <w:vAlign w:val="center"/>
            <w:hideMark/>
          </w:tcPr>
          <w:p w14:paraId="50CF2A13" w14:textId="0BFBDDD5"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66,670,030.06</w:t>
            </w:r>
          </w:p>
        </w:tc>
        <w:tc>
          <w:tcPr>
            <w:tcW w:w="513" w:type="pct"/>
            <w:tcBorders>
              <w:top w:val="nil"/>
              <w:left w:val="nil"/>
              <w:bottom w:val="single" w:sz="4" w:space="0" w:color="000000"/>
              <w:right w:val="single" w:sz="4" w:space="0" w:color="000000"/>
            </w:tcBorders>
            <w:shd w:val="clear" w:color="auto" w:fill="auto"/>
            <w:vAlign w:val="center"/>
            <w:hideMark/>
          </w:tcPr>
          <w:p w14:paraId="368DF7BD" w14:textId="58110A9C"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63,879,743.32</w:t>
            </w:r>
          </w:p>
        </w:tc>
        <w:tc>
          <w:tcPr>
            <w:tcW w:w="512" w:type="pct"/>
            <w:tcBorders>
              <w:top w:val="nil"/>
              <w:left w:val="nil"/>
              <w:bottom w:val="single" w:sz="4" w:space="0" w:color="000000"/>
              <w:right w:val="single" w:sz="4" w:space="0" w:color="000000"/>
            </w:tcBorders>
            <w:shd w:val="clear" w:color="auto" w:fill="auto"/>
            <w:vAlign w:val="center"/>
            <w:hideMark/>
          </w:tcPr>
          <w:p w14:paraId="7F65E985" w14:textId="078BA08F"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1,847,788,061.01</w:t>
            </w:r>
          </w:p>
        </w:tc>
      </w:tr>
      <w:tr w:rsidR="00A36898" w:rsidRPr="0031459D" w14:paraId="1436B60B" w14:textId="77777777" w:rsidTr="00A36898">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2ADFB7E"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7961673"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2" w:type="pct"/>
            <w:tcBorders>
              <w:top w:val="nil"/>
              <w:left w:val="nil"/>
              <w:bottom w:val="single" w:sz="4" w:space="0" w:color="000000"/>
              <w:right w:val="single" w:sz="4" w:space="0" w:color="000000"/>
            </w:tcBorders>
            <w:shd w:val="clear" w:color="auto" w:fill="auto"/>
            <w:vAlign w:val="center"/>
            <w:hideMark/>
          </w:tcPr>
          <w:p w14:paraId="73E7EF0C" w14:textId="73E6F9C5"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3,375,243,144.00</w:t>
            </w:r>
          </w:p>
        </w:tc>
        <w:tc>
          <w:tcPr>
            <w:tcW w:w="503" w:type="pct"/>
            <w:tcBorders>
              <w:top w:val="nil"/>
              <w:left w:val="nil"/>
              <w:bottom w:val="single" w:sz="4" w:space="0" w:color="000000"/>
              <w:right w:val="single" w:sz="4" w:space="0" w:color="000000"/>
            </w:tcBorders>
            <w:shd w:val="clear" w:color="auto" w:fill="auto"/>
            <w:vAlign w:val="center"/>
            <w:hideMark/>
          </w:tcPr>
          <w:p w14:paraId="23CAA52F" w14:textId="6985C021"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10,622,890.57</w:t>
            </w:r>
          </w:p>
        </w:tc>
        <w:tc>
          <w:tcPr>
            <w:tcW w:w="512" w:type="pct"/>
            <w:tcBorders>
              <w:top w:val="nil"/>
              <w:left w:val="nil"/>
              <w:bottom w:val="single" w:sz="4" w:space="0" w:color="000000"/>
              <w:right w:val="single" w:sz="4" w:space="0" w:color="000000"/>
            </w:tcBorders>
            <w:shd w:val="clear" w:color="auto" w:fill="auto"/>
            <w:vAlign w:val="center"/>
            <w:hideMark/>
          </w:tcPr>
          <w:p w14:paraId="302FBF70" w14:textId="70B3B137"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3,385,866,034.57</w:t>
            </w:r>
          </w:p>
        </w:tc>
        <w:tc>
          <w:tcPr>
            <w:tcW w:w="512" w:type="pct"/>
            <w:tcBorders>
              <w:top w:val="nil"/>
              <w:left w:val="nil"/>
              <w:bottom w:val="single" w:sz="4" w:space="0" w:color="000000"/>
              <w:right w:val="single" w:sz="4" w:space="0" w:color="000000"/>
            </w:tcBorders>
            <w:shd w:val="clear" w:color="auto" w:fill="auto"/>
            <w:vAlign w:val="center"/>
            <w:hideMark/>
          </w:tcPr>
          <w:p w14:paraId="32CFEA7B" w14:textId="4D01EFFF"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1,638,442,084.74</w:t>
            </w:r>
          </w:p>
        </w:tc>
        <w:tc>
          <w:tcPr>
            <w:tcW w:w="513" w:type="pct"/>
            <w:tcBorders>
              <w:top w:val="nil"/>
              <w:left w:val="nil"/>
              <w:bottom w:val="single" w:sz="4" w:space="0" w:color="000000"/>
              <w:right w:val="single" w:sz="4" w:space="0" w:color="000000"/>
            </w:tcBorders>
            <w:shd w:val="clear" w:color="auto" w:fill="auto"/>
            <w:vAlign w:val="center"/>
            <w:hideMark/>
          </w:tcPr>
          <w:p w14:paraId="6D632C66" w14:textId="459935C7"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1,638,442,084.74</w:t>
            </w:r>
          </w:p>
        </w:tc>
        <w:tc>
          <w:tcPr>
            <w:tcW w:w="512" w:type="pct"/>
            <w:tcBorders>
              <w:top w:val="nil"/>
              <w:left w:val="nil"/>
              <w:bottom w:val="single" w:sz="4" w:space="0" w:color="000000"/>
              <w:right w:val="single" w:sz="4" w:space="0" w:color="000000"/>
            </w:tcBorders>
            <w:shd w:val="clear" w:color="auto" w:fill="auto"/>
            <w:vAlign w:val="center"/>
            <w:hideMark/>
          </w:tcPr>
          <w:p w14:paraId="10AB3C58" w14:textId="1B4F657C"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1,747,423,949.83</w:t>
            </w:r>
          </w:p>
        </w:tc>
      </w:tr>
      <w:tr w:rsidR="00A36898" w:rsidRPr="0031459D" w14:paraId="59F1F92D" w14:textId="77777777" w:rsidTr="00A36898">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1F26EB5"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C8DDDC3"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2" w:type="pct"/>
            <w:tcBorders>
              <w:top w:val="nil"/>
              <w:left w:val="nil"/>
              <w:bottom w:val="single" w:sz="4" w:space="0" w:color="000000"/>
              <w:right w:val="single" w:sz="4" w:space="0" w:color="000000"/>
            </w:tcBorders>
            <w:shd w:val="clear" w:color="auto" w:fill="auto"/>
            <w:vAlign w:val="center"/>
            <w:hideMark/>
          </w:tcPr>
          <w:p w14:paraId="09814AAC" w14:textId="1C0B03A2"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137,154,398.00</w:t>
            </w:r>
          </w:p>
        </w:tc>
        <w:tc>
          <w:tcPr>
            <w:tcW w:w="503" w:type="pct"/>
            <w:tcBorders>
              <w:top w:val="nil"/>
              <w:left w:val="nil"/>
              <w:bottom w:val="single" w:sz="4" w:space="0" w:color="000000"/>
              <w:right w:val="single" w:sz="4" w:space="0" w:color="000000"/>
            </w:tcBorders>
            <w:shd w:val="clear" w:color="auto" w:fill="auto"/>
            <w:vAlign w:val="center"/>
            <w:hideMark/>
          </w:tcPr>
          <w:p w14:paraId="401A713D" w14:textId="0440796A"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36,406,363.18</w:t>
            </w:r>
          </w:p>
        </w:tc>
        <w:tc>
          <w:tcPr>
            <w:tcW w:w="512" w:type="pct"/>
            <w:tcBorders>
              <w:top w:val="nil"/>
              <w:left w:val="nil"/>
              <w:bottom w:val="single" w:sz="4" w:space="0" w:color="000000"/>
              <w:right w:val="single" w:sz="4" w:space="0" w:color="000000"/>
            </w:tcBorders>
            <w:shd w:val="clear" w:color="auto" w:fill="auto"/>
            <w:vAlign w:val="center"/>
            <w:hideMark/>
          </w:tcPr>
          <w:p w14:paraId="5177194F" w14:textId="6BD17E42"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173,560,761.18</w:t>
            </w:r>
          </w:p>
        </w:tc>
        <w:tc>
          <w:tcPr>
            <w:tcW w:w="512" w:type="pct"/>
            <w:tcBorders>
              <w:top w:val="nil"/>
              <w:left w:val="nil"/>
              <w:bottom w:val="single" w:sz="4" w:space="0" w:color="000000"/>
              <w:right w:val="single" w:sz="4" w:space="0" w:color="000000"/>
            </w:tcBorders>
            <w:shd w:val="clear" w:color="auto" w:fill="auto"/>
            <w:vAlign w:val="center"/>
            <w:hideMark/>
          </w:tcPr>
          <w:p w14:paraId="6112D7F8" w14:textId="277749CF"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88,062,322.03</w:t>
            </w:r>
          </w:p>
        </w:tc>
        <w:tc>
          <w:tcPr>
            <w:tcW w:w="513" w:type="pct"/>
            <w:tcBorders>
              <w:top w:val="nil"/>
              <w:left w:val="nil"/>
              <w:bottom w:val="single" w:sz="4" w:space="0" w:color="000000"/>
              <w:right w:val="single" w:sz="4" w:space="0" w:color="000000"/>
            </w:tcBorders>
            <w:shd w:val="clear" w:color="auto" w:fill="auto"/>
            <w:vAlign w:val="center"/>
            <w:hideMark/>
          </w:tcPr>
          <w:p w14:paraId="2AF430FE" w14:textId="7D80F506"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88,027,290.03</w:t>
            </w:r>
          </w:p>
        </w:tc>
        <w:tc>
          <w:tcPr>
            <w:tcW w:w="512" w:type="pct"/>
            <w:tcBorders>
              <w:top w:val="nil"/>
              <w:left w:val="nil"/>
              <w:bottom w:val="single" w:sz="4" w:space="0" w:color="000000"/>
              <w:right w:val="single" w:sz="4" w:space="0" w:color="000000"/>
            </w:tcBorders>
            <w:shd w:val="clear" w:color="auto" w:fill="auto"/>
            <w:vAlign w:val="center"/>
            <w:hideMark/>
          </w:tcPr>
          <w:p w14:paraId="75084953" w14:textId="074864FA"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85,498,439.15</w:t>
            </w:r>
          </w:p>
        </w:tc>
      </w:tr>
      <w:tr w:rsidR="00A36898" w:rsidRPr="0031459D" w14:paraId="6A9DB1F3" w14:textId="77777777" w:rsidTr="00A36898">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2F10F49"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4E4387C"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2" w:type="pct"/>
            <w:tcBorders>
              <w:top w:val="nil"/>
              <w:left w:val="nil"/>
              <w:bottom w:val="single" w:sz="4" w:space="0" w:color="000000"/>
              <w:right w:val="single" w:sz="4" w:space="0" w:color="000000"/>
            </w:tcBorders>
            <w:shd w:val="clear" w:color="auto" w:fill="auto"/>
            <w:vAlign w:val="center"/>
            <w:hideMark/>
          </w:tcPr>
          <w:p w14:paraId="2257EC81" w14:textId="3091D5AD"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10,427,551,775.00</w:t>
            </w:r>
          </w:p>
        </w:tc>
        <w:tc>
          <w:tcPr>
            <w:tcW w:w="503" w:type="pct"/>
            <w:tcBorders>
              <w:top w:val="nil"/>
              <w:left w:val="nil"/>
              <w:bottom w:val="single" w:sz="4" w:space="0" w:color="000000"/>
              <w:right w:val="single" w:sz="4" w:space="0" w:color="000000"/>
            </w:tcBorders>
            <w:shd w:val="clear" w:color="auto" w:fill="auto"/>
            <w:vAlign w:val="center"/>
            <w:hideMark/>
          </w:tcPr>
          <w:p w14:paraId="2218C338" w14:textId="372079C9"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123,003,052.17</w:t>
            </w:r>
          </w:p>
        </w:tc>
        <w:tc>
          <w:tcPr>
            <w:tcW w:w="512" w:type="pct"/>
            <w:tcBorders>
              <w:top w:val="nil"/>
              <w:left w:val="nil"/>
              <w:bottom w:val="single" w:sz="4" w:space="0" w:color="000000"/>
              <w:right w:val="single" w:sz="4" w:space="0" w:color="000000"/>
            </w:tcBorders>
            <w:shd w:val="clear" w:color="auto" w:fill="auto"/>
            <w:vAlign w:val="center"/>
            <w:hideMark/>
          </w:tcPr>
          <w:p w14:paraId="2B05F138" w14:textId="64651778"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10,550,554,827.17</w:t>
            </w:r>
          </w:p>
        </w:tc>
        <w:tc>
          <w:tcPr>
            <w:tcW w:w="512" w:type="pct"/>
            <w:tcBorders>
              <w:top w:val="nil"/>
              <w:left w:val="nil"/>
              <w:bottom w:val="single" w:sz="4" w:space="0" w:color="000000"/>
              <w:right w:val="single" w:sz="4" w:space="0" w:color="000000"/>
            </w:tcBorders>
            <w:shd w:val="clear" w:color="auto" w:fill="auto"/>
            <w:vAlign w:val="center"/>
            <w:hideMark/>
          </w:tcPr>
          <w:p w14:paraId="1E03BBD3" w14:textId="2B98B256"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4,532,068,993.75</w:t>
            </w:r>
          </w:p>
        </w:tc>
        <w:tc>
          <w:tcPr>
            <w:tcW w:w="513" w:type="pct"/>
            <w:tcBorders>
              <w:top w:val="nil"/>
              <w:left w:val="nil"/>
              <w:bottom w:val="single" w:sz="4" w:space="0" w:color="000000"/>
              <w:right w:val="single" w:sz="4" w:space="0" w:color="000000"/>
            </w:tcBorders>
            <w:shd w:val="clear" w:color="auto" w:fill="auto"/>
            <w:vAlign w:val="center"/>
            <w:hideMark/>
          </w:tcPr>
          <w:p w14:paraId="10495643" w14:textId="084433A2"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4,529,064,576.75</w:t>
            </w:r>
          </w:p>
        </w:tc>
        <w:tc>
          <w:tcPr>
            <w:tcW w:w="512" w:type="pct"/>
            <w:tcBorders>
              <w:top w:val="nil"/>
              <w:left w:val="nil"/>
              <w:bottom w:val="single" w:sz="4" w:space="0" w:color="000000"/>
              <w:right w:val="single" w:sz="4" w:space="0" w:color="000000"/>
            </w:tcBorders>
            <w:shd w:val="clear" w:color="auto" w:fill="auto"/>
            <w:vAlign w:val="center"/>
            <w:hideMark/>
          </w:tcPr>
          <w:p w14:paraId="687EFC30" w14:textId="5B0AABD7"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6,018,485,833.42</w:t>
            </w:r>
          </w:p>
        </w:tc>
      </w:tr>
      <w:tr w:rsidR="00A36898" w:rsidRPr="0031459D" w14:paraId="777713BC" w14:textId="77777777" w:rsidTr="00A36898">
        <w:trPr>
          <w:trHeight w:val="285"/>
        </w:trPr>
        <w:tc>
          <w:tcPr>
            <w:tcW w:w="486" w:type="pct"/>
            <w:tcBorders>
              <w:top w:val="nil"/>
              <w:left w:val="single" w:sz="4" w:space="0" w:color="000000"/>
              <w:right w:val="single" w:sz="4" w:space="0" w:color="000000"/>
            </w:tcBorders>
            <w:shd w:val="clear" w:color="auto" w:fill="auto"/>
            <w:vAlign w:val="bottom"/>
            <w:hideMark/>
          </w:tcPr>
          <w:p w14:paraId="3EC0A26D"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F23FFB1"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2" w:type="pct"/>
            <w:tcBorders>
              <w:top w:val="nil"/>
              <w:left w:val="nil"/>
              <w:bottom w:val="single" w:sz="4" w:space="0" w:color="000000"/>
              <w:right w:val="single" w:sz="4" w:space="0" w:color="000000"/>
            </w:tcBorders>
            <w:shd w:val="clear" w:color="auto" w:fill="auto"/>
            <w:vAlign w:val="center"/>
            <w:hideMark/>
          </w:tcPr>
          <w:p w14:paraId="2315302C" w14:textId="29F40422"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541,792,460.00</w:t>
            </w:r>
          </w:p>
        </w:tc>
        <w:tc>
          <w:tcPr>
            <w:tcW w:w="503" w:type="pct"/>
            <w:tcBorders>
              <w:top w:val="nil"/>
              <w:left w:val="nil"/>
              <w:bottom w:val="single" w:sz="4" w:space="0" w:color="000000"/>
              <w:right w:val="single" w:sz="4" w:space="0" w:color="000000"/>
            </w:tcBorders>
            <w:shd w:val="clear" w:color="auto" w:fill="auto"/>
            <w:vAlign w:val="center"/>
            <w:hideMark/>
          </w:tcPr>
          <w:p w14:paraId="7EE5E006" w14:textId="1B53C9FC"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49,998,094.31</w:t>
            </w:r>
          </w:p>
        </w:tc>
        <w:tc>
          <w:tcPr>
            <w:tcW w:w="512" w:type="pct"/>
            <w:tcBorders>
              <w:top w:val="nil"/>
              <w:left w:val="nil"/>
              <w:bottom w:val="single" w:sz="4" w:space="0" w:color="000000"/>
              <w:right w:val="single" w:sz="4" w:space="0" w:color="000000"/>
            </w:tcBorders>
            <w:shd w:val="clear" w:color="auto" w:fill="auto"/>
            <w:vAlign w:val="center"/>
            <w:hideMark/>
          </w:tcPr>
          <w:p w14:paraId="53D0306D" w14:textId="44E9996F"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591,790,554.31</w:t>
            </w:r>
          </w:p>
        </w:tc>
        <w:tc>
          <w:tcPr>
            <w:tcW w:w="512" w:type="pct"/>
            <w:tcBorders>
              <w:top w:val="nil"/>
              <w:left w:val="nil"/>
              <w:bottom w:val="single" w:sz="4" w:space="0" w:color="000000"/>
              <w:right w:val="single" w:sz="4" w:space="0" w:color="000000"/>
            </w:tcBorders>
            <w:shd w:val="clear" w:color="auto" w:fill="auto"/>
            <w:vAlign w:val="center"/>
            <w:hideMark/>
          </w:tcPr>
          <w:p w14:paraId="74DEB550" w14:textId="0C2AD9F8"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254,285,752.39</w:t>
            </w:r>
          </w:p>
        </w:tc>
        <w:tc>
          <w:tcPr>
            <w:tcW w:w="513" w:type="pct"/>
            <w:tcBorders>
              <w:top w:val="nil"/>
              <w:left w:val="nil"/>
              <w:bottom w:val="single" w:sz="4" w:space="0" w:color="000000"/>
              <w:right w:val="single" w:sz="4" w:space="0" w:color="000000"/>
            </w:tcBorders>
            <w:shd w:val="clear" w:color="auto" w:fill="auto"/>
            <w:vAlign w:val="center"/>
            <w:hideMark/>
          </w:tcPr>
          <w:p w14:paraId="1EDEB799" w14:textId="7BAD8846"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254,144,361.18</w:t>
            </w:r>
          </w:p>
        </w:tc>
        <w:tc>
          <w:tcPr>
            <w:tcW w:w="512" w:type="pct"/>
            <w:tcBorders>
              <w:top w:val="nil"/>
              <w:left w:val="nil"/>
              <w:bottom w:val="single" w:sz="4" w:space="0" w:color="000000"/>
              <w:right w:val="single" w:sz="4" w:space="0" w:color="000000"/>
            </w:tcBorders>
            <w:shd w:val="clear" w:color="auto" w:fill="auto"/>
            <w:vAlign w:val="center"/>
            <w:hideMark/>
          </w:tcPr>
          <w:p w14:paraId="61363408" w14:textId="1FFA4891"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337,504,801.92</w:t>
            </w:r>
          </w:p>
        </w:tc>
      </w:tr>
      <w:tr w:rsidR="00A36898" w:rsidRPr="0031459D" w14:paraId="4C3ED03F" w14:textId="77777777" w:rsidTr="00A36898">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2E3D04AA"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5E8C0DA"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2" w:type="pct"/>
            <w:tcBorders>
              <w:top w:val="nil"/>
              <w:left w:val="nil"/>
              <w:bottom w:val="single" w:sz="4" w:space="0" w:color="000000"/>
              <w:right w:val="single" w:sz="4" w:space="0" w:color="000000"/>
            </w:tcBorders>
            <w:shd w:val="clear" w:color="auto" w:fill="auto"/>
            <w:vAlign w:val="center"/>
            <w:hideMark/>
          </w:tcPr>
          <w:p w14:paraId="7D3B55E4" w14:textId="0DE25C0F"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327,517,243.00</w:t>
            </w:r>
          </w:p>
        </w:tc>
        <w:tc>
          <w:tcPr>
            <w:tcW w:w="503" w:type="pct"/>
            <w:tcBorders>
              <w:top w:val="nil"/>
              <w:left w:val="nil"/>
              <w:bottom w:val="single" w:sz="4" w:space="0" w:color="000000"/>
              <w:right w:val="single" w:sz="4" w:space="0" w:color="000000"/>
            </w:tcBorders>
            <w:shd w:val="clear" w:color="auto" w:fill="auto"/>
            <w:vAlign w:val="center"/>
            <w:hideMark/>
          </w:tcPr>
          <w:p w14:paraId="685AFED7" w14:textId="2F5C3347"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10,322,580.96</w:t>
            </w:r>
          </w:p>
        </w:tc>
        <w:tc>
          <w:tcPr>
            <w:tcW w:w="512" w:type="pct"/>
            <w:tcBorders>
              <w:top w:val="nil"/>
              <w:left w:val="nil"/>
              <w:bottom w:val="single" w:sz="4" w:space="0" w:color="000000"/>
              <w:right w:val="single" w:sz="4" w:space="0" w:color="000000"/>
            </w:tcBorders>
            <w:shd w:val="clear" w:color="auto" w:fill="auto"/>
            <w:vAlign w:val="center"/>
            <w:hideMark/>
          </w:tcPr>
          <w:p w14:paraId="05EF776B" w14:textId="3CBF729A"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337,839,823.96</w:t>
            </w:r>
          </w:p>
        </w:tc>
        <w:tc>
          <w:tcPr>
            <w:tcW w:w="512" w:type="pct"/>
            <w:tcBorders>
              <w:top w:val="nil"/>
              <w:left w:val="nil"/>
              <w:bottom w:val="single" w:sz="4" w:space="0" w:color="000000"/>
              <w:right w:val="single" w:sz="4" w:space="0" w:color="000000"/>
            </w:tcBorders>
            <w:shd w:val="clear" w:color="auto" w:fill="auto"/>
            <w:vAlign w:val="center"/>
            <w:hideMark/>
          </w:tcPr>
          <w:p w14:paraId="4EC4FA45" w14:textId="641A091A"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174,782,104.84</w:t>
            </w:r>
          </w:p>
        </w:tc>
        <w:tc>
          <w:tcPr>
            <w:tcW w:w="513" w:type="pct"/>
            <w:tcBorders>
              <w:top w:val="nil"/>
              <w:left w:val="nil"/>
              <w:bottom w:val="single" w:sz="4" w:space="0" w:color="000000"/>
              <w:right w:val="single" w:sz="4" w:space="0" w:color="000000"/>
            </w:tcBorders>
            <w:shd w:val="clear" w:color="auto" w:fill="auto"/>
            <w:vAlign w:val="center"/>
            <w:hideMark/>
          </w:tcPr>
          <w:p w14:paraId="75C1FDF5" w14:textId="79713E94"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174,782,104.84</w:t>
            </w:r>
          </w:p>
        </w:tc>
        <w:tc>
          <w:tcPr>
            <w:tcW w:w="512" w:type="pct"/>
            <w:tcBorders>
              <w:top w:val="nil"/>
              <w:left w:val="nil"/>
              <w:bottom w:val="single" w:sz="4" w:space="0" w:color="000000"/>
              <w:right w:val="single" w:sz="4" w:space="0" w:color="000000"/>
            </w:tcBorders>
            <w:shd w:val="clear" w:color="auto" w:fill="auto"/>
            <w:vAlign w:val="center"/>
            <w:hideMark/>
          </w:tcPr>
          <w:p w14:paraId="2E38987D" w14:textId="652C104A" w:rsidR="00A36898" w:rsidRPr="00A93DC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163,057,719.12</w:t>
            </w:r>
          </w:p>
        </w:tc>
      </w:tr>
      <w:tr w:rsidR="00A36898" w:rsidRPr="0031459D" w14:paraId="5557375A" w14:textId="77777777" w:rsidTr="00A36898">
        <w:trPr>
          <w:trHeight w:val="465"/>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20C7DCC0" w14:textId="77777777" w:rsidR="00A36898" w:rsidRPr="0031459D" w:rsidRDefault="00A36898" w:rsidP="00A36898">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451" w:type="pct"/>
            <w:tcBorders>
              <w:top w:val="nil"/>
              <w:left w:val="nil"/>
              <w:bottom w:val="single" w:sz="4" w:space="0" w:color="000000"/>
              <w:right w:val="single" w:sz="4" w:space="0" w:color="000000"/>
            </w:tcBorders>
            <w:shd w:val="clear" w:color="auto" w:fill="auto"/>
            <w:vAlign w:val="bottom"/>
            <w:hideMark/>
          </w:tcPr>
          <w:p w14:paraId="2E6C7FC0" w14:textId="77777777" w:rsidR="00A36898" w:rsidRPr="0031459D" w:rsidRDefault="00A36898" w:rsidP="00A36898">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136DC5F7" w14:textId="77D00568" w:rsidR="00A36898" w:rsidRPr="0039224D"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763,847,058.00</w:t>
            </w:r>
          </w:p>
        </w:tc>
        <w:tc>
          <w:tcPr>
            <w:tcW w:w="503" w:type="pct"/>
            <w:tcBorders>
              <w:top w:val="nil"/>
              <w:left w:val="nil"/>
              <w:bottom w:val="single" w:sz="4" w:space="0" w:color="000000"/>
              <w:right w:val="single" w:sz="4" w:space="0" w:color="000000"/>
            </w:tcBorders>
            <w:shd w:val="clear" w:color="auto" w:fill="auto"/>
            <w:vAlign w:val="center"/>
            <w:hideMark/>
          </w:tcPr>
          <w:p w14:paraId="755046B4" w14:textId="69DA543F" w:rsidR="00A36898" w:rsidRPr="0039224D"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-69,584,915.46</w:t>
            </w:r>
          </w:p>
        </w:tc>
        <w:tc>
          <w:tcPr>
            <w:tcW w:w="512" w:type="pct"/>
            <w:tcBorders>
              <w:top w:val="nil"/>
              <w:left w:val="nil"/>
              <w:bottom w:val="single" w:sz="4" w:space="0" w:color="000000"/>
              <w:right w:val="single" w:sz="4" w:space="0" w:color="000000"/>
            </w:tcBorders>
            <w:shd w:val="clear" w:color="auto" w:fill="auto"/>
            <w:vAlign w:val="center"/>
            <w:hideMark/>
          </w:tcPr>
          <w:p w14:paraId="23B56D84" w14:textId="3AC45AB3" w:rsidR="00A36898" w:rsidRPr="0039224D"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694,262,142.54</w:t>
            </w:r>
          </w:p>
        </w:tc>
        <w:tc>
          <w:tcPr>
            <w:tcW w:w="512" w:type="pct"/>
            <w:tcBorders>
              <w:top w:val="nil"/>
              <w:left w:val="nil"/>
              <w:bottom w:val="single" w:sz="4" w:space="0" w:color="000000"/>
              <w:right w:val="single" w:sz="4" w:space="0" w:color="000000"/>
            </w:tcBorders>
            <w:shd w:val="clear" w:color="auto" w:fill="auto"/>
            <w:vAlign w:val="center"/>
            <w:hideMark/>
          </w:tcPr>
          <w:p w14:paraId="023719D4" w14:textId="1A43D8C6" w:rsidR="00A36898" w:rsidRPr="0039224D"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211,786,453.33</w:t>
            </w:r>
          </w:p>
        </w:tc>
        <w:tc>
          <w:tcPr>
            <w:tcW w:w="513" w:type="pct"/>
            <w:tcBorders>
              <w:top w:val="nil"/>
              <w:left w:val="nil"/>
              <w:bottom w:val="single" w:sz="4" w:space="0" w:color="000000"/>
              <w:right w:val="single" w:sz="4" w:space="0" w:color="000000"/>
            </w:tcBorders>
            <w:shd w:val="clear" w:color="auto" w:fill="auto"/>
            <w:vAlign w:val="center"/>
            <w:hideMark/>
          </w:tcPr>
          <w:p w14:paraId="16E68853" w14:textId="24E99954" w:rsidR="00A36898" w:rsidRPr="0039224D"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210,367,642.84</w:t>
            </w:r>
          </w:p>
        </w:tc>
        <w:tc>
          <w:tcPr>
            <w:tcW w:w="512" w:type="pct"/>
            <w:tcBorders>
              <w:top w:val="nil"/>
              <w:left w:val="nil"/>
              <w:bottom w:val="single" w:sz="4" w:space="0" w:color="000000"/>
              <w:right w:val="single" w:sz="4" w:space="0" w:color="000000"/>
            </w:tcBorders>
            <w:shd w:val="clear" w:color="auto" w:fill="auto"/>
            <w:vAlign w:val="center"/>
            <w:hideMark/>
          </w:tcPr>
          <w:p w14:paraId="25089560" w14:textId="5159511C" w:rsidR="00A36898" w:rsidRPr="0039224D"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482,475,689.21</w:t>
            </w:r>
          </w:p>
        </w:tc>
      </w:tr>
      <w:tr w:rsidR="00A36898" w:rsidRPr="0031459D" w14:paraId="1ADCF332" w14:textId="77777777" w:rsidTr="00A36898">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0DF3495F"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952748A"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12" w:type="pct"/>
            <w:tcBorders>
              <w:top w:val="nil"/>
              <w:left w:val="nil"/>
              <w:bottom w:val="single" w:sz="4" w:space="0" w:color="000000"/>
              <w:right w:val="single" w:sz="4" w:space="0" w:color="000000"/>
            </w:tcBorders>
            <w:shd w:val="clear" w:color="auto" w:fill="auto"/>
            <w:vAlign w:val="center"/>
            <w:hideMark/>
          </w:tcPr>
          <w:p w14:paraId="7B4DA05B" w14:textId="4B798397"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136,810,392.00</w:t>
            </w:r>
          </w:p>
        </w:tc>
        <w:tc>
          <w:tcPr>
            <w:tcW w:w="503" w:type="pct"/>
            <w:tcBorders>
              <w:top w:val="nil"/>
              <w:left w:val="nil"/>
              <w:bottom w:val="single" w:sz="4" w:space="0" w:color="000000"/>
              <w:right w:val="single" w:sz="4" w:space="0" w:color="000000"/>
            </w:tcBorders>
            <w:shd w:val="clear" w:color="auto" w:fill="auto"/>
            <w:vAlign w:val="center"/>
            <w:hideMark/>
          </w:tcPr>
          <w:p w14:paraId="6C0DB52C" w14:textId="397DDC89"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-640,050.77</w:t>
            </w:r>
          </w:p>
        </w:tc>
        <w:tc>
          <w:tcPr>
            <w:tcW w:w="512" w:type="pct"/>
            <w:tcBorders>
              <w:top w:val="nil"/>
              <w:left w:val="nil"/>
              <w:bottom w:val="single" w:sz="4" w:space="0" w:color="000000"/>
              <w:right w:val="single" w:sz="4" w:space="0" w:color="000000"/>
            </w:tcBorders>
            <w:shd w:val="clear" w:color="auto" w:fill="auto"/>
            <w:vAlign w:val="center"/>
            <w:hideMark/>
          </w:tcPr>
          <w:p w14:paraId="64EC4B66" w14:textId="1C3EBE7D"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136,170,341.23</w:t>
            </w:r>
          </w:p>
        </w:tc>
        <w:tc>
          <w:tcPr>
            <w:tcW w:w="512" w:type="pct"/>
            <w:tcBorders>
              <w:top w:val="nil"/>
              <w:left w:val="nil"/>
              <w:bottom w:val="single" w:sz="4" w:space="0" w:color="000000"/>
              <w:right w:val="single" w:sz="4" w:space="0" w:color="000000"/>
            </w:tcBorders>
            <w:shd w:val="clear" w:color="auto" w:fill="auto"/>
            <w:vAlign w:val="center"/>
            <w:hideMark/>
          </w:tcPr>
          <w:p w14:paraId="58156FFB" w14:textId="60D041A3"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61,076,078.51</w:t>
            </w:r>
          </w:p>
        </w:tc>
        <w:tc>
          <w:tcPr>
            <w:tcW w:w="513" w:type="pct"/>
            <w:tcBorders>
              <w:top w:val="nil"/>
              <w:left w:val="nil"/>
              <w:bottom w:val="single" w:sz="4" w:space="0" w:color="000000"/>
              <w:right w:val="single" w:sz="4" w:space="0" w:color="000000"/>
            </w:tcBorders>
            <w:shd w:val="clear" w:color="auto" w:fill="auto"/>
            <w:vAlign w:val="center"/>
            <w:hideMark/>
          </w:tcPr>
          <w:p w14:paraId="4975C78D" w14:textId="43E5B046"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59,701,078.51</w:t>
            </w:r>
          </w:p>
        </w:tc>
        <w:tc>
          <w:tcPr>
            <w:tcW w:w="512" w:type="pct"/>
            <w:tcBorders>
              <w:top w:val="nil"/>
              <w:left w:val="nil"/>
              <w:bottom w:val="single" w:sz="4" w:space="0" w:color="000000"/>
              <w:right w:val="single" w:sz="4" w:space="0" w:color="000000"/>
            </w:tcBorders>
            <w:shd w:val="clear" w:color="auto" w:fill="auto"/>
            <w:vAlign w:val="center"/>
            <w:hideMark/>
          </w:tcPr>
          <w:p w14:paraId="46753E1F" w14:textId="1B83B696"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75,094,262.72</w:t>
            </w:r>
          </w:p>
        </w:tc>
      </w:tr>
      <w:tr w:rsidR="00A36898" w:rsidRPr="0031459D" w14:paraId="2AE19FA8" w14:textId="77777777" w:rsidTr="00A36898">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96A8707"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6CAE46B"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12" w:type="pct"/>
            <w:tcBorders>
              <w:top w:val="nil"/>
              <w:left w:val="nil"/>
              <w:bottom w:val="single" w:sz="4" w:space="0" w:color="000000"/>
              <w:right w:val="single" w:sz="4" w:space="0" w:color="000000"/>
            </w:tcBorders>
            <w:shd w:val="clear" w:color="auto" w:fill="auto"/>
            <w:vAlign w:val="center"/>
            <w:hideMark/>
          </w:tcPr>
          <w:p w14:paraId="60A9C4A5" w14:textId="20C5C932"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398,877,627.00</w:t>
            </w:r>
          </w:p>
        </w:tc>
        <w:tc>
          <w:tcPr>
            <w:tcW w:w="503" w:type="pct"/>
            <w:tcBorders>
              <w:top w:val="nil"/>
              <w:left w:val="nil"/>
              <w:bottom w:val="single" w:sz="4" w:space="0" w:color="000000"/>
              <w:right w:val="single" w:sz="4" w:space="0" w:color="000000"/>
            </w:tcBorders>
            <w:shd w:val="clear" w:color="auto" w:fill="auto"/>
            <w:vAlign w:val="center"/>
            <w:hideMark/>
          </w:tcPr>
          <w:p w14:paraId="6BE9DDCF" w14:textId="5374A37C"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-47,745,292.48</w:t>
            </w:r>
          </w:p>
        </w:tc>
        <w:tc>
          <w:tcPr>
            <w:tcW w:w="512" w:type="pct"/>
            <w:tcBorders>
              <w:top w:val="nil"/>
              <w:left w:val="nil"/>
              <w:bottom w:val="single" w:sz="4" w:space="0" w:color="000000"/>
              <w:right w:val="single" w:sz="4" w:space="0" w:color="000000"/>
            </w:tcBorders>
            <w:shd w:val="clear" w:color="auto" w:fill="auto"/>
            <w:vAlign w:val="center"/>
            <w:hideMark/>
          </w:tcPr>
          <w:p w14:paraId="05EF2F4F" w14:textId="6398DBF1"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351,132,334.52</w:t>
            </w:r>
          </w:p>
        </w:tc>
        <w:tc>
          <w:tcPr>
            <w:tcW w:w="512" w:type="pct"/>
            <w:tcBorders>
              <w:top w:val="nil"/>
              <w:left w:val="nil"/>
              <w:bottom w:val="single" w:sz="4" w:space="0" w:color="000000"/>
              <w:right w:val="single" w:sz="4" w:space="0" w:color="000000"/>
            </w:tcBorders>
            <w:shd w:val="clear" w:color="auto" w:fill="auto"/>
            <w:vAlign w:val="center"/>
            <w:hideMark/>
          </w:tcPr>
          <w:p w14:paraId="43F6ACC3" w14:textId="32E374C2"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62,470,700.52</w:t>
            </w:r>
          </w:p>
        </w:tc>
        <w:tc>
          <w:tcPr>
            <w:tcW w:w="513" w:type="pct"/>
            <w:tcBorders>
              <w:top w:val="nil"/>
              <w:left w:val="nil"/>
              <w:bottom w:val="single" w:sz="4" w:space="0" w:color="000000"/>
              <w:right w:val="single" w:sz="4" w:space="0" w:color="000000"/>
            </w:tcBorders>
            <w:shd w:val="clear" w:color="auto" w:fill="auto"/>
            <w:vAlign w:val="center"/>
            <w:hideMark/>
          </w:tcPr>
          <w:p w14:paraId="694E7E1E" w14:textId="1F7346A7"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62,470,700.52</w:t>
            </w:r>
          </w:p>
        </w:tc>
        <w:tc>
          <w:tcPr>
            <w:tcW w:w="512" w:type="pct"/>
            <w:tcBorders>
              <w:top w:val="nil"/>
              <w:left w:val="nil"/>
              <w:bottom w:val="single" w:sz="4" w:space="0" w:color="000000"/>
              <w:right w:val="single" w:sz="4" w:space="0" w:color="000000"/>
            </w:tcBorders>
            <w:shd w:val="clear" w:color="auto" w:fill="auto"/>
            <w:vAlign w:val="center"/>
            <w:hideMark/>
          </w:tcPr>
          <w:p w14:paraId="03493778" w14:textId="192B12C0"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288,661,634.00</w:t>
            </w:r>
          </w:p>
        </w:tc>
      </w:tr>
      <w:tr w:rsidR="00A36898" w:rsidRPr="0031459D" w14:paraId="050368DB" w14:textId="77777777" w:rsidTr="00A36898">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CB6B831"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8C4F734"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12" w:type="pct"/>
            <w:tcBorders>
              <w:top w:val="nil"/>
              <w:left w:val="nil"/>
              <w:bottom w:val="single" w:sz="4" w:space="0" w:color="000000"/>
              <w:right w:val="single" w:sz="4" w:space="0" w:color="000000"/>
            </w:tcBorders>
            <w:shd w:val="clear" w:color="auto" w:fill="auto"/>
            <w:vAlign w:val="center"/>
            <w:hideMark/>
          </w:tcPr>
          <w:p w14:paraId="374C8A11" w14:textId="5886C852"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0E59718A" w14:textId="2270691E"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86579ED" w14:textId="5FFD67F9"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80334D2" w14:textId="3B3ACE86"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7E0E06D8" w14:textId="740C523F"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B299343" w14:textId="2BEBAAD4"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A36898" w:rsidRPr="0031459D" w14:paraId="775E0C81" w14:textId="77777777" w:rsidTr="00A36898">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EDA423E"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62C3690"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12" w:type="pct"/>
            <w:tcBorders>
              <w:top w:val="nil"/>
              <w:left w:val="nil"/>
              <w:bottom w:val="single" w:sz="4" w:space="0" w:color="000000"/>
              <w:right w:val="single" w:sz="4" w:space="0" w:color="000000"/>
            </w:tcBorders>
            <w:shd w:val="clear" w:color="auto" w:fill="auto"/>
            <w:vAlign w:val="center"/>
            <w:hideMark/>
          </w:tcPr>
          <w:p w14:paraId="29361DD6" w14:textId="51B54136"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1C236752" w14:textId="6453D1EA"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53F80B2" w14:textId="32D71EAE"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038E037" w14:textId="5C1FFA65"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60FE769E" w14:textId="14F64257"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D198708" w14:textId="47CD8F53"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A36898" w:rsidRPr="0031459D" w14:paraId="28E945C8" w14:textId="77777777" w:rsidTr="00A36898">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E129F74"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5B7C293D"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12" w:type="pct"/>
            <w:tcBorders>
              <w:top w:val="nil"/>
              <w:left w:val="nil"/>
              <w:bottom w:val="single" w:sz="4" w:space="0" w:color="000000"/>
              <w:right w:val="single" w:sz="4" w:space="0" w:color="000000"/>
            </w:tcBorders>
            <w:shd w:val="clear" w:color="auto" w:fill="auto"/>
            <w:vAlign w:val="center"/>
            <w:hideMark/>
          </w:tcPr>
          <w:p w14:paraId="4546EBFE" w14:textId="5D016481"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145,855,240.00</w:t>
            </w:r>
          </w:p>
        </w:tc>
        <w:tc>
          <w:tcPr>
            <w:tcW w:w="503" w:type="pct"/>
            <w:tcBorders>
              <w:top w:val="nil"/>
              <w:left w:val="nil"/>
              <w:bottom w:val="single" w:sz="4" w:space="0" w:color="000000"/>
              <w:right w:val="single" w:sz="4" w:space="0" w:color="000000"/>
            </w:tcBorders>
            <w:shd w:val="clear" w:color="auto" w:fill="auto"/>
            <w:vAlign w:val="center"/>
            <w:hideMark/>
          </w:tcPr>
          <w:p w14:paraId="4CD83927" w14:textId="0B2A6BAD"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-12,899,596.19</w:t>
            </w:r>
          </w:p>
        </w:tc>
        <w:tc>
          <w:tcPr>
            <w:tcW w:w="512" w:type="pct"/>
            <w:tcBorders>
              <w:top w:val="nil"/>
              <w:left w:val="nil"/>
              <w:bottom w:val="single" w:sz="4" w:space="0" w:color="000000"/>
              <w:right w:val="single" w:sz="4" w:space="0" w:color="000000"/>
            </w:tcBorders>
            <w:shd w:val="clear" w:color="auto" w:fill="auto"/>
            <w:vAlign w:val="center"/>
            <w:hideMark/>
          </w:tcPr>
          <w:p w14:paraId="1E156AC1" w14:textId="212DE24C"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132,955,643.81</w:t>
            </w:r>
          </w:p>
        </w:tc>
        <w:tc>
          <w:tcPr>
            <w:tcW w:w="512" w:type="pct"/>
            <w:tcBorders>
              <w:top w:val="nil"/>
              <w:left w:val="nil"/>
              <w:bottom w:val="single" w:sz="4" w:space="0" w:color="000000"/>
              <w:right w:val="single" w:sz="4" w:space="0" w:color="000000"/>
            </w:tcBorders>
            <w:shd w:val="clear" w:color="auto" w:fill="auto"/>
            <w:vAlign w:val="center"/>
            <w:hideMark/>
          </w:tcPr>
          <w:p w14:paraId="36AD42EF" w14:textId="12E1163C"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62,230,329.45</w:t>
            </w:r>
          </w:p>
        </w:tc>
        <w:tc>
          <w:tcPr>
            <w:tcW w:w="513" w:type="pct"/>
            <w:tcBorders>
              <w:top w:val="nil"/>
              <w:left w:val="nil"/>
              <w:bottom w:val="single" w:sz="4" w:space="0" w:color="000000"/>
              <w:right w:val="single" w:sz="4" w:space="0" w:color="000000"/>
            </w:tcBorders>
            <w:shd w:val="clear" w:color="auto" w:fill="auto"/>
            <w:vAlign w:val="center"/>
            <w:hideMark/>
          </w:tcPr>
          <w:p w14:paraId="2FED95FB" w14:textId="144DE112"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62,230,329.45</w:t>
            </w:r>
          </w:p>
        </w:tc>
        <w:tc>
          <w:tcPr>
            <w:tcW w:w="512" w:type="pct"/>
            <w:tcBorders>
              <w:top w:val="nil"/>
              <w:left w:val="nil"/>
              <w:bottom w:val="single" w:sz="4" w:space="0" w:color="000000"/>
              <w:right w:val="single" w:sz="4" w:space="0" w:color="000000"/>
            </w:tcBorders>
            <w:shd w:val="clear" w:color="auto" w:fill="auto"/>
            <w:vAlign w:val="center"/>
            <w:hideMark/>
          </w:tcPr>
          <w:p w14:paraId="489F78C7" w14:textId="08C9D998"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70,725,314.36</w:t>
            </w:r>
          </w:p>
        </w:tc>
      </w:tr>
      <w:tr w:rsidR="00A36898" w:rsidRPr="0031459D" w14:paraId="56525BBC" w14:textId="77777777" w:rsidTr="00A36898">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826DB2E"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5B33F2A"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12" w:type="pct"/>
            <w:tcBorders>
              <w:top w:val="nil"/>
              <w:left w:val="nil"/>
              <w:bottom w:val="single" w:sz="4" w:space="0" w:color="000000"/>
              <w:right w:val="single" w:sz="4" w:space="0" w:color="000000"/>
            </w:tcBorders>
            <w:shd w:val="clear" w:color="auto" w:fill="auto"/>
            <w:vAlign w:val="center"/>
            <w:hideMark/>
          </w:tcPr>
          <w:p w14:paraId="688B04B9" w14:textId="20988731"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38411E93" w14:textId="0D41B810"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53EC06D" w14:textId="66088F88"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368D2F7" w14:textId="068BDDAA"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27721E81" w14:textId="699644BF"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0090D5C" w14:textId="36290646"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A36898" w:rsidRPr="0031459D" w14:paraId="7619B73D" w14:textId="77777777" w:rsidTr="00A36898">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09628EB"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BAC8F40"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12" w:type="pct"/>
            <w:tcBorders>
              <w:top w:val="nil"/>
              <w:left w:val="nil"/>
              <w:bottom w:val="single" w:sz="4" w:space="0" w:color="000000"/>
              <w:right w:val="single" w:sz="4" w:space="0" w:color="000000"/>
            </w:tcBorders>
            <w:shd w:val="clear" w:color="auto" w:fill="auto"/>
            <w:vAlign w:val="center"/>
            <w:hideMark/>
          </w:tcPr>
          <w:p w14:paraId="76002F7D" w14:textId="0F16CBEB"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57,261,576.00</w:t>
            </w:r>
          </w:p>
        </w:tc>
        <w:tc>
          <w:tcPr>
            <w:tcW w:w="503" w:type="pct"/>
            <w:tcBorders>
              <w:top w:val="nil"/>
              <w:left w:val="nil"/>
              <w:bottom w:val="single" w:sz="4" w:space="0" w:color="000000"/>
              <w:right w:val="single" w:sz="4" w:space="0" w:color="000000"/>
            </w:tcBorders>
            <w:shd w:val="clear" w:color="auto" w:fill="auto"/>
            <w:vAlign w:val="center"/>
            <w:hideMark/>
          </w:tcPr>
          <w:p w14:paraId="002AB2D1" w14:textId="34056F65"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-2,898,466.02</w:t>
            </w:r>
          </w:p>
        </w:tc>
        <w:tc>
          <w:tcPr>
            <w:tcW w:w="512" w:type="pct"/>
            <w:tcBorders>
              <w:top w:val="nil"/>
              <w:left w:val="nil"/>
              <w:bottom w:val="single" w:sz="4" w:space="0" w:color="000000"/>
              <w:right w:val="single" w:sz="4" w:space="0" w:color="000000"/>
            </w:tcBorders>
            <w:shd w:val="clear" w:color="auto" w:fill="auto"/>
            <w:vAlign w:val="center"/>
            <w:hideMark/>
          </w:tcPr>
          <w:p w14:paraId="011ABEB1" w14:textId="446FCE2B"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54,363,109.98</w:t>
            </w:r>
          </w:p>
        </w:tc>
        <w:tc>
          <w:tcPr>
            <w:tcW w:w="512" w:type="pct"/>
            <w:tcBorders>
              <w:top w:val="nil"/>
              <w:left w:val="nil"/>
              <w:bottom w:val="single" w:sz="4" w:space="0" w:color="000000"/>
              <w:right w:val="single" w:sz="4" w:space="0" w:color="000000"/>
            </w:tcBorders>
            <w:shd w:val="clear" w:color="auto" w:fill="auto"/>
            <w:vAlign w:val="center"/>
            <w:hideMark/>
          </w:tcPr>
          <w:p w14:paraId="7A1239B5" w14:textId="48CAEA66"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23,806,652.85</w:t>
            </w:r>
          </w:p>
        </w:tc>
        <w:tc>
          <w:tcPr>
            <w:tcW w:w="513" w:type="pct"/>
            <w:tcBorders>
              <w:top w:val="nil"/>
              <w:left w:val="nil"/>
              <w:bottom w:val="single" w:sz="4" w:space="0" w:color="000000"/>
              <w:right w:val="single" w:sz="4" w:space="0" w:color="000000"/>
            </w:tcBorders>
            <w:shd w:val="clear" w:color="auto" w:fill="auto"/>
            <w:vAlign w:val="center"/>
            <w:hideMark/>
          </w:tcPr>
          <w:p w14:paraId="283CBFD1" w14:textId="2E0B70EA"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23,762,842.36</w:t>
            </w:r>
          </w:p>
        </w:tc>
        <w:tc>
          <w:tcPr>
            <w:tcW w:w="512" w:type="pct"/>
            <w:tcBorders>
              <w:top w:val="nil"/>
              <w:left w:val="nil"/>
              <w:bottom w:val="single" w:sz="4" w:space="0" w:color="000000"/>
              <w:right w:val="single" w:sz="4" w:space="0" w:color="000000"/>
            </w:tcBorders>
            <w:shd w:val="clear" w:color="auto" w:fill="auto"/>
            <w:vAlign w:val="center"/>
            <w:hideMark/>
          </w:tcPr>
          <w:p w14:paraId="3D9772BE" w14:textId="41414566"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30,556,457.13</w:t>
            </w:r>
          </w:p>
        </w:tc>
      </w:tr>
      <w:tr w:rsidR="00A36898" w:rsidRPr="0031459D" w14:paraId="73890FAA" w14:textId="77777777" w:rsidTr="00A36898">
        <w:trPr>
          <w:trHeight w:val="285"/>
        </w:trPr>
        <w:tc>
          <w:tcPr>
            <w:tcW w:w="486" w:type="pct"/>
            <w:tcBorders>
              <w:top w:val="nil"/>
              <w:left w:val="single" w:sz="4" w:space="0" w:color="000000"/>
              <w:right w:val="single" w:sz="4" w:space="0" w:color="000000"/>
            </w:tcBorders>
            <w:shd w:val="clear" w:color="auto" w:fill="auto"/>
            <w:vAlign w:val="bottom"/>
            <w:hideMark/>
          </w:tcPr>
          <w:p w14:paraId="5397A5A8"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BBAF9AA"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12" w:type="pct"/>
            <w:tcBorders>
              <w:top w:val="nil"/>
              <w:left w:val="nil"/>
              <w:bottom w:val="single" w:sz="4" w:space="0" w:color="000000"/>
              <w:right w:val="single" w:sz="4" w:space="0" w:color="000000"/>
            </w:tcBorders>
            <w:shd w:val="clear" w:color="auto" w:fill="auto"/>
            <w:vAlign w:val="center"/>
            <w:hideMark/>
          </w:tcPr>
          <w:p w14:paraId="4F08F494" w14:textId="571AF70A"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259BBB7E" w14:textId="0AFF4EB5"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2748F90" w14:textId="3561FF4F"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2CB46965" w14:textId="22A418D7"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203C189E" w14:textId="681E8331"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C891F78" w14:textId="788EDDA8"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A36898" w:rsidRPr="0031459D" w14:paraId="78462454" w14:textId="77777777" w:rsidTr="00A36898">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6C2ADB20"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32549E5"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12" w:type="pct"/>
            <w:tcBorders>
              <w:top w:val="nil"/>
              <w:left w:val="nil"/>
              <w:bottom w:val="single" w:sz="4" w:space="0" w:color="000000"/>
              <w:right w:val="single" w:sz="4" w:space="0" w:color="000000"/>
            </w:tcBorders>
            <w:shd w:val="clear" w:color="auto" w:fill="auto"/>
            <w:vAlign w:val="center"/>
            <w:hideMark/>
          </w:tcPr>
          <w:p w14:paraId="0890A5FE" w14:textId="056EED19"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25,042,223.00</w:t>
            </w:r>
          </w:p>
        </w:tc>
        <w:tc>
          <w:tcPr>
            <w:tcW w:w="503" w:type="pct"/>
            <w:tcBorders>
              <w:top w:val="nil"/>
              <w:left w:val="nil"/>
              <w:bottom w:val="single" w:sz="4" w:space="0" w:color="000000"/>
              <w:right w:val="single" w:sz="4" w:space="0" w:color="000000"/>
            </w:tcBorders>
            <w:shd w:val="clear" w:color="auto" w:fill="auto"/>
            <w:vAlign w:val="center"/>
            <w:hideMark/>
          </w:tcPr>
          <w:p w14:paraId="303CC5E9" w14:textId="23DD513D"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-5,401,510.00</w:t>
            </w:r>
          </w:p>
        </w:tc>
        <w:tc>
          <w:tcPr>
            <w:tcW w:w="512" w:type="pct"/>
            <w:tcBorders>
              <w:top w:val="nil"/>
              <w:left w:val="nil"/>
              <w:bottom w:val="single" w:sz="4" w:space="0" w:color="000000"/>
              <w:right w:val="single" w:sz="4" w:space="0" w:color="000000"/>
            </w:tcBorders>
            <w:shd w:val="clear" w:color="auto" w:fill="auto"/>
            <w:vAlign w:val="center"/>
            <w:hideMark/>
          </w:tcPr>
          <w:p w14:paraId="26813DCF" w14:textId="31445CB3"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19,640,713.00</w:t>
            </w:r>
          </w:p>
        </w:tc>
        <w:tc>
          <w:tcPr>
            <w:tcW w:w="512" w:type="pct"/>
            <w:tcBorders>
              <w:top w:val="nil"/>
              <w:left w:val="nil"/>
              <w:bottom w:val="single" w:sz="4" w:space="0" w:color="000000"/>
              <w:right w:val="single" w:sz="4" w:space="0" w:color="000000"/>
            </w:tcBorders>
            <w:shd w:val="clear" w:color="auto" w:fill="auto"/>
            <w:vAlign w:val="center"/>
            <w:hideMark/>
          </w:tcPr>
          <w:p w14:paraId="472CF096" w14:textId="269B0F9E"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2,202,692.00</w:t>
            </w:r>
          </w:p>
        </w:tc>
        <w:tc>
          <w:tcPr>
            <w:tcW w:w="513" w:type="pct"/>
            <w:tcBorders>
              <w:top w:val="nil"/>
              <w:left w:val="nil"/>
              <w:bottom w:val="single" w:sz="4" w:space="0" w:color="000000"/>
              <w:right w:val="single" w:sz="4" w:space="0" w:color="000000"/>
            </w:tcBorders>
            <w:shd w:val="clear" w:color="auto" w:fill="auto"/>
            <w:vAlign w:val="center"/>
            <w:hideMark/>
          </w:tcPr>
          <w:p w14:paraId="221681C9" w14:textId="58D305E8"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2,202,692.00</w:t>
            </w:r>
          </w:p>
        </w:tc>
        <w:tc>
          <w:tcPr>
            <w:tcW w:w="512" w:type="pct"/>
            <w:tcBorders>
              <w:top w:val="nil"/>
              <w:left w:val="nil"/>
              <w:bottom w:val="single" w:sz="4" w:space="0" w:color="000000"/>
              <w:right w:val="single" w:sz="4" w:space="0" w:color="000000"/>
            </w:tcBorders>
            <w:shd w:val="clear" w:color="auto" w:fill="auto"/>
            <w:vAlign w:val="center"/>
            <w:hideMark/>
          </w:tcPr>
          <w:p w14:paraId="547DC6F2" w14:textId="535C6576" w:rsidR="00A36898" w:rsidRPr="00B2627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17,438,021.00</w:t>
            </w:r>
          </w:p>
        </w:tc>
      </w:tr>
      <w:tr w:rsidR="00A36898" w:rsidRPr="0031459D" w14:paraId="405E4975" w14:textId="77777777" w:rsidTr="00A36898">
        <w:trPr>
          <w:trHeight w:val="300"/>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35EC925E" w14:textId="77777777" w:rsidR="00A36898" w:rsidRPr="0031459D" w:rsidRDefault="00A36898" w:rsidP="00A36898">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OTRAS</w:t>
            </w:r>
          </w:p>
        </w:tc>
        <w:tc>
          <w:tcPr>
            <w:tcW w:w="1451" w:type="pct"/>
            <w:tcBorders>
              <w:top w:val="nil"/>
              <w:left w:val="nil"/>
              <w:bottom w:val="single" w:sz="4" w:space="0" w:color="000000"/>
              <w:right w:val="single" w:sz="4" w:space="0" w:color="000000"/>
            </w:tcBorders>
            <w:shd w:val="clear" w:color="auto" w:fill="auto"/>
            <w:vAlign w:val="bottom"/>
            <w:hideMark/>
          </w:tcPr>
          <w:p w14:paraId="4FB7F0B2" w14:textId="77777777" w:rsidR="00A36898" w:rsidRPr="0031459D" w:rsidRDefault="00A36898" w:rsidP="00A36898">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5E99C09E" w14:textId="403DCC35" w:rsidR="00A36898" w:rsidRPr="00216342"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5,099,497,415.00</w:t>
            </w:r>
          </w:p>
        </w:tc>
        <w:tc>
          <w:tcPr>
            <w:tcW w:w="503" w:type="pct"/>
            <w:tcBorders>
              <w:top w:val="nil"/>
              <w:left w:val="nil"/>
              <w:bottom w:val="single" w:sz="4" w:space="0" w:color="000000"/>
              <w:right w:val="single" w:sz="4" w:space="0" w:color="000000"/>
            </w:tcBorders>
            <w:shd w:val="clear" w:color="auto" w:fill="auto"/>
            <w:vAlign w:val="center"/>
            <w:hideMark/>
          </w:tcPr>
          <w:p w14:paraId="4B7F5313" w14:textId="068AF864" w:rsidR="00A36898" w:rsidRPr="00216342"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253,144,879.67</w:t>
            </w:r>
          </w:p>
        </w:tc>
        <w:tc>
          <w:tcPr>
            <w:tcW w:w="512" w:type="pct"/>
            <w:tcBorders>
              <w:top w:val="nil"/>
              <w:left w:val="nil"/>
              <w:bottom w:val="single" w:sz="4" w:space="0" w:color="000000"/>
              <w:right w:val="single" w:sz="4" w:space="0" w:color="000000"/>
            </w:tcBorders>
            <w:shd w:val="clear" w:color="auto" w:fill="auto"/>
            <w:vAlign w:val="center"/>
            <w:hideMark/>
          </w:tcPr>
          <w:p w14:paraId="6EA2EC65" w14:textId="52F34C52" w:rsidR="00A36898" w:rsidRPr="00216342"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5,352,642,294.67</w:t>
            </w:r>
          </w:p>
        </w:tc>
        <w:tc>
          <w:tcPr>
            <w:tcW w:w="512" w:type="pct"/>
            <w:tcBorders>
              <w:top w:val="nil"/>
              <w:left w:val="nil"/>
              <w:bottom w:val="single" w:sz="4" w:space="0" w:color="000000"/>
              <w:right w:val="single" w:sz="4" w:space="0" w:color="000000"/>
            </w:tcBorders>
            <w:shd w:val="clear" w:color="auto" w:fill="auto"/>
            <w:vAlign w:val="center"/>
            <w:hideMark/>
          </w:tcPr>
          <w:p w14:paraId="7B53DF7D" w14:textId="22565844" w:rsidR="00A36898" w:rsidRPr="00216342"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2,990,010,579.95</w:t>
            </w:r>
          </w:p>
        </w:tc>
        <w:tc>
          <w:tcPr>
            <w:tcW w:w="513" w:type="pct"/>
            <w:tcBorders>
              <w:top w:val="nil"/>
              <w:left w:val="nil"/>
              <w:bottom w:val="single" w:sz="4" w:space="0" w:color="000000"/>
              <w:right w:val="single" w:sz="4" w:space="0" w:color="000000"/>
            </w:tcBorders>
            <w:shd w:val="clear" w:color="auto" w:fill="auto"/>
            <w:vAlign w:val="center"/>
            <w:hideMark/>
          </w:tcPr>
          <w:p w14:paraId="5BB1C7E7" w14:textId="38413CE1" w:rsidR="00A36898" w:rsidRPr="00216342"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2,990,010,579.95</w:t>
            </w:r>
          </w:p>
        </w:tc>
        <w:tc>
          <w:tcPr>
            <w:tcW w:w="512" w:type="pct"/>
            <w:tcBorders>
              <w:top w:val="nil"/>
              <w:left w:val="nil"/>
              <w:bottom w:val="single" w:sz="4" w:space="0" w:color="000000"/>
              <w:right w:val="single" w:sz="4" w:space="0" w:color="000000"/>
            </w:tcBorders>
            <w:shd w:val="clear" w:color="auto" w:fill="auto"/>
            <w:vAlign w:val="center"/>
            <w:hideMark/>
          </w:tcPr>
          <w:p w14:paraId="4E4ECEBF" w14:textId="7C26534C" w:rsidR="00A36898" w:rsidRPr="00216342"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2,362,631,714.72</w:t>
            </w:r>
          </w:p>
        </w:tc>
      </w:tr>
      <w:tr w:rsidR="00A36898" w:rsidRPr="0031459D" w14:paraId="0F19D343" w14:textId="77777777" w:rsidTr="00703AAD">
        <w:trPr>
          <w:trHeight w:val="450"/>
        </w:trPr>
        <w:tc>
          <w:tcPr>
            <w:tcW w:w="486" w:type="pct"/>
            <w:tcBorders>
              <w:top w:val="nil"/>
              <w:left w:val="single" w:sz="4" w:space="0" w:color="000000"/>
              <w:bottom w:val="nil"/>
              <w:right w:val="single" w:sz="4" w:space="0" w:color="000000"/>
            </w:tcBorders>
            <w:shd w:val="clear" w:color="auto" w:fill="auto"/>
            <w:vAlign w:val="bottom"/>
            <w:hideMark/>
          </w:tcPr>
          <w:p w14:paraId="7C34DFB2"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lastRenderedPageBreak/>
              <w:t> </w:t>
            </w:r>
          </w:p>
        </w:tc>
        <w:tc>
          <w:tcPr>
            <w:tcW w:w="1451" w:type="pct"/>
            <w:tcBorders>
              <w:top w:val="nil"/>
              <w:left w:val="nil"/>
              <w:bottom w:val="single" w:sz="4" w:space="0" w:color="000000"/>
              <w:right w:val="single" w:sz="4" w:space="0" w:color="000000"/>
            </w:tcBorders>
            <w:shd w:val="clear" w:color="auto" w:fill="auto"/>
            <w:vAlign w:val="center"/>
            <w:hideMark/>
          </w:tcPr>
          <w:p w14:paraId="1376B9D6"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TRANSACCIONES DE LA DEUDA PÚBLICA / COSTO FINANCIERO DE LA DEUDA</w:t>
            </w:r>
          </w:p>
        </w:tc>
        <w:tc>
          <w:tcPr>
            <w:tcW w:w="512" w:type="pct"/>
            <w:tcBorders>
              <w:top w:val="nil"/>
              <w:left w:val="nil"/>
              <w:bottom w:val="single" w:sz="4" w:space="0" w:color="000000"/>
              <w:right w:val="single" w:sz="4" w:space="0" w:color="000000"/>
            </w:tcBorders>
            <w:shd w:val="clear" w:color="auto" w:fill="auto"/>
            <w:vAlign w:val="center"/>
            <w:hideMark/>
          </w:tcPr>
          <w:p w14:paraId="4CC3F81F" w14:textId="6C67F468"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15128BA4" w14:textId="3649F2E0"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383C5E8" w14:textId="2211AD3C"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14C1904" w14:textId="0E08A0DE"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0F689017" w14:textId="10047A9A"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96C698B" w14:textId="3080BBC9"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A36898" w:rsidRPr="0031459D" w14:paraId="7F92C57A" w14:textId="77777777" w:rsidTr="00703AAD">
        <w:trPr>
          <w:trHeight w:val="450"/>
        </w:trPr>
        <w:tc>
          <w:tcPr>
            <w:tcW w:w="486" w:type="pct"/>
            <w:tcBorders>
              <w:top w:val="nil"/>
              <w:left w:val="single" w:sz="4" w:space="0" w:color="000000"/>
              <w:bottom w:val="nil"/>
              <w:right w:val="single" w:sz="4" w:space="0" w:color="000000"/>
            </w:tcBorders>
            <w:shd w:val="clear" w:color="auto" w:fill="auto"/>
            <w:vAlign w:val="bottom"/>
            <w:hideMark/>
          </w:tcPr>
          <w:p w14:paraId="6CCA7C0A"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F058F82"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TRANSFERENCIAS, PARTICIPACIONES Y APORTACIONES ENTRE DIFERENTES NIVELES Y ÓRDENES DE GOBIERNO</w:t>
            </w:r>
          </w:p>
        </w:tc>
        <w:tc>
          <w:tcPr>
            <w:tcW w:w="512" w:type="pct"/>
            <w:tcBorders>
              <w:top w:val="nil"/>
              <w:left w:val="nil"/>
              <w:bottom w:val="single" w:sz="4" w:space="0" w:color="000000"/>
              <w:right w:val="single" w:sz="4" w:space="0" w:color="000000"/>
            </w:tcBorders>
            <w:shd w:val="clear" w:color="auto" w:fill="auto"/>
            <w:vAlign w:val="center"/>
            <w:hideMark/>
          </w:tcPr>
          <w:p w14:paraId="035F3C15" w14:textId="559EDD1E"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5,099,497,415.00</w:t>
            </w:r>
          </w:p>
        </w:tc>
        <w:tc>
          <w:tcPr>
            <w:tcW w:w="503" w:type="pct"/>
            <w:tcBorders>
              <w:top w:val="nil"/>
              <w:left w:val="nil"/>
              <w:bottom w:val="single" w:sz="4" w:space="0" w:color="000000"/>
              <w:right w:val="single" w:sz="4" w:space="0" w:color="000000"/>
            </w:tcBorders>
            <w:shd w:val="clear" w:color="auto" w:fill="auto"/>
            <w:vAlign w:val="center"/>
            <w:hideMark/>
          </w:tcPr>
          <w:p w14:paraId="77909A89" w14:textId="7AA563AA"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253,144,879.67</w:t>
            </w:r>
          </w:p>
        </w:tc>
        <w:tc>
          <w:tcPr>
            <w:tcW w:w="512" w:type="pct"/>
            <w:tcBorders>
              <w:top w:val="nil"/>
              <w:left w:val="nil"/>
              <w:bottom w:val="single" w:sz="4" w:space="0" w:color="000000"/>
              <w:right w:val="single" w:sz="4" w:space="0" w:color="000000"/>
            </w:tcBorders>
            <w:shd w:val="clear" w:color="auto" w:fill="auto"/>
            <w:vAlign w:val="center"/>
            <w:hideMark/>
          </w:tcPr>
          <w:p w14:paraId="018580B8" w14:textId="7197992A"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5,352,642,294.67</w:t>
            </w:r>
          </w:p>
        </w:tc>
        <w:tc>
          <w:tcPr>
            <w:tcW w:w="512" w:type="pct"/>
            <w:tcBorders>
              <w:top w:val="nil"/>
              <w:left w:val="nil"/>
              <w:bottom w:val="single" w:sz="4" w:space="0" w:color="000000"/>
              <w:right w:val="single" w:sz="4" w:space="0" w:color="000000"/>
            </w:tcBorders>
            <w:shd w:val="clear" w:color="auto" w:fill="auto"/>
            <w:vAlign w:val="center"/>
            <w:hideMark/>
          </w:tcPr>
          <w:p w14:paraId="79A7CB90" w14:textId="0CCF73A0"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2,990,010,579.95</w:t>
            </w:r>
          </w:p>
        </w:tc>
        <w:tc>
          <w:tcPr>
            <w:tcW w:w="513" w:type="pct"/>
            <w:tcBorders>
              <w:top w:val="nil"/>
              <w:left w:val="nil"/>
              <w:bottom w:val="single" w:sz="4" w:space="0" w:color="000000"/>
              <w:right w:val="single" w:sz="4" w:space="0" w:color="000000"/>
            </w:tcBorders>
            <w:shd w:val="clear" w:color="auto" w:fill="auto"/>
            <w:vAlign w:val="center"/>
            <w:hideMark/>
          </w:tcPr>
          <w:p w14:paraId="35394069" w14:textId="6F570DCF"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2,990,010,579.95</w:t>
            </w:r>
          </w:p>
        </w:tc>
        <w:tc>
          <w:tcPr>
            <w:tcW w:w="512" w:type="pct"/>
            <w:tcBorders>
              <w:top w:val="nil"/>
              <w:left w:val="nil"/>
              <w:bottom w:val="single" w:sz="4" w:space="0" w:color="000000"/>
              <w:right w:val="single" w:sz="4" w:space="0" w:color="000000"/>
            </w:tcBorders>
            <w:shd w:val="clear" w:color="auto" w:fill="auto"/>
            <w:vAlign w:val="center"/>
            <w:hideMark/>
          </w:tcPr>
          <w:p w14:paraId="7068CD24" w14:textId="652C2E33"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2,362,631,714.72</w:t>
            </w:r>
          </w:p>
        </w:tc>
      </w:tr>
      <w:tr w:rsidR="00A36898" w:rsidRPr="0031459D" w14:paraId="65C5E964" w14:textId="77777777" w:rsidTr="00703A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CAECCA3"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8ED51AC"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SANEAMIENTO DEL SISTEMA FINANCIERO</w:t>
            </w:r>
          </w:p>
        </w:tc>
        <w:tc>
          <w:tcPr>
            <w:tcW w:w="512" w:type="pct"/>
            <w:tcBorders>
              <w:top w:val="nil"/>
              <w:left w:val="nil"/>
              <w:bottom w:val="single" w:sz="4" w:space="0" w:color="000000"/>
              <w:right w:val="single" w:sz="4" w:space="0" w:color="000000"/>
            </w:tcBorders>
            <w:shd w:val="clear" w:color="auto" w:fill="auto"/>
            <w:vAlign w:val="center"/>
            <w:hideMark/>
          </w:tcPr>
          <w:p w14:paraId="6362FFC2" w14:textId="25CD3A8D"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67FAB23B" w14:textId="61111054"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7946BD6" w14:textId="7C808E72"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3F9A186" w14:textId="090F517A"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0AB64EAD" w14:textId="67770351"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EF4F0C8" w14:textId="027AA2AF"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A36898" w:rsidRPr="0031459D" w14:paraId="04ED24A5" w14:textId="77777777" w:rsidTr="00703AAD">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4979F21"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7C0B437"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ADEUDOS DE EJERCICIOS FISCALES ANTERIORES</w:t>
            </w:r>
          </w:p>
        </w:tc>
        <w:tc>
          <w:tcPr>
            <w:tcW w:w="512" w:type="pct"/>
            <w:tcBorders>
              <w:top w:val="nil"/>
              <w:left w:val="nil"/>
              <w:bottom w:val="single" w:sz="4" w:space="0" w:color="000000"/>
              <w:right w:val="single" w:sz="4" w:space="0" w:color="000000"/>
            </w:tcBorders>
            <w:shd w:val="clear" w:color="auto" w:fill="auto"/>
            <w:vAlign w:val="center"/>
            <w:hideMark/>
          </w:tcPr>
          <w:p w14:paraId="36CE8C4E" w14:textId="59947293"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2CE95C96" w14:textId="1B3838E6"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F91AE94" w14:textId="2376426F"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2E30D33" w14:textId="37F07003"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3B7E4887" w14:textId="63E2495E"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6B12534" w14:textId="6A729823" w:rsidR="00A36898" w:rsidRPr="008874D4"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A36898" w:rsidRPr="0031459D" w14:paraId="4AD432A5" w14:textId="77777777" w:rsidTr="00703AAD">
        <w:trPr>
          <w:trHeight w:val="402"/>
        </w:trPr>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37F06" w14:textId="77777777" w:rsidR="00A36898" w:rsidRPr="0031459D" w:rsidRDefault="00A36898" w:rsidP="00A36898">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TOTAL DEL GASTO</w:t>
            </w:r>
          </w:p>
        </w:tc>
        <w:tc>
          <w:tcPr>
            <w:tcW w:w="512" w:type="pct"/>
            <w:tcBorders>
              <w:top w:val="nil"/>
              <w:left w:val="nil"/>
              <w:bottom w:val="single" w:sz="4" w:space="0" w:color="000000"/>
              <w:right w:val="single" w:sz="4" w:space="0" w:color="000000"/>
            </w:tcBorders>
            <w:shd w:val="clear" w:color="auto" w:fill="auto"/>
            <w:vAlign w:val="center"/>
            <w:hideMark/>
          </w:tcPr>
          <w:p w14:paraId="534CBBAE" w14:textId="2E0F58EA" w:rsidR="00A36898" w:rsidRPr="00216342" w:rsidRDefault="00A36898" w:rsidP="00A36898">
            <w:pPr>
              <w:spacing w:after="0"/>
              <w:jc w:val="right"/>
              <w:rPr>
                <w:rFonts w:ascii="Calibri" w:hAnsi="Calibri" w:cs="Calibri"/>
                <w:b/>
                <w:color w:val="000000"/>
                <w:sz w:val="16"/>
                <w:szCs w:val="16"/>
                <w:lang w:eastAsia="es-MX"/>
              </w:rPr>
            </w:pPr>
            <w:r>
              <w:rPr>
                <w:rFonts w:ascii="Calibri" w:hAnsi="Calibri" w:cs="Calibri"/>
                <w:b/>
                <w:bCs/>
                <w:color w:val="000000"/>
                <w:sz w:val="16"/>
                <w:szCs w:val="16"/>
              </w:rPr>
              <w:t>27,644,830,450.00</w:t>
            </w:r>
          </w:p>
        </w:tc>
        <w:tc>
          <w:tcPr>
            <w:tcW w:w="503" w:type="pct"/>
            <w:tcBorders>
              <w:top w:val="nil"/>
              <w:left w:val="nil"/>
              <w:bottom w:val="single" w:sz="4" w:space="0" w:color="000000"/>
              <w:right w:val="single" w:sz="4" w:space="0" w:color="000000"/>
            </w:tcBorders>
            <w:shd w:val="clear" w:color="auto" w:fill="auto"/>
            <w:vAlign w:val="center"/>
            <w:hideMark/>
          </w:tcPr>
          <w:p w14:paraId="41C8EC62" w14:textId="01B92D2F" w:rsidR="00A36898" w:rsidRPr="00216342" w:rsidRDefault="00A36898" w:rsidP="00A36898">
            <w:pPr>
              <w:spacing w:after="0"/>
              <w:jc w:val="right"/>
              <w:rPr>
                <w:rFonts w:ascii="Calibri" w:hAnsi="Calibri" w:cs="Calibri"/>
                <w:b/>
                <w:color w:val="000000"/>
                <w:sz w:val="16"/>
                <w:szCs w:val="16"/>
                <w:lang w:eastAsia="es-MX"/>
              </w:rPr>
            </w:pPr>
            <w:r>
              <w:rPr>
                <w:rFonts w:ascii="Calibri" w:hAnsi="Calibri" w:cs="Calibri"/>
                <w:b/>
                <w:bCs/>
                <w:color w:val="000000"/>
                <w:sz w:val="16"/>
                <w:szCs w:val="16"/>
              </w:rPr>
              <w:t>1,043,573,982.49</w:t>
            </w:r>
          </w:p>
        </w:tc>
        <w:tc>
          <w:tcPr>
            <w:tcW w:w="512" w:type="pct"/>
            <w:tcBorders>
              <w:top w:val="nil"/>
              <w:left w:val="nil"/>
              <w:bottom w:val="single" w:sz="4" w:space="0" w:color="000000"/>
              <w:right w:val="single" w:sz="4" w:space="0" w:color="000000"/>
            </w:tcBorders>
            <w:shd w:val="clear" w:color="auto" w:fill="auto"/>
            <w:vAlign w:val="center"/>
            <w:hideMark/>
          </w:tcPr>
          <w:p w14:paraId="54215433" w14:textId="00C3A90F" w:rsidR="00A36898" w:rsidRPr="00216342" w:rsidRDefault="00A36898" w:rsidP="00A36898">
            <w:pPr>
              <w:spacing w:after="0"/>
              <w:jc w:val="right"/>
              <w:rPr>
                <w:rFonts w:ascii="Calibri" w:hAnsi="Calibri" w:cs="Calibri"/>
                <w:b/>
                <w:color w:val="000000"/>
                <w:sz w:val="16"/>
                <w:szCs w:val="16"/>
                <w:lang w:eastAsia="es-MX"/>
              </w:rPr>
            </w:pPr>
            <w:r>
              <w:rPr>
                <w:rFonts w:ascii="Calibri" w:hAnsi="Calibri" w:cs="Calibri"/>
                <w:b/>
                <w:bCs/>
                <w:color w:val="000000"/>
                <w:sz w:val="16"/>
                <w:szCs w:val="16"/>
              </w:rPr>
              <w:t>28,688,404,432.49</w:t>
            </w:r>
          </w:p>
        </w:tc>
        <w:tc>
          <w:tcPr>
            <w:tcW w:w="512" w:type="pct"/>
            <w:tcBorders>
              <w:top w:val="nil"/>
              <w:left w:val="nil"/>
              <w:bottom w:val="single" w:sz="4" w:space="0" w:color="000000"/>
              <w:right w:val="single" w:sz="4" w:space="0" w:color="000000"/>
            </w:tcBorders>
            <w:shd w:val="clear" w:color="auto" w:fill="auto"/>
            <w:vAlign w:val="center"/>
            <w:hideMark/>
          </w:tcPr>
          <w:p w14:paraId="1DA8183F" w14:textId="4CC68712" w:rsidR="00A36898" w:rsidRPr="00216342" w:rsidRDefault="00A36898" w:rsidP="00A36898">
            <w:pPr>
              <w:spacing w:after="0"/>
              <w:jc w:val="right"/>
              <w:rPr>
                <w:rFonts w:ascii="Calibri" w:hAnsi="Calibri" w:cs="Calibri"/>
                <w:b/>
                <w:color w:val="000000"/>
                <w:sz w:val="16"/>
                <w:szCs w:val="16"/>
                <w:lang w:eastAsia="es-MX"/>
              </w:rPr>
            </w:pPr>
            <w:r>
              <w:rPr>
                <w:rFonts w:ascii="Calibri" w:hAnsi="Calibri" w:cs="Calibri"/>
                <w:b/>
                <w:bCs/>
                <w:color w:val="000000"/>
                <w:sz w:val="16"/>
                <w:szCs w:val="16"/>
              </w:rPr>
              <w:t>12,176,885,425.07</w:t>
            </w:r>
          </w:p>
        </w:tc>
        <w:tc>
          <w:tcPr>
            <w:tcW w:w="513" w:type="pct"/>
            <w:tcBorders>
              <w:top w:val="nil"/>
              <w:left w:val="nil"/>
              <w:bottom w:val="single" w:sz="4" w:space="0" w:color="000000"/>
              <w:right w:val="single" w:sz="4" w:space="0" w:color="000000"/>
            </w:tcBorders>
            <w:shd w:val="clear" w:color="auto" w:fill="auto"/>
            <w:vAlign w:val="center"/>
            <w:hideMark/>
          </w:tcPr>
          <w:p w14:paraId="54B6FC0E" w14:textId="526D2664" w:rsidR="00A36898" w:rsidRPr="00216342" w:rsidRDefault="00A36898" w:rsidP="00A36898">
            <w:pPr>
              <w:spacing w:after="0"/>
              <w:jc w:val="right"/>
              <w:rPr>
                <w:rFonts w:ascii="Calibri" w:hAnsi="Calibri" w:cs="Calibri"/>
                <w:b/>
                <w:color w:val="000000"/>
                <w:sz w:val="16"/>
                <w:szCs w:val="16"/>
                <w:lang w:eastAsia="es-MX"/>
              </w:rPr>
            </w:pPr>
            <w:r>
              <w:rPr>
                <w:rFonts w:ascii="Calibri" w:hAnsi="Calibri" w:cs="Calibri"/>
                <w:b/>
                <w:bCs/>
                <w:color w:val="000000"/>
                <w:sz w:val="16"/>
                <w:szCs w:val="16"/>
              </w:rPr>
              <w:t>12,168,659,579.88</w:t>
            </w:r>
          </w:p>
        </w:tc>
        <w:tc>
          <w:tcPr>
            <w:tcW w:w="512" w:type="pct"/>
            <w:tcBorders>
              <w:top w:val="nil"/>
              <w:left w:val="nil"/>
              <w:bottom w:val="single" w:sz="4" w:space="0" w:color="000000"/>
              <w:right w:val="single" w:sz="4" w:space="0" w:color="000000"/>
            </w:tcBorders>
            <w:shd w:val="clear" w:color="auto" w:fill="auto"/>
            <w:vAlign w:val="center"/>
            <w:hideMark/>
          </w:tcPr>
          <w:p w14:paraId="0AF096C1" w14:textId="3D4A5092" w:rsidR="00A36898" w:rsidRPr="00216342" w:rsidRDefault="00A36898" w:rsidP="00A36898">
            <w:pPr>
              <w:spacing w:after="0"/>
              <w:jc w:val="right"/>
              <w:rPr>
                <w:rFonts w:ascii="Calibri" w:hAnsi="Calibri" w:cs="Calibri"/>
                <w:b/>
                <w:color w:val="000000"/>
                <w:sz w:val="16"/>
                <w:szCs w:val="16"/>
                <w:lang w:eastAsia="es-MX"/>
              </w:rPr>
            </w:pPr>
            <w:r>
              <w:rPr>
                <w:rFonts w:ascii="Calibri" w:hAnsi="Calibri" w:cs="Calibri"/>
                <w:b/>
                <w:bCs/>
                <w:color w:val="000000"/>
                <w:sz w:val="16"/>
                <w:szCs w:val="16"/>
              </w:rPr>
              <w:t>16,511,519,007.42</w:t>
            </w:r>
          </w:p>
        </w:tc>
      </w:tr>
    </w:tbl>
    <w:p w14:paraId="48A88D5D" w14:textId="77777777" w:rsidR="0092247E" w:rsidRDefault="0092247E" w:rsidP="0092247E">
      <w:pPr>
        <w:autoSpaceDE w:val="0"/>
        <w:autoSpaceDN w:val="0"/>
        <w:adjustRightInd w:val="0"/>
        <w:spacing w:before="80" w:after="200" w:line="360" w:lineRule="auto"/>
        <w:jc w:val="center"/>
        <w:rPr>
          <w:rFonts w:cs="Arial"/>
          <w:b/>
          <w:bCs/>
          <w:color w:val="800000"/>
        </w:rPr>
      </w:pPr>
    </w:p>
    <w:p w14:paraId="1B063E3E" w14:textId="77777777" w:rsidR="0092247E" w:rsidRDefault="0092247E" w:rsidP="0092247E">
      <w:pPr>
        <w:autoSpaceDE w:val="0"/>
        <w:autoSpaceDN w:val="0"/>
        <w:adjustRightInd w:val="0"/>
        <w:spacing w:before="80" w:after="200" w:line="360" w:lineRule="auto"/>
        <w:jc w:val="center"/>
        <w:rPr>
          <w:rFonts w:cs="Arial"/>
          <w:b/>
          <w:bCs/>
          <w:color w:val="800000"/>
        </w:rPr>
      </w:pPr>
    </w:p>
    <w:p w14:paraId="4D171267" w14:textId="77777777" w:rsidR="0092247E" w:rsidRDefault="0092247E" w:rsidP="0092247E">
      <w:pPr>
        <w:autoSpaceDE w:val="0"/>
        <w:autoSpaceDN w:val="0"/>
        <w:adjustRightInd w:val="0"/>
        <w:spacing w:before="80" w:after="200" w:line="360" w:lineRule="auto"/>
        <w:jc w:val="center"/>
        <w:rPr>
          <w:rFonts w:cs="Arial"/>
          <w:b/>
          <w:bCs/>
          <w:color w:val="800000"/>
        </w:rPr>
      </w:pPr>
    </w:p>
    <w:p w14:paraId="24807DD0" w14:textId="77777777" w:rsidR="0092247E" w:rsidRDefault="0092247E" w:rsidP="0092247E">
      <w:pPr>
        <w:autoSpaceDE w:val="0"/>
        <w:autoSpaceDN w:val="0"/>
        <w:adjustRightInd w:val="0"/>
        <w:spacing w:before="80" w:after="200" w:line="360" w:lineRule="auto"/>
        <w:jc w:val="center"/>
        <w:rPr>
          <w:rFonts w:cs="Arial"/>
          <w:b/>
          <w:bCs/>
          <w:color w:val="800000"/>
        </w:rPr>
      </w:pPr>
    </w:p>
    <w:p w14:paraId="4AC11A10" w14:textId="77777777" w:rsidR="0092247E" w:rsidRDefault="0092247E" w:rsidP="0092247E">
      <w:pPr>
        <w:autoSpaceDE w:val="0"/>
        <w:autoSpaceDN w:val="0"/>
        <w:adjustRightInd w:val="0"/>
        <w:spacing w:before="80" w:after="200" w:line="360" w:lineRule="auto"/>
        <w:jc w:val="center"/>
        <w:rPr>
          <w:rFonts w:cs="Arial"/>
          <w:b/>
          <w:bCs/>
          <w:color w:val="800000"/>
        </w:rPr>
      </w:pPr>
    </w:p>
    <w:p w14:paraId="5D7F86D1" w14:textId="77777777" w:rsidR="0092247E" w:rsidRDefault="0092247E" w:rsidP="0092247E">
      <w:pPr>
        <w:autoSpaceDE w:val="0"/>
        <w:autoSpaceDN w:val="0"/>
        <w:adjustRightInd w:val="0"/>
        <w:spacing w:before="80" w:after="200" w:line="360" w:lineRule="auto"/>
        <w:jc w:val="center"/>
        <w:rPr>
          <w:rFonts w:cs="Arial"/>
          <w:b/>
          <w:bCs/>
          <w:color w:val="800000"/>
        </w:rPr>
      </w:pPr>
    </w:p>
    <w:p w14:paraId="1554DB76" w14:textId="77777777" w:rsidR="0092247E" w:rsidRDefault="0092247E" w:rsidP="0092247E">
      <w:pPr>
        <w:autoSpaceDE w:val="0"/>
        <w:autoSpaceDN w:val="0"/>
        <w:adjustRightInd w:val="0"/>
        <w:spacing w:before="80" w:after="200" w:line="360" w:lineRule="auto"/>
        <w:jc w:val="center"/>
        <w:rPr>
          <w:rFonts w:cs="Arial"/>
          <w:b/>
          <w:bCs/>
          <w:color w:val="800000"/>
        </w:rPr>
      </w:pPr>
    </w:p>
    <w:p w14:paraId="40946D4E" w14:textId="77777777" w:rsidR="0092247E" w:rsidRDefault="0092247E" w:rsidP="0092247E">
      <w:pPr>
        <w:autoSpaceDE w:val="0"/>
        <w:autoSpaceDN w:val="0"/>
        <w:adjustRightInd w:val="0"/>
        <w:spacing w:before="80" w:after="200" w:line="360" w:lineRule="auto"/>
        <w:jc w:val="center"/>
        <w:rPr>
          <w:rFonts w:cs="Arial"/>
          <w:b/>
          <w:bCs/>
          <w:color w:val="800000"/>
        </w:rPr>
      </w:pPr>
    </w:p>
    <w:p w14:paraId="422B7EB5" w14:textId="1932140B" w:rsidR="007B6CFC" w:rsidRPr="0092247E" w:rsidRDefault="007B6CFC" w:rsidP="0092247E">
      <w:pPr>
        <w:autoSpaceDE w:val="0"/>
        <w:autoSpaceDN w:val="0"/>
        <w:adjustRightInd w:val="0"/>
        <w:spacing w:before="80" w:after="200" w:line="360" w:lineRule="auto"/>
        <w:jc w:val="center"/>
        <w:rPr>
          <w:rFonts w:cs="Arial"/>
          <w:b/>
          <w:bCs/>
          <w:color w:val="800000"/>
        </w:rPr>
      </w:pPr>
      <w:r w:rsidRPr="0092247E">
        <w:rPr>
          <w:rFonts w:cs="Arial"/>
          <w:b/>
          <w:bCs/>
          <w:color w:val="800000"/>
        </w:rPr>
        <w:t>FUNCIONES DE DESARROLLO SOCIAL</w:t>
      </w:r>
    </w:p>
    <w:p w14:paraId="3A7612C5" w14:textId="415F5331" w:rsidR="00485A40" w:rsidRPr="0092247E" w:rsidRDefault="007B6CFC" w:rsidP="00485A40">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w:t>
      </w:r>
      <w:r w:rsidR="00911C5F" w:rsidRPr="0092247E">
        <w:rPr>
          <w:rFonts w:eastAsia="Calibri" w:cs="Arial"/>
          <w:lang w:eastAsia="en-US"/>
        </w:rPr>
        <w:t xml:space="preserve">s de Desarrollo Social sumaron </w:t>
      </w:r>
      <w:r w:rsidR="00410A49">
        <w:rPr>
          <w:rFonts w:eastAsia="Calibri" w:cs="Arial"/>
          <w:lang w:eastAsia="en-US"/>
        </w:rPr>
        <w:t>1</w:t>
      </w:r>
      <w:r w:rsidR="00A36898">
        <w:rPr>
          <w:rFonts w:eastAsia="Calibri" w:cs="Arial"/>
          <w:lang w:eastAsia="en-US"/>
        </w:rPr>
        <w:t>7</w:t>
      </w:r>
      <w:r w:rsidRPr="0092247E">
        <w:rPr>
          <w:rFonts w:eastAsia="Calibri" w:cs="Arial"/>
          <w:lang w:eastAsia="en-US"/>
        </w:rPr>
        <w:t xml:space="preserve"> mil </w:t>
      </w:r>
      <w:r w:rsidR="00A36898">
        <w:rPr>
          <w:rFonts w:eastAsia="Calibri" w:cs="Arial"/>
          <w:lang w:eastAsia="en-US"/>
        </w:rPr>
        <w:t>253</w:t>
      </w:r>
      <w:r w:rsidR="004E6400">
        <w:rPr>
          <w:rFonts w:eastAsia="Calibri" w:cs="Arial"/>
          <w:lang w:eastAsia="en-US"/>
        </w:rPr>
        <w:t>.</w:t>
      </w:r>
      <w:r w:rsidR="00A36898">
        <w:rPr>
          <w:rFonts w:eastAsia="Calibri" w:cs="Arial"/>
          <w:lang w:eastAsia="en-US"/>
        </w:rPr>
        <w:t>0</w:t>
      </w:r>
      <w:r w:rsidRPr="0092247E">
        <w:rPr>
          <w:rFonts w:eastAsia="Calibri" w:cs="Arial"/>
          <w:lang w:eastAsia="en-US"/>
        </w:rPr>
        <w:t xml:space="preserve"> millones de pesos. </w:t>
      </w:r>
      <w:r w:rsidR="003A7166">
        <w:rPr>
          <w:rFonts w:eastAsia="Calibri" w:cs="Arial"/>
          <w:lang w:eastAsia="en-US"/>
        </w:rPr>
        <w:t xml:space="preserve">En </w:t>
      </w:r>
      <w:r w:rsidR="000E77D4">
        <w:rPr>
          <w:rFonts w:eastAsia="Calibri" w:cs="Arial"/>
          <w:lang w:eastAsia="en-US"/>
        </w:rPr>
        <w:t xml:space="preserve">el rubro de </w:t>
      </w:r>
      <w:r w:rsidRPr="0092247E">
        <w:rPr>
          <w:rFonts w:eastAsia="Calibri" w:cs="Arial"/>
          <w:lang w:eastAsia="en-US"/>
        </w:rPr>
        <w:t>Educación</w:t>
      </w:r>
      <w:r w:rsidR="000E77D4">
        <w:rPr>
          <w:rFonts w:eastAsia="Calibri" w:cs="Arial"/>
          <w:lang w:eastAsia="en-US"/>
        </w:rPr>
        <w:t xml:space="preserve"> </w:t>
      </w:r>
      <w:r w:rsidR="00B35462">
        <w:rPr>
          <w:rFonts w:eastAsia="Calibri" w:cs="Arial"/>
          <w:lang w:eastAsia="en-US"/>
        </w:rPr>
        <w:t xml:space="preserve">obtuvo un </w:t>
      </w:r>
      <w:r w:rsidR="00A36898">
        <w:rPr>
          <w:rFonts w:eastAsia="Calibri" w:cs="Arial"/>
          <w:lang w:eastAsia="en-US"/>
        </w:rPr>
        <w:t>61</w:t>
      </w:r>
      <w:r w:rsidR="000E77D4">
        <w:rPr>
          <w:rFonts w:eastAsia="Calibri" w:cs="Arial"/>
          <w:lang w:eastAsia="en-US"/>
        </w:rPr>
        <w:t>.</w:t>
      </w:r>
      <w:r w:rsidR="00A36898">
        <w:rPr>
          <w:rFonts w:eastAsia="Calibri" w:cs="Arial"/>
          <w:lang w:eastAsia="en-US"/>
        </w:rPr>
        <w:t>2</w:t>
      </w:r>
      <w:r w:rsidR="006E3A21">
        <w:rPr>
          <w:rFonts w:eastAsia="Calibri" w:cs="Arial"/>
          <w:lang w:eastAsia="en-US"/>
        </w:rPr>
        <w:t xml:space="preserve"> </w:t>
      </w:r>
      <w:r w:rsidR="000E77D4">
        <w:rPr>
          <w:rFonts w:eastAsia="Calibri" w:cs="Arial"/>
          <w:lang w:eastAsia="en-US"/>
        </w:rPr>
        <w:t>%</w:t>
      </w:r>
      <w:r w:rsidRPr="0092247E">
        <w:rPr>
          <w:rFonts w:eastAsia="Calibri" w:cs="Arial"/>
          <w:lang w:eastAsia="en-US"/>
        </w:rPr>
        <w:t>; Salud</w:t>
      </w:r>
      <w:r w:rsidR="00267D00">
        <w:rPr>
          <w:rFonts w:eastAsia="Calibri" w:cs="Arial"/>
          <w:lang w:eastAsia="en-US"/>
        </w:rPr>
        <w:t xml:space="preserve"> un </w:t>
      </w:r>
      <w:r w:rsidR="00A75530">
        <w:rPr>
          <w:rFonts w:eastAsia="Calibri" w:cs="Arial"/>
          <w:lang w:eastAsia="en-US"/>
        </w:rPr>
        <w:t>1</w:t>
      </w:r>
      <w:r w:rsidR="00A36898">
        <w:rPr>
          <w:rFonts w:eastAsia="Calibri" w:cs="Arial"/>
          <w:lang w:eastAsia="en-US"/>
        </w:rPr>
        <w:t>9</w:t>
      </w:r>
      <w:r w:rsidR="00F67C32">
        <w:rPr>
          <w:rFonts w:eastAsia="Calibri" w:cs="Arial"/>
          <w:lang w:eastAsia="en-US"/>
        </w:rPr>
        <w:t>.</w:t>
      </w:r>
      <w:r w:rsidR="00A36898">
        <w:rPr>
          <w:rFonts w:eastAsia="Calibri" w:cs="Arial"/>
          <w:lang w:eastAsia="en-US"/>
        </w:rPr>
        <w:t>6</w:t>
      </w:r>
      <w:r w:rsidR="00E9588F">
        <w:rPr>
          <w:rFonts w:eastAsia="Calibri" w:cs="Arial"/>
          <w:lang w:eastAsia="en-US"/>
        </w:rPr>
        <w:t>%</w:t>
      </w:r>
      <w:r w:rsidRPr="0092247E">
        <w:rPr>
          <w:rFonts w:eastAsia="Calibri" w:cs="Arial"/>
          <w:lang w:eastAsia="en-US"/>
        </w:rPr>
        <w:t xml:space="preserve">; </w:t>
      </w:r>
      <w:r w:rsidR="008D0658" w:rsidRPr="0092247E">
        <w:rPr>
          <w:rFonts w:eastAsia="Calibri" w:cs="Arial"/>
          <w:lang w:eastAsia="en-US"/>
        </w:rPr>
        <w:t>Vivienda y Servicios a la Comunidad</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9B4D10">
        <w:rPr>
          <w:rFonts w:eastAsia="Calibri" w:cs="Arial"/>
          <w:lang w:eastAsia="en-US"/>
        </w:rPr>
        <w:t>1</w:t>
      </w:r>
      <w:r w:rsidR="00A36898">
        <w:rPr>
          <w:rFonts w:eastAsia="Calibri" w:cs="Arial"/>
          <w:lang w:eastAsia="en-US"/>
        </w:rPr>
        <w:t>1</w:t>
      </w:r>
      <w:r w:rsidR="00AA4A85">
        <w:rPr>
          <w:rFonts w:eastAsia="Calibri" w:cs="Arial"/>
          <w:lang w:eastAsia="en-US"/>
        </w:rPr>
        <w:t>.</w:t>
      </w:r>
      <w:r w:rsidR="00A36898">
        <w:rPr>
          <w:rFonts w:eastAsia="Calibri" w:cs="Arial"/>
          <w:lang w:eastAsia="en-US"/>
        </w:rPr>
        <w:t>1</w:t>
      </w:r>
      <w:r w:rsidR="00E9588F">
        <w:rPr>
          <w:rFonts w:eastAsia="Calibri" w:cs="Arial"/>
          <w:lang w:eastAsia="en-US"/>
        </w:rPr>
        <w:t>%</w:t>
      </w:r>
      <w:r w:rsidR="008D0658" w:rsidRPr="0092247E">
        <w:rPr>
          <w:rFonts w:eastAsia="Calibri" w:cs="Arial"/>
          <w:lang w:eastAsia="en-US"/>
        </w:rPr>
        <w:t xml:space="preserve">; </w:t>
      </w:r>
      <w:r w:rsidR="00983522" w:rsidRPr="0092247E">
        <w:rPr>
          <w:rFonts w:eastAsia="Calibri" w:cs="Arial"/>
          <w:lang w:eastAsia="en-US"/>
        </w:rPr>
        <w:t>Protección Social</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6415BC">
        <w:rPr>
          <w:rFonts w:eastAsia="Calibri" w:cs="Arial"/>
          <w:lang w:eastAsia="en-US"/>
        </w:rPr>
        <w:t>3</w:t>
      </w:r>
      <w:r w:rsidR="00AA4A85">
        <w:rPr>
          <w:rFonts w:eastAsia="Calibri" w:cs="Arial"/>
          <w:lang w:eastAsia="en-US"/>
        </w:rPr>
        <w:t>.</w:t>
      </w:r>
      <w:r w:rsidR="00A36898">
        <w:rPr>
          <w:rFonts w:eastAsia="Calibri" w:cs="Arial"/>
          <w:lang w:eastAsia="en-US"/>
        </w:rPr>
        <w:t>4</w:t>
      </w:r>
      <w:r w:rsidR="00541520">
        <w:rPr>
          <w:rFonts w:eastAsia="Calibri" w:cs="Arial"/>
          <w:lang w:eastAsia="en-US"/>
        </w:rPr>
        <w:t>%</w:t>
      </w:r>
      <w:r w:rsidR="00983522" w:rsidRPr="0092247E">
        <w:rPr>
          <w:rFonts w:eastAsia="Calibri" w:cs="Arial"/>
          <w:lang w:eastAsia="en-US"/>
        </w:rPr>
        <w:t xml:space="preserve">; </w:t>
      </w:r>
      <w:r w:rsidRPr="0092247E">
        <w:rPr>
          <w:rFonts w:eastAsia="Calibri" w:cs="Arial"/>
          <w:lang w:eastAsia="en-US"/>
        </w:rPr>
        <w:t>Protección Ambiental</w:t>
      </w:r>
      <w:r w:rsidR="00983522" w:rsidRPr="0092247E">
        <w:rPr>
          <w:rFonts w:eastAsia="Calibri" w:cs="Arial"/>
          <w:lang w:eastAsia="en-US"/>
        </w:rPr>
        <w:t xml:space="preserve"> </w:t>
      </w:r>
      <w:r w:rsidR="0036578E">
        <w:rPr>
          <w:rFonts w:eastAsia="Calibri" w:cs="Arial"/>
          <w:lang w:eastAsia="en-US"/>
        </w:rPr>
        <w:t>obtuvo 1.</w:t>
      </w:r>
      <w:r w:rsidR="00A36898">
        <w:rPr>
          <w:rFonts w:eastAsia="Calibri" w:cs="Arial"/>
          <w:lang w:eastAsia="en-US"/>
        </w:rPr>
        <w:t>7</w:t>
      </w:r>
      <w:r w:rsidR="0036578E">
        <w:rPr>
          <w:rFonts w:eastAsia="Calibri" w:cs="Arial"/>
          <w:lang w:eastAsia="en-US"/>
        </w:rPr>
        <w:t>%</w:t>
      </w:r>
      <w:r w:rsidR="000627D9">
        <w:rPr>
          <w:rFonts w:eastAsia="Calibri" w:cs="Arial"/>
          <w:lang w:eastAsia="en-US"/>
        </w:rPr>
        <w:t>; otros asuntos sociales 2.</w:t>
      </w:r>
      <w:r w:rsidR="00A36898">
        <w:rPr>
          <w:rFonts w:eastAsia="Calibri" w:cs="Arial"/>
          <w:lang w:eastAsia="en-US"/>
        </w:rPr>
        <w:t>0</w:t>
      </w:r>
      <w:r w:rsidR="000627D9">
        <w:rPr>
          <w:rFonts w:eastAsia="Calibri" w:cs="Arial"/>
          <w:lang w:eastAsia="en-US"/>
        </w:rPr>
        <w:t>%</w:t>
      </w:r>
      <w:r w:rsidR="00D74405" w:rsidRPr="00D74405">
        <w:rPr>
          <w:rFonts w:eastAsia="Calibri" w:cs="Arial"/>
          <w:lang w:eastAsia="en-US"/>
        </w:rPr>
        <w:t xml:space="preserve"> </w:t>
      </w:r>
      <w:r w:rsidR="00D74405" w:rsidRPr="0092247E">
        <w:rPr>
          <w:rFonts w:eastAsia="Calibri" w:cs="Arial"/>
          <w:lang w:eastAsia="en-US"/>
        </w:rPr>
        <w:t xml:space="preserve">y </w:t>
      </w:r>
      <w:r w:rsidR="00D74405">
        <w:rPr>
          <w:rFonts w:eastAsia="Calibri" w:cs="Arial"/>
          <w:lang w:eastAsia="en-US"/>
        </w:rPr>
        <w:t>por último</w:t>
      </w:r>
      <w:r w:rsidRPr="0092247E">
        <w:rPr>
          <w:rFonts w:eastAsia="Calibri" w:cs="Arial"/>
          <w:lang w:eastAsia="en-US"/>
        </w:rPr>
        <w:t xml:space="preserve"> Recreación, Cultura y</w:t>
      </w:r>
      <w:r w:rsidR="00A57A48" w:rsidRPr="0092247E">
        <w:rPr>
          <w:rFonts w:eastAsia="Calibri" w:cs="Arial"/>
          <w:lang w:eastAsia="en-US"/>
        </w:rPr>
        <w:t xml:space="preserve"> </w:t>
      </w:r>
      <w:r w:rsidRPr="0092247E">
        <w:rPr>
          <w:rFonts w:eastAsia="Calibri" w:cs="Arial"/>
          <w:lang w:eastAsia="en-US"/>
        </w:rPr>
        <w:t>otras Manifesta</w:t>
      </w:r>
      <w:r w:rsidR="00A17D84" w:rsidRPr="0092247E">
        <w:rPr>
          <w:rFonts w:eastAsia="Calibri" w:cs="Arial"/>
          <w:lang w:eastAsia="en-US"/>
        </w:rPr>
        <w:t>ciones Sociales</w:t>
      </w:r>
      <w:r w:rsidR="00A00E54">
        <w:rPr>
          <w:rFonts w:eastAsia="Calibri" w:cs="Arial"/>
          <w:lang w:eastAsia="en-US"/>
        </w:rPr>
        <w:t xml:space="preserve"> un</w:t>
      </w:r>
      <w:r w:rsidR="00A36898">
        <w:rPr>
          <w:rFonts w:eastAsia="Calibri" w:cs="Arial"/>
          <w:lang w:eastAsia="en-US"/>
        </w:rPr>
        <w:t xml:space="preserve"> 1</w:t>
      </w:r>
      <w:r w:rsidR="00805819">
        <w:rPr>
          <w:rFonts w:eastAsia="Calibri" w:cs="Arial"/>
          <w:lang w:eastAsia="en-US"/>
        </w:rPr>
        <w:t>.</w:t>
      </w:r>
      <w:r w:rsidR="00A36898">
        <w:rPr>
          <w:rFonts w:eastAsia="Calibri" w:cs="Arial"/>
          <w:lang w:eastAsia="en-US"/>
        </w:rPr>
        <w:t>0</w:t>
      </w:r>
      <w:r w:rsidR="00805819">
        <w:rPr>
          <w:rFonts w:eastAsia="Calibri" w:cs="Arial"/>
          <w:lang w:eastAsia="en-US"/>
        </w:rPr>
        <w:t>%</w:t>
      </w:r>
      <w:r w:rsidR="000627D9">
        <w:rPr>
          <w:rFonts w:eastAsia="Calibri" w:cs="Arial"/>
          <w:lang w:eastAsia="en-US"/>
        </w:rPr>
        <w:t>.</w:t>
      </w:r>
    </w:p>
    <w:p w14:paraId="7C549EA9" w14:textId="4833000A" w:rsidR="007B6CFC" w:rsidRDefault="007B6CFC" w:rsidP="007B6CFC">
      <w:pPr>
        <w:autoSpaceDE w:val="0"/>
        <w:autoSpaceDN w:val="0"/>
        <w:adjustRightInd w:val="0"/>
        <w:spacing w:after="0" w:line="250" w:lineRule="exact"/>
        <w:rPr>
          <w:rFonts w:eastAsia="Calibri" w:cs="Arial"/>
          <w:sz w:val="18"/>
          <w:szCs w:val="18"/>
          <w:lang w:eastAsia="en-US"/>
        </w:rPr>
      </w:pPr>
    </w:p>
    <w:p w14:paraId="5557AE82" w14:textId="77777777" w:rsidR="005F3DEE" w:rsidRDefault="005F3DEE" w:rsidP="007B6CFC">
      <w:pPr>
        <w:autoSpaceDE w:val="0"/>
        <w:autoSpaceDN w:val="0"/>
        <w:adjustRightInd w:val="0"/>
        <w:spacing w:after="0" w:line="250" w:lineRule="exact"/>
        <w:rPr>
          <w:rFonts w:eastAsia="Calibri" w:cs="Arial"/>
          <w:sz w:val="18"/>
          <w:szCs w:val="18"/>
          <w:lang w:eastAsia="en-US"/>
        </w:rPr>
      </w:pPr>
    </w:p>
    <w:tbl>
      <w:tblPr>
        <w:tblW w:w="4996" w:type="pct"/>
        <w:tblInd w:w="5" w:type="dxa"/>
        <w:tblCellMar>
          <w:left w:w="70" w:type="dxa"/>
          <w:right w:w="70" w:type="dxa"/>
        </w:tblCellMar>
        <w:tblLook w:val="04A0" w:firstRow="1" w:lastRow="0" w:firstColumn="1" w:lastColumn="0" w:noHBand="0" w:noVBand="1"/>
      </w:tblPr>
      <w:tblGrid>
        <w:gridCol w:w="1404"/>
        <w:gridCol w:w="3831"/>
        <w:gridCol w:w="1355"/>
        <w:gridCol w:w="1274"/>
        <w:gridCol w:w="1355"/>
        <w:gridCol w:w="1349"/>
        <w:gridCol w:w="1354"/>
        <w:gridCol w:w="1355"/>
      </w:tblGrid>
      <w:tr w:rsidR="0040764C" w:rsidRPr="0031459D" w14:paraId="512FE30E"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1FCE8779" w14:textId="38F646AD"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9B4D10">
              <w:rPr>
                <w:rFonts w:ascii="Calibri" w:hAnsi="Calibri"/>
                <w:b/>
                <w:bCs/>
                <w:color w:val="FFFFFF"/>
                <w:sz w:val="16"/>
                <w:szCs w:val="16"/>
              </w:rPr>
              <w:t>4</w:t>
            </w:r>
          </w:p>
        </w:tc>
      </w:tr>
      <w:tr w:rsidR="0040764C" w:rsidRPr="0031459D" w14:paraId="1E8F3134"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35266F78" w14:textId="3D0EA42C"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40764C" w:rsidRPr="0031459D" w14:paraId="4114A43C"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765F4CDD" w14:textId="50B80730"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40764C" w:rsidRPr="0031459D" w14:paraId="6161283B"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4FED65A4" w14:textId="1297946E"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40764C" w:rsidRPr="0031459D" w14:paraId="35679D90"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67514F99" w14:textId="3A1341C8" w:rsidR="0040764C" w:rsidRPr="0031459D" w:rsidRDefault="00A36898" w:rsidP="0040764C">
            <w:pPr>
              <w:spacing w:after="0"/>
              <w:jc w:val="center"/>
              <w:rPr>
                <w:rFonts w:ascii="Calibri" w:hAnsi="Calibri" w:cs="Calibri"/>
                <w:b/>
                <w:bCs/>
                <w:color w:val="FFFFFF"/>
                <w:sz w:val="16"/>
                <w:szCs w:val="16"/>
                <w:lang w:eastAsia="es-MX"/>
              </w:rPr>
            </w:pPr>
            <w:r w:rsidRPr="00A36898">
              <w:rPr>
                <w:rFonts w:ascii="Calibri" w:hAnsi="Calibri"/>
                <w:b/>
                <w:bCs/>
                <w:color w:val="FFFFFF"/>
                <w:sz w:val="16"/>
                <w:szCs w:val="16"/>
              </w:rPr>
              <w:t>DEL 01 DE ENERO DE 2024 AL 30 DE JUNIO DE 2024</w:t>
            </w:r>
          </w:p>
        </w:tc>
      </w:tr>
      <w:tr w:rsidR="005F3DEE" w:rsidRPr="0031459D" w14:paraId="23096665" w14:textId="77777777" w:rsidTr="00A83363">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63147640" w14:textId="77777777" w:rsidR="005F3DEE" w:rsidRPr="0031459D" w:rsidRDefault="005F3DEE"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5F3DEE" w:rsidRPr="0031459D" w14:paraId="1D85C53C" w14:textId="77777777" w:rsidTr="000627D9">
        <w:trPr>
          <w:trHeight w:val="402"/>
          <w:tblHeader/>
        </w:trPr>
        <w:tc>
          <w:tcPr>
            <w:tcW w:w="1971"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3AA9EECF"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18"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243B44EE"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0D02E1D"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5F3DEE" w:rsidRPr="0031459D" w14:paraId="4281E99E" w14:textId="77777777" w:rsidTr="000627D9">
        <w:trPr>
          <w:trHeight w:val="300"/>
          <w:tblHeader/>
        </w:trPr>
        <w:tc>
          <w:tcPr>
            <w:tcW w:w="1971" w:type="pct"/>
            <w:gridSpan w:val="2"/>
            <w:vMerge/>
            <w:tcBorders>
              <w:top w:val="single" w:sz="4" w:space="0" w:color="000000"/>
              <w:left w:val="single" w:sz="4" w:space="0" w:color="000000"/>
              <w:bottom w:val="single" w:sz="4" w:space="0" w:color="000000"/>
              <w:right w:val="single" w:sz="4" w:space="0" w:color="000000"/>
            </w:tcBorders>
            <w:vAlign w:val="center"/>
            <w:hideMark/>
          </w:tcPr>
          <w:p w14:paraId="2FEC5934"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926E188"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80" w:type="pct"/>
            <w:tcBorders>
              <w:top w:val="nil"/>
              <w:left w:val="nil"/>
              <w:bottom w:val="nil"/>
              <w:right w:val="single" w:sz="4" w:space="0" w:color="000000"/>
            </w:tcBorders>
            <w:shd w:val="clear" w:color="000000" w:fill="C8C8C8"/>
            <w:vAlign w:val="center"/>
            <w:hideMark/>
          </w:tcPr>
          <w:p w14:paraId="03A6D662"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27B1504"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08"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6E202C3"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790B12F"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10" w:type="pct"/>
            <w:vMerge/>
            <w:tcBorders>
              <w:top w:val="nil"/>
              <w:left w:val="single" w:sz="4" w:space="0" w:color="000000"/>
              <w:bottom w:val="single" w:sz="4" w:space="0" w:color="000000"/>
              <w:right w:val="single" w:sz="4" w:space="0" w:color="000000"/>
            </w:tcBorders>
            <w:vAlign w:val="center"/>
            <w:hideMark/>
          </w:tcPr>
          <w:p w14:paraId="24EA1059" w14:textId="77777777"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14:paraId="3003CEF3" w14:textId="77777777" w:rsidTr="000627D9">
        <w:trPr>
          <w:trHeight w:val="300"/>
          <w:tblHeader/>
        </w:trPr>
        <w:tc>
          <w:tcPr>
            <w:tcW w:w="1971" w:type="pct"/>
            <w:gridSpan w:val="2"/>
            <w:vMerge/>
            <w:tcBorders>
              <w:top w:val="single" w:sz="4" w:space="0" w:color="000000"/>
              <w:left w:val="single" w:sz="4" w:space="0" w:color="000000"/>
              <w:bottom w:val="single" w:sz="4" w:space="0" w:color="000000"/>
              <w:right w:val="single" w:sz="4" w:space="0" w:color="000000"/>
            </w:tcBorders>
            <w:vAlign w:val="center"/>
            <w:hideMark/>
          </w:tcPr>
          <w:p w14:paraId="0CEC3096"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tcBorders>
              <w:top w:val="nil"/>
              <w:left w:val="single" w:sz="4" w:space="0" w:color="000000"/>
              <w:bottom w:val="single" w:sz="4" w:space="0" w:color="000000"/>
              <w:right w:val="single" w:sz="4" w:space="0" w:color="000000"/>
            </w:tcBorders>
            <w:vAlign w:val="center"/>
            <w:hideMark/>
          </w:tcPr>
          <w:p w14:paraId="5C10AA54" w14:textId="77777777" w:rsidR="005F3DEE" w:rsidRPr="0031459D" w:rsidRDefault="005F3DEE" w:rsidP="00434773">
            <w:pPr>
              <w:spacing w:after="0"/>
              <w:jc w:val="left"/>
              <w:rPr>
                <w:rFonts w:ascii="Calibri" w:hAnsi="Calibri" w:cs="Calibri"/>
                <w:b/>
                <w:bCs/>
                <w:color w:val="000000"/>
                <w:sz w:val="16"/>
                <w:szCs w:val="16"/>
                <w:lang w:eastAsia="es-MX"/>
              </w:rPr>
            </w:pPr>
          </w:p>
        </w:tc>
        <w:tc>
          <w:tcPr>
            <w:tcW w:w="480" w:type="pct"/>
            <w:tcBorders>
              <w:top w:val="nil"/>
              <w:left w:val="nil"/>
              <w:bottom w:val="single" w:sz="4" w:space="0" w:color="000000"/>
              <w:right w:val="single" w:sz="4" w:space="0" w:color="000000"/>
            </w:tcBorders>
            <w:shd w:val="clear" w:color="000000" w:fill="C8C8C8"/>
            <w:vAlign w:val="center"/>
            <w:hideMark/>
          </w:tcPr>
          <w:p w14:paraId="06634F6E"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0" w:type="pct"/>
            <w:vMerge/>
            <w:tcBorders>
              <w:top w:val="nil"/>
              <w:left w:val="single" w:sz="4" w:space="0" w:color="000000"/>
              <w:bottom w:val="single" w:sz="4" w:space="0" w:color="000000"/>
              <w:right w:val="single" w:sz="4" w:space="0" w:color="000000"/>
            </w:tcBorders>
            <w:vAlign w:val="center"/>
            <w:hideMark/>
          </w:tcPr>
          <w:p w14:paraId="2AEAEC8E"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08" w:type="pct"/>
            <w:vMerge/>
            <w:tcBorders>
              <w:top w:val="nil"/>
              <w:left w:val="single" w:sz="4" w:space="0" w:color="000000"/>
              <w:bottom w:val="single" w:sz="4" w:space="0" w:color="000000"/>
              <w:right w:val="single" w:sz="4" w:space="0" w:color="000000"/>
            </w:tcBorders>
            <w:vAlign w:val="center"/>
            <w:hideMark/>
          </w:tcPr>
          <w:p w14:paraId="1181C2E7"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tcBorders>
              <w:top w:val="nil"/>
              <w:left w:val="single" w:sz="4" w:space="0" w:color="000000"/>
              <w:bottom w:val="single" w:sz="4" w:space="0" w:color="000000"/>
              <w:right w:val="single" w:sz="4" w:space="0" w:color="000000"/>
            </w:tcBorders>
            <w:vAlign w:val="center"/>
            <w:hideMark/>
          </w:tcPr>
          <w:p w14:paraId="3A1EDE0D"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tcBorders>
              <w:top w:val="nil"/>
              <w:left w:val="single" w:sz="4" w:space="0" w:color="000000"/>
              <w:bottom w:val="single" w:sz="4" w:space="0" w:color="000000"/>
              <w:right w:val="single" w:sz="4" w:space="0" w:color="000000"/>
            </w:tcBorders>
            <w:vAlign w:val="center"/>
            <w:hideMark/>
          </w:tcPr>
          <w:p w14:paraId="4D397329" w14:textId="77777777"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14:paraId="77A4805C" w14:textId="77777777" w:rsidTr="000627D9">
        <w:trPr>
          <w:trHeight w:val="402"/>
          <w:tblHeader/>
        </w:trPr>
        <w:tc>
          <w:tcPr>
            <w:tcW w:w="1971" w:type="pct"/>
            <w:gridSpan w:val="2"/>
            <w:vMerge/>
            <w:tcBorders>
              <w:top w:val="single" w:sz="4" w:space="0" w:color="000000"/>
              <w:left w:val="single" w:sz="4" w:space="0" w:color="000000"/>
              <w:bottom w:val="single" w:sz="4" w:space="0" w:color="000000"/>
              <w:right w:val="single" w:sz="4" w:space="0" w:color="000000"/>
            </w:tcBorders>
            <w:vAlign w:val="center"/>
            <w:hideMark/>
          </w:tcPr>
          <w:p w14:paraId="1D271F10"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tcBorders>
              <w:top w:val="nil"/>
              <w:left w:val="nil"/>
              <w:bottom w:val="single" w:sz="4" w:space="0" w:color="000000"/>
              <w:right w:val="single" w:sz="4" w:space="0" w:color="000000"/>
            </w:tcBorders>
            <w:shd w:val="clear" w:color="000000" w:fill="C8C8C8"/>
            <w:vAlign w:val="center"/>
            <w:hideMark/>
          </w:tcPr>
          <w:p w14:paraId="00DF7A0A"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80" w:type="pct"/>
            <w:tcBorders>
              <w:top w:val="nil"/>
              <w:left w:val="nil"/>
              <w:bottom w:val="single" w:sz="4" w:space="0" w:color="000000"/>
              <w:right w:val="single" w:sz="4" w:space="0" w:color="000000"/>
            </w:tcBorders>
            <w:shd w:val="clear" w:color="000000" w:fill="C8C8C8"/>
            <w:vAlign w:val="center"/>
            <w:hideMark/>
          </w:tcPr>
          <w:p w14:paraId="18598137"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0" w:type="pct"/>
            <w:tcBorders>
              <w:top w:val="nil"/>
              <w:left w:val="nil"/>
              <w:bottom w:val="single" w:sz="4" w:space="0" w:color="000000"/>
              <w:right w:val="single" w:sz="4" w:space="0" w:color="000000"/>
            </w:tcBorders>
            <w:shd w:val="clear" w:color="000000" w:fill="C8C8C8"/>
            <w:vAlign w:val="center"/>
            <w:hideMark/>
          </w:tcPr>
          <w:p w14:paraId="3CBEDB92"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08" w:type="pct"/>
            <w:tcBorders>
              <w:top w:val="nil"/>
              <w:left w:val="nil"/>
              <w:bottom w:val="single" w:sz="4" w:space="0" w:color="000000"/>
              <w:right w:val="single" w:sz="4" w:space="0" w:color="000000"/>
            </w:tcBorders>
            <w:shd w:val="clear" w:color="000000" w:fill="C8C8C8"/>
            <w:vAlign w:val="center"/>
            <w:hideMark/>
          </w:tcPr>
          <w:p w14:paraId="00FA450D"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510" w:type="pct"/>
            <w:tcBorders>
              <w:top w:val="nil"/>
              <w:left w:val="nil"/>
              <w:bottom w:val="single" w:sz="4" w:space="0" w:color="000000"/>
              <w:right w:val="single" w:sz="4" w:space="0" w:color="000000"/>
            </w:tcBorders>
            <w:shd w:val="clear" w:color="000000" w:fill="C8C8C8"/>
            <w:vAlign w:val="center"/>
            <w:hideMark/>
          </w:tcPr>
          <w:p w14:paraId="1C37A6CB"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10" w:type="pct"/>
            <w:tcBorders>
              <w:top w:val="nil"/>
              <w:left w:val="nil"/>
              <w:bottom w:val="single" w:sz="4" w:space="0" w:color="000000"/>
              <w:right w:val="single" w:sz="4" w:space="0" w:color="000000"/>
            </w:tcBorders>
            <w:shd w:val="clear" w:color="000000" w:fill="C8C8C8"/>
            <w:vAlign w:val="center"/>
            <w:hideMark/>
          </w:tcPr>
          <w:p w14:paraId="1E066D86"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A36898" w:rsidRPr="0031459D" w14:paraId="688FF4C1" w14:textId="77777777" w:rsidTr="000627D9">
        <w:trPr>
          <w:trHeight w:val="300"/>
        </w:trPr>
        <w:tc>
          <w:tcPr>
            <w:tcW w:w="529" w:type="pct"/>
            <w:tcBorders>
              <w:top w:val="single" w:sz="4" w:space="0" w:color="auto"/>
              <w:left w:val="single" w:sz="4" w:space="0" w:color="000000"/>
              <w:bottom w:val="nil"/>
              <w:right w:val="single" w:sz="4" w:space="0" w:color="000000"/>
            </w:tcBorders>
            <w:shd w:val="clear" w:color="auto" w:fill="auto"/>
            <w:vAlign w:val="bottom"/>
            <w:hideMark/>
          </w:tcPr>
          <w:p w14:paraId="7CDD4756" w14:textId="77777777" w:rsidR="00A36898" w:rsidRPr="0031459D" w:rsidRDefault="00A36898" w:rsidP="00A36898">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43" w:type="pct"/>
            <w:tcBorders>
              <w:top w:val="nil"/>
              <w:left w:val="nil"/>
              <w:bottom w:val="single" w:sz="4" w:space="0" w:color="000000"/>
              <w:right w:val="single" w:sz="4" w:space="0" w:color="000000"/>
            </w:tcBorders>
            <w:shd w:val="clear" w:color="auto" w:fill="auto"/>
            <w:vAlign w:val="bottom"/>
            <w:hideMark/>
          </w:tcPr>
          <w:p w14:paraId="5006A4DA" w14:textId="77777777" w:rsidR="00A36898" w:rsidRPr="0031459D" w:rsidRDefault="00A36898" w:rsidP="00A36898">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0" w:type="pct"/>
            <w:tcBorders>
              <w:top w:val="nil"/>
              <w:left w:val="nil"/>
              <w:bottom w:val="single" w:sz="4" w:space="0" w:color="000000"/>
              <w:right w:val="single" w:sz="4" w:space="0" w:color="000000"/>
            </w:tcBorders>
            <w:shd w:val="clear" w:color="auto" w:fill="auto"/>
            <w:vAlign w:val="center"/>
            <w:hideMark/>
          </w:tcPr>
          <w:p w14:paraId="29EF2DB7" w14:textId="6CA923A7" w:rsidR="00A36898" w:rsidRPr="00D86F4C"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17,020,099,386.00</w:t>
            </w:r>
          </w:p>
        </w:tc>
        <w:tc>
          <w:tcPr>
            <w:tcW w:w="480" w:type="pct"/>
            <w:tcBorders>
              <w:top w:val="nil"/>
              <w:left w:val="nil"/>
              <w:bottom w:val="single" w:sz="4" w:space="0" w:color="000000"/>
              <w:right w:val="single" w:sz="4" w:space="0" w:color="000000"/>
            </w:tcBorders>
            <w:shd w:val="clear" w:color="auto" w:fill="auto"/>
            <w:vAlign w:val="center"/>
            <w:hideMark/>
          </w:tcPr>
          <w:p w14:paraId="57B99C3F" w14:textId="2B22FD9E" w:rsidR="00A36898" w:rsidRPr="00D86F4C"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232,895,203.00</w:t>
            </w:r>
          </w:p>
        </w:tc>
        <w:tc>
          <w:tcPr>
            <w:tcW w:w="510" w:type="pct"/>
            <w:tcBorders>
              <w:top w:val="nil"/>
              <w:left w:val="nil"/>
              <w:bottom w:val="single" w:sz="4" w:space="0" w:color="000000"/>
              <w:right w:val="single" w:sz="4" w:space="0" w:color="000000"/>
            </w:tcBorders>
            <w:shd w:val="clear" w:color="auto" w:fill="auto"/>
            <w:vAlign w:val="center"/>
            <w:hideMark/>
          </w:tcPr>
          <w:p w14:paraId="06AC03C4" w14:textId="55FAB01F" w:rsidR="00A36898" w:rsidRPr="00D86F4C"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17,252,994,589.00</w:t>
            </w:r>
          </w:p>
        </w:tc>
        <w:tc>
          <w:tcPr>
            <w:tcW w:w="508" w:type="pct"/>
            <w:tcBorders>
              <w:top w:val="nil"/>
              <w:left w:val="nil"/>
              <w:bottom w:val="single" w:sz="4" w:space="0" w:color="000000"/>
              <w:right w:val="single" w:sz="4" w:space="0" w:color="000000"/>
            </w:tcBorders>
            <w:shd w:val="clear" w:color="auto" w:fill="auto"/>
            <w:vAlign w:val="center"/>
            <w:hideMark/>
          </w:tcPr>
          <w:p w14:paraId="101938BE" w14:textId="6FB6825B" w:rsidR="00A36898" w:rsidRPr="00D86F4C"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6,905,873,691.60</w:t>
            </w:r>
          </w:p>
        </w:tc>
        <w:tc>
          <w:tcPr>
            <w:tcW w:w="510" w:type="pct"/>
            <w:tcBorders>
              <w:top w:val="nil"/>
              <w:left w:val="nil"/>
              <w:bottom w:val="single" w:sz="4" w:space="0" w:color="000000"/>
              <w:right w:val="single" w:sz="4" w:space="0" w:color="000000"/>
            </w:tcBorders>
            <w:shd w:val="clear" w:color="auto" w:fill="auto"/>
            <w:vAlign w:val="center"/>
            <w:hideMark/>
          </w:tcPr>
          <w:p w14:paraId="32A28FE4" w14:textId="579B8359" w:rsidR="00A36898" w:rsidRPr="00D86F4C"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6,899,772,053.05</w:t>
            </w:r>
          </w:p>
        </w:tc>
        <w:tc>
          <w:tcPr>
            <w:tcW w:w="510" w:type="pct"/>
            <w:tcBorders>
              <w:top w:val="nil"/>
              <w:left w:val="nil"/>
              <w:bottom w:val="single" w:sz="4" w:space="0" w:color="000000"/>
              <w:right w:val="single" w:sz="4" w:space="0" w:color="000000"/>
            </w:tcBorders>
            <w:shd w:val="clear" w:color="auto" w:fill="auto"/>
            <w:vAlign w:val="center"/>
            <w:hideMark/>
          </w:tcPr>
          <w:p w14:paraId="2176E084" w14:textId="2E4B005A" w:rsidR="00A36898" w:rsidRPr="00D86F4C"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10,347,120,897.40</w:t>
            </w:r>
          </w:p>
        </w:tc>
      </w:tr>
      <w:tr w:rsidR="00A36898" w:rsidRPr="0031459D" w14:paraId="782B6219" w14:textId="77777777" w:rsidTr="000627D9">
        <w:trPr>
          <w:trHeight w:val="285"/>
        </w:trPr>
        <w:tc>
          <w:tcPr>
            <w:tcW w:w="529" w:type="pct"/>
            <w:tcBorders>
              <w:top w:val="nil"/>
              <w:left w:val="single" w:sz="4" w:space="0" w:color="000000"/>
              <w:bottom w:val="nil"/>
              <w:right w:val="single" w:sz="4" w:space="0" w:color="000000"/>
            </w:tcBorders>
            <w:shd w:val="clear" w:color="auto" w:fill="auto"/>
            <w:vAlign w:val="bottom"/>
            <w:hideMark/>
          </w:tcPr>
          <w:p w14:paraId="75AD70EB"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19D1DB4A"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0" w:type="pct"/>
            <w:tcBorders>
              <w:top w:val="nil"/>
              <w:left w:val="nil"/>
              <w:bottom w:val="single" w:sz="4" w:space="0" w:color="000000"/>
              <w:right w:val="single" w:sz="4" w:space="0" w:color="000000"/>
            </w:tcBorders>
            <w:shd w:val="clear" w:color="auto" w:fill="auto"/>
            <w:vAlign w:val="center"/>
            <w:hideMark/>
          </w:tcPr>
          <w:p w14:paraId="22D6595C" w14:textId="005B65BD"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272,543,070.00</w:t>
            </w:r>
          </w:p>
        </w:tc>
        <w:tc>
          <w:tcPr>
            <w:tcW w:w="480" w:type="pct"/>
            <w:tcBorders>
              <w:top w:val="nil"/>
              <w:left w:val="nil"/>
              <w:bottom w:val="single" w:sz="4" w:space="0" w:color="000000"/>
              <w:right w:val="single" w:sz="4" w:space="0" w:color="000000"/>
            </w:tcBorders>
            <w:shd w:val="clear" w:color="auto" w:fill="auto"/>
            <w:vAlign w:val="center"/>
            <w:hideMark/>
          </w:tcPr>
          <w:p w14:paraId="142EF019" w14:textId="150EAF4C"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26,381,426.74</w:t>
            </w:r>
          </w:p>
        </w:tc>
        <w:tc>
          <w:tcPr>
            <w:tcW w:w="510" w:type="pct"/>
            <w:tcBorders>
              <w:top w:val="nil"/>
              <w:left w:val="nil"/>
              <w:bottom w:val="single" w:sz="4" w:space="0" w:color="000000"/>
              <w:right w:val="single" w:sz="4" w:space="0" w:color="000000"/>
            </w:tcBorders>
            <w:shd w:val="clear" w:color="auto" w:fill="auto"/>
            <w:vAlign w:val="center"/>
            <w:hideMark/>
          </w:tcPr>
          <w:p w14:paraId="67BDA21B" w14:textId="7839B10C"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298,924,496.74</w:t>
            </w:r>
          </w:p>
        </w:tc>
        <w:tc>
          <w:tcPr>
            <w:tcW w:w="508" w:type="pct"/>
            <w:tcBorders>
              <w:top w:val="nil"/>
              <w:left w:val="nil"/>
              <w:bottom w:val="single" w:sz="4" w:space="0" w:color="000000"/>
              <w:right w:val="single" w:sz="4" w:space="0" w:color="000000"/>
            </w:tcBorders>
            <w:shd w:val="clear" w:color="auto" w:fill="auto"/>
            <w:vAlign w:val="center"/>
            <w:hideMark/>
          </w:tcPr>
          <w:p w14:paraId="7100DA65" w14:textId="2CE904E4"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151,562,403.79</w:t>
            </w:r>
          </w:p>
        </w:tc>
        <w:tc>
          <w:tcPr>
            <w:tcW w:w="510" w:type="pct"/>
            <w:tcBorders>
              <w:top w:val="nil"/>
              <w:left w:val="nil"/>
              <w:bottom w:val="single" w:sz="4" w:space="0" w:color="000000"/>
              <w:right w:val="single" w:sz="4" w:space="0" w:color="000000"/>
            </w:tcBorders>
            <w:shd w:val="clear" w:color="auto" w:fill="auto"/>
            <w:vAlign w:val="center"/>
            <w:hideMark/>
          </w:tcPr>
          <w:p w14:paraId="48C746CF" w14:textId="38E6D5E5"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151,431,892.19</w:t>
            </w:r>
          </w:p>
        </w:tc>
        <w:tc>
          <w:tcPr>
            <w:tcW w:w="510" w:type="pct"/>
            <w:tcBorders>
              <w:top w:val="nil"/>
              <w:left w:val="nil"/>
              <w:bottom w:val="single" w:sz="4" w:space="0" w:color="000000"/>
              <w:right w:val="single" w:sz="4" w:space="0" w:color="000000"/>
            </w:tcBorders>
            <w:shd w:val="clear" w:color="auto" w:fill="auto"/>
            <w:vAlign w:val="center"/>
            <w:hideMark/>
          </w:tcPr>
          <w:p w14:paraId="1FF43F41" w14:textId="7CE070CC"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147,362,092.95</w:t>
            </w:r>
          </w:p>
        </w:tc>
      </w:tr>
      <w:tr w:rsidR="00A36898" w:rsidRPr="0031459D" w14:paraId="5F0F15CE" w14:textId="77777777" w:rsidTr="000627D9">
        <w:trPr>
          <w:trHeight w:val="285"/>
        </w:trPr>
        <w:tc>
          <w:tcPr>
            <w:tcW w:w="529" w:type="pct"/>
            <w:tcBorders>
              <w:top w:val="nil"/>
              <w:left w:val="single" w:sz="4" w:space="0" w:color="000000"/>
              <w:bottom w:val="nil"/>
              <w:right w:val="single" w:sz="4" w:space="0" w:color="000000"/>
            </w:tcBorders>
            <w:shd w:val="clear" w:color="auto" w:fill="auto"/>
            <w:vAlign w:val="bottom"/>
            <w:hideMark/>
          </w:tcPr>
          <w:p w14:paraId="335F4FD8"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6A86E78F"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0" w:type="pct"/>
            <w:tcBorders>
              <w:top w:val="nil"/>
              <w:left w:val="nil"/>
              <w:bottom w:val="single" w:sz="4" w:space="0" w:color="000000"/>
              <w:right w:val="single" w:sz="4" w:space="0" w:color="000000"/>
            </w:tcBorders>
            <w:shd w:val="clear" w:color="auto" w:fill="auto"/>
            <w:vAlign w:val="center"/>
            <w:hideMark/>
          </w:tcPr>
          <w:p w14:paraId="546E4DD6" w14:textId="00F4F6EC"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1,938,297,296.00</w:t>
            </w:r>
          </w:p>
        </w:tc>
        <w:tc>
          <w:tcPr>
            <w:tcW w:w="480" w:type="pct"/>
            <w:tcBorders>
              <w:top w:val="nil"/>
              <w:left w:val="nil"/>
              <w:bottom w:val="single" w:sz="4" w:space="0" w:color="000000"/>
              <w:right w:val="single" w:sz="4" w:space="0" w:color="000000"/>
            </w:tcBorders>
            <w:shd w:val="clear" w:color="auto" w:fill="auto"/>
            <w:vAlign w:val="center"/>
            <w:hideMark/>
          </w:tcPr>
          <w:p w14:paraId="26ACF25F" w14:textId="3EC61CBA"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-23,839,204.93</w:t>
            </w:r>
          </w:p>
        </w:tc>
        <w:tc>
          <w:tcPr>
            <w:tcW w:w="510" w:type="pct"/>
            <w:tcBorders>
              <w:top w:val="nil"/>
              <w:left w:val="nil"/>
              <w:bottom w:val="single" w:sz="4" w:space="0" w:color="000000"/>
              <w:right w:val="single" w:sz="4" w:space="0" w:color="000000"/>
            </w:tcBorders>
            <w:shd w:val="clear" w:color="auto" w:fill="auto"/>
            <w:vAlign w:val="center"/>
            <w:hideMark/>
          </w:tcPr>
          <w:p w14:paraId="53DAE201" w14:textId="72EF31D3"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1,914,458,091.07</w:t>
            </w:r>
          </w:p>
        </w:tc>
        <w:tc>
          <w:tcPr>
            <w:tcW w:w="508" w:type="pct"/>
            <w:tcBorders>
              <w:top w:val="nil"/>
              <w:left w:val="nil"/>
              <w:bottom w:val="single" w:sz="4" w:space="0" w:color="000000"/>
              <w:right w:val="single" w:sz="4" w:space="0" w:color="000000"/>
            </w:tcBorders>
            <w:shd w:val="clear" w:color="auto" w:fill="auto"/>
            <w:vAlign w:val="center"/>
            <w:hideMark/>
          </w:tcPr>
          <w:p w14:paraId="0F1D22BF" w14:textId="7C8CB0FE"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66,670,030.06</w:t>
            </w:r>
          </w:p>
        </w:tc>
        <w:tc>
          <w:tcPr>
            <w:tcW w:w="510" w:type="pct"/>
            <w:tcBorders>
              <w:top w:val="nil"/>
              <w:left w:val="nil"/>
              <w:bottom w:val="single" w:sz="4" w:space="0" w:color="000000"/>
              <w:right w:val="single" w:sz="4" w:space="0" w:color="000000"/>
            </w:tcBorders>
            <w:shd w:val="clear" w:color="auto" w:fill="auto"/>
            <w:vAlign w:val="center"/>
            <w:hideMark/>
          </w:tcPr>
          <w:p w14:paraId="6BCABFD1" w14:textId="0683DBE6"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63,879,743.32</w:t>
            </w:r>
          </w:p>
        </w:tc>
        <w:tc>
          <w:tcPr>
            <w:tcW w:w="510" w:type="pct"/>
            <w:tcBorders>
              <w:top w:val="nil"/>
              <w:left w:val="nil"/>
              <w:bottom w:val="single" w:sz="4" w:space="0" w:color="000000"/>
              <w:right w:val="single" w:sz="4" w:space="0" w:color="000000"/>
            </w:tcBorders>
            <w:shd w:val="clear" w:color="auto" w:fill="auto"/>
            <w:vAlign w:val="center"/>
            <w:hideMark/>
          </w:tcPr>
          <w:p w14:paraId="5C2DAB3C" w14:textId="59049CD7"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1,847,788,061.01</w:t>
            </w:r>
          </w:p>
        </w:tc>
      </w:tr>
      <w:tr w:rsidR="00A36898" w:rsidRPr="0031459D" w14:paraId="24E37072" w14:textId="77777777" w:rsidTr="000627D9">
        <w:trPr>
          <w:trHeight w:val="285"/>
        </w:trPr>
        <w:tc>
          <w:tcPr>
            <w:tcW w:w="529" w:type="pct"/>
            <w:tcBorders>
              <w:top w:val="nil"/>
              <w:left w:val="single" w:sz="4" w:space="0" w:color="000000"/>
              <w:bottom w:val="nil"/>
              <w:right w:val="single" w:sz="4" w:space="0" w:color="000000"/>
            </w:tcBorders>
            <w:shd w:val="clear" w:color="auto" w:fill="auto"/>
            <w:vAlign w:val="bottom"/>
            <w:hideMark/>
          </w:tcPr>
          <w:p w14:paraId="60C46716"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69B39C5E"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0" w:type="pct"/>
            <w:tcBorders>
              <w:top w:val="nil"/>
              <w:left w:val="nil"/>
              <w:bottom w:val="single" w:sz="4" w:space="0" w:color="000000"/>
              <w:right w:val="single" w:sz="4" w:space="0" w:color="000000"/>
            </w:tcBorders>
            <w:shd w:val="clear" w:color="auto" w:fill="auto"/>
            <w:vAlign w:val="center"/>
            <w:hideMark/>
          </w:tcPr>
          <w:p w14:paraId="2A82B923" w14:textId="55DD6EA1"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3,375,243,144.00</w:t>
            </w:r>
          </w:p>
        </w:tc>
        <w:tc>
          <w:tcPr>
            <w:tcW w:w="480" w:type="pct"/>
            <w:tcBorders>
              <w:top w:val="nil"/>
              <w:left w:val="nil"/>
              <w:bottom w:val="single" w:sz="4" w:space="0" w:color="000000"/>
              <w:right w:val="single" w:sz="4" w:space="0" w:color="000000"/>
            </w:tcBorders>
            <w:shd w:val="clear" w:color="auto" w:fill="auto"/>
            <w:vAlign w:val="center"/>
            <w:hideMark/>
          </w:tcPr>
          <w:p w14:paraId="74053845" w14:textId="5E64761B"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10,622,890.57</w:t>
            </w:r>
          </w:p>
        </w:tc>
        <w:tc>
          <w:tcPr>
            <w:tcW w:w="510" w:type="pct"/>
            <w:tcBorders>
              <w:top w:val="nil"/>
              <w:left w:val="nil"/>
              <w:bottom w:val="single" w:sz="4" w:space="0" w:color="000000"/>
              <w:right w:val="single" w:sz="4" w:space="0" w:color="000000"/>
            </w:tcBorders>
            <w:shd w:val="clear" w:color="auto" w:fill="auto"/>
            <w:vAlign w:val="center"/>
            <w:hideMark/>
          </w:tcPr>
          <w:p w14:paraId="074CB6FD" w14:textId="465F10CB"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3,385,866,034.57</w:t>
            </w:r>
          </w:p>
        </w:tc>
        <w:tc>
          <w:tcPr>
            <w:tcW w:w="508" w:type="pct"/>
            <w:tcBorders>
              <w:top w:val="nil"/>
              <w:left w:val="nil"/>
              <w:bottom w:val="single" w:sz="4" w:space="0" w:color="000000"/>
              <w:right w:val="single" w:sz="4" w:space="0" w:color="000000"/>
            </w:tcBorders>
            <w:shd w:val="clear" w:color="auto" w:fill="auto"/>
            <w:vAlign w:val="center"/>
            <w:hideMark/>
          </w:tcPr>
          <w:p w14:paraId="2514CE92" w14:textId="44FA53C2"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1,638,442,084.74</w:t>
            </w:r>
          </w:p>
        </w:tc>
        <w:tc>
          <w:tcPr>
            <w:tcW w:w="510" w:type="pct"/>
            <w:tcBorders>
              <w:top w:val="nil"/>
              <w:left w:val="nil"/>
              <w:bottom w:val="single" w:sz="4" w:space="0" w:color="000000"/>
              <w:right w:val="single" w:sz="4" w:space="0" w:color="000000"/>
            </w:tcBorders>
            <w:shd w:val="clear" w:color="auto" w:fill="auto"/>
            <w:vAlign w:val="center"/>
            <w:hideMark/>
          </w:tcPr>
          <w:p w14:paraId="2A457588" w14:textId="19DCDD31"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1,638,442,084.74</w:t>
            </w:r>
          </w:p>
        </w:tc>
        <w:tc>
          <w:tcPr>
            <w:tcW w:w="510" w:type="pct"/>
            <w:tcBorders>
              <w:top w:val="nil"/>
              <w:left w:val="nil"/>
              <w:bottom w:val="single" w:sz="4" w:space="0" w:color="000000"/>
              <w:right w:val="single" w:sz="4" w:space="0" w:color="000000"/>
            </w:tcBorders>
            <w:shd w:val="clear" w:color="auto" w:fill="auto"/>
            <w:vAlign w:val="center"/>
            <w:hideMark/>
          </w:tcPr>
          <w:p w14:paraId="45BAA89D" w14:textId="2D62C4A5"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1,747,423,949.83</w:t>
            </w:r>
          </w:p>
        </w:tc>
      </w:tr>
      <w:tr w:rsidR="00A36898" w:rsidRPr="0031459D" w14:paraId="66C53611" w14:textId="77777777" w:rsidTr="000627D9">
        <w:trPr>
          <w:trHeight w:val="285"/>
        </w:trPr>
        <w:tc>
          <w:tcPr>
            <w:tcW w:w="529" w:type="pct"/>
            <w:tcBorders>
              <w:top w:val="nil"/>
              <w:left w:val="single" w:sz="4" w:space="0" w:color="000000"/>
              <w:bottom w:val="nil"/>
              <w:right w:val="single" w:sz="4" w:space="0" w:color="000000"/>
            </w:tcBorders>
            <w:shd w:val="clear" w:color="auto" w:fill="auto"/>
            <w:vAlign w:val="bottom"/>
            <w:hideMark/>
          </w:tcPr>
          <w:p w14:paraId="445D7DFC"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51B70BB4"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0" w:type="pct"/>
            <w:tcBorders>
              <w:top w:val="nil"/>
              <w:left w:val="nil"/>
              <w:bottom w:val="single" w:sz="4" w:space="0" w:color="000000"/>
              <w:right w:val="single" w:sz="4" w:space="0" w:color="000000"/>
            </w:tcBorders>
            <w:shd w:val="clear" w:color="auto" w:fill="auto"/>
            <w:vAlign w:val="center"/>
            <w:hideMark/>
          </w:tcPr>
          <w:p w14:paraId="7648EC74" w14:textId="0D4D7E3A"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137,154,398.00</w:t>
            </w:r>
          </w:p>
        </w:tc>
        <w:tc>
          <w:tcPr>
            <w:tcW w:w="480" w:type="pct"/>
            <w:tcBorders>
              <w:top w:val="nil"/>
              <w:left w:val="nil"/>
              <w:bottom w:val="single" w:sz="4" w:space="0" w:color="000000"/>
              <w:right w:val="single" w:sz="4" w:space="0" w:color="000000"/>
            </w:tcBorders>
            <w:shd w:val="clear" w:color="auto" w:fill="auto"/>
            <w:vAlign w:val="center"/>
            <w:hideMark/>
          </w:tcPr>
          <w:p w14:paraId="66A405D7" w14:textId="531FC9A2"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36,406,363.18</w:t>
            </w:r>
          </w:p>
        </w:tc>
        <w:tc>
          <w:tcPr>
            <w:tcW w:w="510" w:type="pct"/>
            <w:tcBorders>
              <w:top w:val="nil"/>
              <w:left w:val="nil"/>
              <w:bottom w:val="single" w:sz="4" w:space="0" w:color="000000"/>
              <w:right w:val="single" w:sz="4" w:space="0" w:color="000000"/>
            </w:tcBorders>
            <w:shd w:val="clear" w:color="auto" w:fill="auto"/>
            <w:vAlign w:val="center"/>
            <w:hideMark/>
          </w:tcPr>
          <w:p w14:paraId="3D80F1EE" w14:textId="2BE632AC"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173,560,761.18</w:t>
            </w:r>
          </w:p>
        </w:tc>
        <w:tc>
          <w:tcPr>
            <w:tcW w:w="508" w:type="pct"/>
            <w:tcBorders>
              <w:top w:val="nil"/>
              <w:left w:val="nil"/>
              <w:bottom w:val="single" w:sz="4" w:space="0" w:color="000000"/>
              <w:right w:val="single" w:sz="4" w:space="0" w:color="000000"/>
            </w:tcBorders>
            <w:shd w:val="clear" w:color="auto" w:fill="auto"/>
            <w:vAlign w:val="center"/>
            <w:hideMark/>
          </w:tcPr>
          <w:p w14:paraId="16CE15B9" w14:textId="6CCAC0D9"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88,062,322.03</w:t>
            </w:r>
          </w:p>
        </w:tc>
        <w:tc>
          <w:tcPr>
            <w:tcW w:w="510" w:type="pct"/>
            <w:tcBorders>
              <w:top w:val="nil"/>
              <w:left w:val="nil"/>
              <w:bottom w:val="single" w:sz="4" w:space="0" w:color="000000"/>
              <w:right w:val="single" w:sz="4" w:space="0" w:color="000000"/>
            </w:tcBorders>
            <w:shd w:val="clear" w:color="auto" w:fill="auto"/>
            <w:vAlign w:val="center"/>
            <w:hideMark/>
          </w:tcPr>
          <w:p w14:paraId="7B242103" w14:textId="14803BE3"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88,027,290.03</w:t>
            </w:r>
          </w:p>
        </w:tc>
        <w:tc>
          <w:tcPr>
            <w:tcW w:w="510" w:type="pct"/>
            <w:tcBorders>
              <w:top w:val="nil"/>
              <w:left w:val="nil"/>
              <w:bottom w:val="single" w:sz="4" w:space="0" w:color="000000"/>
              <w:right w:val="single" w:sz="4" w:space="0" w:color="000000"/>
            </w:tcBorders>
            <w:shd w:val="clear" w:color="auto" w:fill="auto"/>
            <w:vAlign w:val="center"/>
            <w:hideMark/>
          </w:tcPr>
          <w:p w14:paraId="341362E2" w14:textId="36903AB2"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85,498,439.15</w:t>
            </w:r>
          </w:p>
        </w:tc>
      </w:tr>
      <w:tr w:rsidR="00A36898" w:rsidRPr="0031459D" w14:paraId="0CD44E81" w14:textId="77777777" w:rsidTr="000627D9">
        <w:trPr>
          <w:trHeight w:val="285"/>
        </w:trPr>
        <w:tc>
          <w:tcPr>
            <w:tcW w:w="529" w:type="pct"/>
            <w:tcBorders>
              <w:top w:val="nil"/>
              <w:left w:val="single" w:sz="4" w:space="0" w:color="000000"/>
              <w:bottom w:val="nil"/>
              <w:right w:val="single" w:sz="4" w:space="0" w:color="000000"/>
            </w:tcBorders>
            <w:shd w:val="clear" w:color="auto" w:fill="auto"/>
            <w:vAlign w:val="bottom"/>
            <w:hideMark/>
          </w:tcPr>
          <w:p w14:paraId="36B80C55"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4DBDF0C5"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0" w:type="pct"/>
            <w:tcBorders>
              <w:top w:val="nil"/>
              <w:left w:val="nil"/>
              <w:bottom w:val="single" w:sz="4" w:space="0" w:color="000000"/>
              <w:right w:val="single" w:sz="4" w:space="0" w:color="000000"/>
            </w:tcBorders>
            <w:shd w:val="clear" w:color="auto" w:fill="auto"/>
            <w:vAlign w:val="center"/>
            <w:hideMark/>
          </w:tcPr>
          <w:p w14:paraId="0ACA91E2" w14:textId="4DA7B043"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10,427,551,775.00</w:t>
            </w:r>
          </w:p>
        </w:tc>
        <w:tc>
          <w:tcPr>
            <w:tcW w:w="480" w:type="pct"/>
            <w:tcBorders>
              <w:top w:val="nil"/>
              <w:left w:val="nil"/>
              <w:bottom w:val="single" w:sz="4" w:space="0" w:color="000000"/>
              <w:right w:val="single" w:sz="4" w:space="0" w:color="000000"/>
            </w:tcBorders>
            <w:shd w:val="clear" w:color="auto" w:fill="auto"/>
            <w:vAlign w:val="center"/>
            <w:hideMark/>
          </w:tcPr>
          <w:p w14:paraId="184B3630" w14:textId="6A72EC72"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123,003,052.17</w:t>
            </w:r>
          </w:p>
        </w:tc>
        <w:tc>
          <w:tcPr>
            <w:tcW w:w="510" w:type="pct"/>
            <w:tcBorders>
              <w:top w:val="nil"/>
              <w:left w:val="nil"/>
              <w:bottom w:val="single" w:sz="4" w:space="0" w:color="000000"/>
              <w:right w:val="single" w:sz="4" w:space="0" w:color="000000"/>
            </w:tcBorders>
            <w:shd w:val="clear" w:color="auto" w:fill="auto"/>
            <w:vAlign w:val="center"/>
            <w:hideMark/>
          </w:tcPr>
          <w:p w14:paraId="186A93ED" w14:textId="679CC623"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10,550,554,827.17</w:t>
            </w:r>
          </w:p>
        </w:tc>
        <w:tc>
          <w:tcPr>
            <w:tcW w:w="508" w:type="pct"/>
            <w:tcBorders>
              <w:top w:val="nil"/>
              <w:left w:val="nil"/>
              <w:bottom w:val="single" w:sz="4" w:space="0" w:color="000000"/>
              <w:right w:val="single" w:sz="4" w:space="0" w:color="000000"/>
            </w:tcBorders>
            <w:shd w:val="clear" w:color="auto" w:fill="auto"/>
            <w:vAlign w:val="center"/>
            <w:hideMark/>
          </w:tcPr>
          <w:p w14:paraId="4BB99F53" w14:textId="73CF18A4"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4,532,068,993.75</w:t>
            </w:r>
          </w:p>
        </w:tc>
        <w:tc>
          <w:tcPr>
            <w:tcW w:w="510" w:type="pct"/>
            <w:tcBorders>
              <w:top w:val="nil"/>
              <w:left w:val="nil"/>
              <w:bottom w:val="single" w:sz="4" w:space="0" w:color="000000"/>
              <w:right w:val="single" w:sz="4" w:space="0" w:color="000000"/>
            </w:tcBorders>
            <w:shd w:val="clear" w:color="auto" w:fill="auto"/>
            <w:vAlign w:val="center"/>
            <w:hideMark/>
          </w:tcPr>
          <w:p w14:paraId="2B21FDC8" w14:textId="4517B370"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4,529,064,576.75</w:t>
            </w:r>
          </w:p>
        </w:tc>
        <w:tc>
          <w:tcPr>
            <w:tcW w:w="510" w:type="pct"/>
            <w:tcBorders>
              <w:top w:val="nil"/>
              <w:left w:val="nil"/>
              <w:bottom w:val="single" w:sz="4" w:space="0" w:color="000000"/>
              <w:right w:val="single" w:sz="4" w:space="0" w:color="000000"/>
            </w:tcBorders>
            <w:shd w:val="clear" w:color="auto" w:fill="auto"/>
            <w:vAlign w:val="center"/>
            <w:hideMark/>
          </w:tcPr>
          <w:p w14:paraId="5211B833" w14:textId="248B8A8C"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6,018,485,833.42</w:t>
            </w:r>
          </w:p>
        </w:tc>
      </w:tr>
      <w:tr w:rsidR="00A36898" w:rsidRPr="0031459D" w14:paraId="3A7772A8" w14:textId="77777777" w:rsidTr="000627D9">
        <w:trPr>
          <w:trHeight w:val="285"/>
        </w:trPr>
        <w:tc>
          <w:tcPr>
            <w:tcW w:w="529" w:type="pct"/>
            <w:tcBorders>
              <w:top w:val="nil"/>
              <w:left w:val="single" w:sz="4" w:space="0" w:color="000000"/>
              <w:right w:val="single" w:sz="4" w:space="0" w:color="000000"/>
            </w:tcBorders>
            <w:shd w:val="clear" w:color="auto" w:fill="auto"/>
            <w:vAlign w:val="bottom"/>
            <w:hideMark/>
          </w:tcPr>
          <w:p w14:paraId="47D45366"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37905429"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0" w:type="pct"/>
            <w:tcBorders>
              <w:top w:val="nil"/>
              <w:left w:val="nil"/>
              <w:bottom w:val="single" w:sz="4" w:space="0" w:color="000000"/>
              <w:right w:val="single" w:sz="4" w:space="0" w:color="000000"/>
            </w:tcBorders>
            <w:shd w:val="clear" w:color="auto" w:fill="auto"/>
            <w:vAlign w:val="center"/>
            <w:hideMark/>
          </w:tcPr>
          <w:p w14:paraId="36F97625" w14:textId="7D48E7C1"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541,792,460.00</w:t>
            </w:r>
          </w:p>
        </w:tc>
        <w:tc>
          <w:tcPr>
            <w:tcW w:w="480" w:type="pct"/>
            <w:tcBorders>
              <w:top w:val="nil"/>
              <w:left w:val="nil"/>
              <w:bottom w:val="single" w:sz="4" w:space="0" w:color="000000"/>
              <w:right w:val="single" w:sz="4" w:space="0" w:color="000000"/>
            </w:tcBorders>
            <w:shd w:val="clear" w:color="auto" w:fill="auto"/>
            <w:vAlign w:val="center"/>
            <w:hideMark/>
          </w:tcPr>
          <w:p w14:paraId="1B364DB3" w14:textId="2621DC4F"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49,998,094.31</w:t>
            </w:r>
          </w:p>
        </w:tc>
        <w:tc>
          <w:tcPr>
            <w:tcW w:w="510" w:type="pct"/>
            <w:tcBorders>
              <w:top w:val="nil"/>
              <w:left w:val="nil"/>
              <w:bottom w:val="single" w:sz="4" w:space="0" w:color="000000"/>
              <w:right w:val="single" w:sz="4" w:space="0" w:color="000000"/>
            </w:tcBorders>
            <w:shd w:val="clear" w:color="auto" w:fill="auto"/>
            <w:vAlign w:val="center"/>
            <w:hideMark/>
          </w:tcPr>
          <w:p w14:paraId="0D4F80DB" w14:textId="2CF6DCF3"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591,790,554.31</w:t>
            </w:r>
          </w:p>
        </w:tc>
        <w:tc>
          <w:tcPr>
            <w:tcW w:w="508" w:type="pct"/>
            <w:tcBorders>
              <w:top w:val="nil"/>
              <w:left w:val="nil"/>
              <w:bottom w:val="single" w:sz="4" w:space="0" w:color="000000"/>
              <w:right w:val="single" w:sz="4" w:space="0" w:color="000000"/>
            </w:tcBorders>
            <w:shd w:val="clear" w:color="auto" w:fill="auto"/>
            <w:vAlign w:val="center"/>
            <w:hideMark/>
          </w:tcPr>
          <w:p w14:paraId="3E0F0735" w14:textId="7D39CCFB"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254,285,752.39</w:t>
            </w:r>
          </w:p>
        </w:tc>
        <w:tc>
          <w:tcPr>
            <w:tcW w:w="510" w:type="pct"/>
            <w:tcBorders>
              <w:top w:val="nil"/>
              <w:left w:val="nil"/>
              <w:bottom w:val="single" w:sz="4" w:space="0" w:color="000000"/>
              <w:right w:val="single" w:sz="4" w:space="0" w:color="000000"/>
            </w:tcBorders>
            <w:shd w:val="clear" w:color="auto" w:fill="auto"/>
            <w:vAlign w:val="center"/>
            <w:hideMark/>
          </w:tcPr>
          <w:p w14:paraId="61945830" w14:textId="338488CC"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254,144,361.18</w:t>
            </w:r>
          </w:p>
        </w:tc>
        <w:tc>
          <w:tcPr>
            <w:tcW w:w="510" w:type="pct"/>
            <w:tcBorders>
              <w:top w:val="nil"/>
              <w:left w:val="nil"/>
              <w:bottom w:val="single" w:sz="4" w:space="0" w:color="000000"/>
              <w:right w:val="single" w:sz="4" w:space="0" w:color="000000"/>
            </w:tcBorders>
            <w:shd w:val="clear" w:color="auto" w:fill="auto"/>
            <w:vAlign w:val="center"/>
            <w:hideMark/>
          </w:tcPr>
          <w:p w14:paraId="130824C6" w14:textId="2D2ADBA7"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337,504,801.92</w:t>
            </w:r>
          </w:p>
        </w:tc>
      </w:tr>
      <w:tr w:rsidR="00A36898" w:rsidRPr="0031459D" w14:paraId="6BDF3184" w14:textId="77777777" w:rsidTr="000627D9">
        <w:trPr>
          <w:trHeight w:val="285"/>
        </w:trPr>
        <w:tc>
          <w:tcPr>
            <w:tcW w:w="529" w:type="pct"/>
            <w:tcBorders>
              <w:top w:val="nil"/>
              <w:left w:val="single" w:sz="4" w:space="0" w:color="000000"/>
              <w:bottom w:val="single" w:sz="4" w:space="0" w:color="auto"/>
              <w:right w:val="single" w:sz="4" w:space="0" w:color="000000"/>
            </w:tcBorders>
            <w:shd w:val="clear" w:color="auto" w:fill="auto"/>
            <w:vAlign w:val="bottom"/>
            <w:hideMark/>
          </w:tcPr>
          <w:p w14:paraId="13766FC0"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43" w:type="pct"/>
            <w:tcBorders>
              <w:top w:val="nil"/>
              <w:left w:val="nil"/>
              <w:bottom w:val="single" w:sz="4" w:space="0" w:color="000000"/>
              <w:right w:val="single" w:sz="4" w:space="0" w:color="000000"/>
            </w:tcBorders>
            <w:shd w:val="clear" w:color="auto" w:fill="auto"/>
            <w:vAlign w:val="center"/>
            <w:hideMark/>
          </w:tcPr>
          <w:p w14:paraId="41A9CEA0"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0" w:type="pct"/>
            <w:tcBorders>
              <w:top w:val="nil"/>
              <w:left w:val="nil"/>
              <w:bottom w:val="single" w:sz="4" w:space="0" w:color="000000"/>
              <w:right w:val="single" w:sz="4" w:space="0" w:color="000000"/>
            </w:tcBorders>
            <w:shd w:val="clear" w:color="auto" w:fill="auto"/>
            <w:vAlign w:val="center"/>
            <w:hideMark/>
          </w:tcPr>
          <w:p w14:paraId="2A689A9B" w14:textId="6BAA2447"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327,517,243.00</w:t>
            </w:r>
          </w:p>
        </w:tc>
        <w:tc>
          <w:tcPr>
            <w:tcW w:w="480" w:type="pct"/>
            <w:tcBorders>
              <w:top w:val="nil"/>
              <w:left w:val="nil"/>
              <w:bottom w:val="single" w:sz="4" w:space="0" w:color="000000"/>
              <w:right w:val="single" w:sz="4" w:space="0" w:color="000000"/>
            </w:tcBorders>
            <w:shd w:val="clear" w:color="auto" w:fill="auto"/>
            <w:vAlign w:val="center"/>
            <w:hideMark/>
          </w:tcPr>
          <w:p w14:paraId="09FFF4EB" w14:textId="13A3407E"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10,322,580.96</w:t>
            </w:r>
          </w:p>
        </w:tc>
        <w:tc>
          <w:tcPr>
            <w:tcW w:w="510" w:type="pct"/>
            <w:tcBorders>
              <w:top w:val="nil"/>
              <w:left w:val="nil"/>
              <w:bottom w:val="single" w:sz="4" w:space="0" w:color="000000"/>
              <w:right w:val="single" w:sz="4" w:space="0" w:color="000000"/>
            </w:tcBorders>
            <w:shd w:val="clear" w:color="auto" w:fill="auto"/>
            <w:vAlign w:val="center"/>
            <w:hideMark/>
          </w:tcPr>
          <w:p w14:paraId="3B638F39" w14:textId="5771060A"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337,839,823.96</w:t>
            </w:r>
          </w:p>
        </w:tc>
        <w:tc>
          <w:tcPr>
            <w:tcW w:w="508" w:type="pct"/>
            <w:tcBorders>
              <w:top w:val="nil"/>
              <w:left w:val="nil"/>
              <w:bottom w:val="single" w:sz="4" w:space="0" w:color="000000"/>
              <w:right w:val="single" w:sz="4" w:space="0" w:color="000000"/>
            </w:tcBorders>
            <w:shd w:val="clear" w:color="auto" w:fill="auto"/>
            <w:vAlign w:val="center"/>
            <w:hideMark/>
          </w:tcPr>
          <w:p w14:paraId="757A4BDB" w14:textId="281DCBEF"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174,782,104.84</w:t>
            </w:r>
          </w:p>
        </w:tc>
        <w:tc>
          <w:tcPr>
            <w:tcW w:w="510" w:type="pct"/>
            <w:tcBorders>
              <w:top w:val="nil"/>
              <w:left w:val="nil"/>
              <w:bottom w:val="single" w:sz="4" w:space="0" w:color="000000"/>
              <w:right w:val="single" w:sz="4" w:space="0" w:color="000000"/>
            </w:tcBorders>
            <w:shd w:val="clear" w:color="auto" w:fill="auto"/>
            <w:vAlign w:val="center"/>
            <w:hideMark/>
          </w:tcPr>
          <w:p w14:paraId="6FBCFBB4" w14:textId="27A13873"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174,782,104.84</w:t>
            </w:r>
          </w:p>
        </w:tc>
        <w:tc>
          <w:tcPr>
            <w:tcW w:w="510" w:type="pct"/>
            <w:tcBorders>
              <w:top w:val="nil"/>
              <w:left w:val="nil"/>
              <w:bottom w:val="single" w:sz="4" w:space="0" w:color="000000"/>
              <w:right w:val="single" w:sz="4" w:space="0" w:color="000000"/>
            </w:tcBorders>
            <w:shd w:val="clear" w:color="auto" w:fill="auto"/>
            <w:vAlign w:val="center"/>
            <w:hideMark/>
          </w:tcPr>
          <w:p w14:paraId="40111F01" w14:textId="5617AF59" w:rsidR="00A36898" w:rsidRPr="00614D06"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163,057,719.12</w:t>
            </w:r>
          </w:p>
        </w:tc>
      </w:tr>
    </w:tbl>
    <w:p w14:paraId="6C7B9215" w14:textId="77777777" w:rsidR="005F3DEE" w:rsidRDefault="005F3DEE" w:rsidP="007B6CFC">
      <w:pPr>
        <w:autoSpaceDE w:val="0"/>
        <w:autoSpaceDN w:val="0"/>
        <w:adjustRightInd w:val="0"/>
        <w:spacing w:after="0" w:line="250" w:lineRule="exact"/>
        <w:rPr>
          <w:rFonts w:eastAsia="Calibri" w:cs="Arial"/>
          <w:sz w:val="18"/>
          <w:szCs w:val="18"/>
          <w:lang w:eastAsia="en-US"/>
        </w:rPr>
      </w:pPr>
    </w:p>
    <w:p w14:paraId="06AB512F" w14:textId="77777777" w:rsidR="000627D9" w:rsidRDefault="000627D9" w:rsidP="0092247E">
      <w:pPr>
        <w:autoSpaceDE w:val="0"/>
        <w:autoSpaceDN w:val="0"/>
        <w:adjustRightInd w:val="0"/>
        <w:spacing w:after="0" w:line="360" w:lineRule="auto"/>
        <w:ind w:left="57" w:right="57"/>
        <w:jc w:val="center"/>
        <w:rPr>
          <w:rFonts w:cs="Arial"/>
          <w:b/>
          <w:bCs/>
          <w:color w:val="800000"/>
        </w:rPr>
      </w:pPr>
    </w:p>
    <w:p w14:paraId="6BF7B000" w14:textId="16AD0526" w:rsidR="007B6CFC" w:rsidRPr="0092247E" w:rsidRDefault="007B6CFC" w:rsidP="0092247E">
      <w:pPr>
        <w:autoSpaceDE w:val="0"/>
        <w:autoSpaceDN w:val="0"/>
        <w:adjustRightInd w:val="0"/>
        <w:spacing w:after="0" w:line="360" w:lineRule="auto"/>
        <w:ind w:left="57" w:right="57"/>
        <w:jc w:val="center"/>
        <w:rPr>
          <w:rFonts w:cs="Arial"/>
          <w:b/>
          <w:bCs/>
          <w:color w:val="800000"/>
        </w:rPr>
      </w:pPr>
      <w:r w:rsidRPr="0092247E">
        <w:rPr>
          <w:rFonts w:cs="Arial"/>
          <w:b/>
          <w:bCs/>
          <w:color w:val="800000"/>
        </w:rPr>
        <w:t>FUNCIONES DE DESARROLLO ECONÓMICO</w:t>
      </w:r>
    </w:p>
    <w:p w14:paraId="4AD89F05" w14:textId="754148E2" w:rsidR="007B6CFC" w:rsidRDefault="007B6CFC" w:rsidP="0092247E">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funciones de Desarrollo Económico sumaron </w:t>
      </w:r>
      <w:r w:rsidR="00A36898">
        <w:rPr>
          <w:rFonts w:eastAsia="Calibri" w:cs="Arial"/>
          <w:lang w:eastAsia="en-US"/>
        </w:rPr>
        <w:t>694</w:t>
      </w:r>
      <w:r w:rsidR="003503F4" w:rsidRPr="0092247E">
        <w:rPr>
          <w:rFonts w:eastAsia="Calibri" w:cs="Arial"/>
          <w:lang w:eastAsia="en-US"/>
        </w:rPr>
        <w:t>.</w:t>
      </w:r>
      <w:r w:rsidR="00A36898">
        <w:rPr>
          <w:rFonts w:eastAsia="Calibri" w:cs="Arial"/>
          <w:lang w:eastAsia="en-US"/>
        </w:rPr>
        <w:t>3</w:t>
      </w:r>
      <w:r w:rsidRPr="0092247E">
        <w:rPr>
          <w:rFonts w:eastAsia="Calibri" w:cs="Arial"/>
          <w:lang w:eastAsia="en-US"/>
        </w:rPr>
        <w:t xml:space="preserve"> millones de pesos. </w:t>
      </w:r>
      <w:r w:rsidR="00805819">
        <w:rPr>
          <w:rFonts w:eastAsia="Calibri" w:cs="Arial"/>
          <w:lang w:eastAsia="en-US"/>
        </w:rPr>
        <w:t xml:space="preserve">En </w:t>
      </w:r>
      <w:r w:rsidR="0092247E">
        <w:rPr>
          <w:rFonts w:eastAsia="Calibri" w:cs="Arial"/>
          <w:lang w:eastAsia="en-US"/>
        </w:rPr>
        <w:t>las Actividades</w:t>
      </w:r>
      <w:r w:rsidRPr="0092247E">
        <w:rPr>
          <w:rFonts w:eastAsia="Calibri" w:cs="Arial"/>
          <w:lang w:eastAsia="en-US"/>
        </w:rPr>
        <w:t xml:space="preserve"> </w:t>
      </w:r>
      <w:r w:rsidR="00E866D6" w:rsidRPr="0092247E">
        <w:rPr>
          <w:rFonts w:eastAsia="Calibri" w:cs="Arial"/>
          <w:lang w:eastAsia="en-US"/>
        </w:rPr>
        <w:t>Agropecuaria, Silvicultura, Pesca y Caza</w:t>
      </w:r>
      <w:r w:rsidR="00B35462">
        <w:rPr>
          <w:rFonts w:eastAsia="Calibri" w:cs="Arial"/>
          <w:lang w:eastAsia="en-US"/>
        </w:rPr>
        <w:t xml:space="preserve"> </w:t>
      </w:r>
      <w:r w:rsidR="003579A3">
        <w:rPr>
          <w:rFonts w:eastAsia="Calibri" w:cs="Arial"/>
          <w:lang w:eastAsia="en-US"/>
        </w:rPr>
        <w:t xml:space="preserve">obtuvo </w:t>
      </w:r>
      <w:r w:rsidR="00B35462">
        <w:rPr>
          <w:rFonts w:eastAsia="Calibri" w:cs="Arial"/>
          <w:lang w:eastAsia="en-US"/>
        </w:rPr>
        <w:t xml:space="preserve">un </w:t>
      </w:r>
      <w:r w:rsidR="004271AA">
        <w:rPr>
          <w:rFonts w:eastAsia="Calibri" w:cs="Arial"/>
          <w:lang w:eastAsia="en-US"/>
        </w:rPr>
        <w:t>5</w:t>
      </w:r>
      <w:r w:rsidR="00A36898">
        <w:rPr>
          <w:rFonts w:eastAsia="Calibri" w:cs="Arial"/>
          <w:lang w:eastAsia="en-US"/>
        </w:rPr>
        <w:t>0</w:t>
      </w:r>
      <w:r w:rsidR="00D724F7">
        <w:rPr>
          <w:rFonts w:eastAsia="Calibri" w:cs="Arial"/>
          <w:lang w:eastAsia="en-US"/>
        </w:rPr>
        <w:t>.</w:t>
      </w:r>
      <w:r w:rsidR="004271AA">
        <w:rPr>
          <w:rFonts w:eastAsia="Calibri" w:cs="Arial"/>
          <w:lang w:eastAsia="en-US"/>
        </w:rPr>
        <w:t>6</w:t>
      </w:r>
      <w:r w:rsidR="003579A3">
        <w:rPr>
          <w:rFonts w:eastAsia="Calibri" w:cs="Arial"/>
          <w:lang w:eastAsia="en-US"/>
        </w:rPr>
        <w:t>%</w:t>
      </w:r>
      <w:r w:rsidR="00E866D6" w:rsidRPr="0092247E">
        <w:rPr>
          <w:rFonts w:eastAsia="Calibri" w:cs="Arial"/>
          <w:lang w:eastAsia="en-US"/>
        </w:rPr>
        <w:t xml:space="preserve">; </w:t>
      </w:r>
      <w:r w:rsidR="00407591" w:rsidRPr="0092247E">
        <w:rPr>
          <w:rFonts w:eastAsia="Calibri" w:cs="Arial"/>
          <w:lang w:eastAsia="en-US"/>
        </w:rPr>
        <w:t>Transporte</w:t>
      </w:r>
      <w:r w:rsidR="00237031">
        <w:rPr>
          <w:rFonts w:eastAsia="Calibri" w:cs="Arial"/>
          <w:lang w:eastAsia="en-US"/>
        </w:rPr>
        <w:t xml:space="preserve"> un </w:t>
      </w:r>
      <w:r w:rsidR="000627D9">
        <w:rPr>
          <w:rFonts w:eastAsia="Calibri" w:cs="Arial"/>
          <w:lang w:eastAsia="en-US"/>
        </w:rPr>
        <w:t>1</w:t>
      </w:r>
      <w:r w:rsidR="006979B6">
        <w:rPr>
          <w:rFonts w:eastAsia="Calibri" w:cs="Arial"/>
          <w:lang w:eastAsia="en-US"/>
        </w:rPr>
        <w:t>9</w:t>
      </w:r>
      <w:r w:rsidR="003579A3">
        <w:rPr>
          <w:rFonts w:eastAsia="Calibri" w:cs="Arial"/>
          <w:lang w:eastAsia="en-US"/>
        </w:rPr>
        <w:t>.</w:t>
      </w:r>
      <w:r w:rsidR="00A36898">
        <w:rPr>
          <w:rFonts w:eastAsia="Calibri" w:cs="Arial"/>
          <w:lang w:eastAsia="en-US"/>
        </w:rPr>
        <w:t>2</w:t>
      </w:r>
      <w:r w:rsidR="003579A3">
        <w:rPr>
          <w:rFonts w:eastAsia="Calibri" w:cs="Arial"/>
          <w:lang w:eastAsia="en-US"/>
        </w:rPr>
        <w:t>%</w:t>
      </w:r>
      <w:r w:rsidR="00407591" w:rsidRPr="0092247E">
        <w:rPr>
          <w:rFonts w:eastAsia="Calibri" w:cs="Arial"/>
          <w:lang w:eastAsia="en-US"/>
        </w:rPr>
        <w:t xml:space="preserve">; </w:t>
      </w:r>
      <w:r w:rsidRPr="0092247E">
        <w:rPr>
          <w:rFonts w:eastAsia="Calibri" w:cs="Arial"/>
          <w:lang w:eastAsia="en-US"/>
        </w:rPr>
        <w:t>Asuntos Económicos, Comerciales y Laborales en General</w:t>
      </w:r>
      <w:r w:rsidR="0087505D">
        <w:rPr>
          <w:rFonts w:eastAsia="Calibri" w:cs="Arial"/>
          <w:lang w:eastAsia="en-US"/>
        </w:rPr>
        <w:t xml:space="preserve"> un </w:t>
      </w:r>
      <w:r w:rsidR="00E86C95">
        <w:rPr>
          <w:rFonts w:eastAsia="Calibri" w:cs="Arial"/>
          <w:lang w:eastAsia="en-US"/>
        </w:rPr>
        <w:t>1</w:t>
      </w:r>
      <w:r w:rsidR="00A36898">
        <w:rPr>
          <w:rFonts w:eastAsia="Calibri" w:cs="Arial"/>
          <w:lang w:eastAsia="en-US"/>
        </w:rPr>
        <w:t>9</w:t>
      </w:r>
      <w:r w:rsidR="00A7019D">
        <w:rPr>
          <w:rFonts w:eastAsia="Calibri" w:cs="Arial"/>
          <w:lang w:eastAsia="en-US"/>
        </w:rPr>
        <w:t>.</w:t>
      </w:r>
      <w:r w:rsidR="00A36898">
        <w:rPr>
          <w:rFonts w:eastAsia="Calibri" w:cs="Arial"/>
          <w:lang w:eastAsia="en-US"/>
        </w:rPr>
        <w:t>6</w:t>
      </w:r>
      <w:r w:rsidRPr="0092247E">
        <w:rPr>
          <w:rFonts w:eastAsia="Calibri" w:cs="Arial"/>
          <w:lang w:eastAsia="en-US"/>
        </w:rPr>
        <w:t>;</w:t>
      </w:r>
      <w:r w:rsidR="00E57894" w:rsidRPr="0092247E">
        <w:rPr>
          <w:rFonts w:eastAsia="Calibri" w:cs="Arial"/>
          <w:lang w:eastAsia="en-US"/>
        </w:rPr>
        <w:t xml:space="preserve"> Turismo</w:t>
      </w:r>
      <w:r w:rsidR="0087505D">
        <w:rPr>
          <w:rFonts w:eastAsia="Calibri" w:cs="Arial"/>
          <w:lang w:eastAsia="en-US"/>
        </w:rPr>
        <w:t xml:space="preserve"> un </w:t>
      </w:r>
      <w:r w:rsidR="00FD5E77">
        <w:rPr>
          <w:rFonts w:eastAsia="Calibri" w:cs="Arial"/>
          <w:lang w:eastAsia="en-US"/>
        </w:rPr>
        <w:t>7</w:t>
      </w:r>
      <w:r w:rsidR="0087505D">
        <w:rPr>
          <w:rFonts w:eastAsia="Calibri" w:cs="Arial"/>
          <w:lang w:eastAsia="en-US"/>
        </w:rPr>
        <w:t>.</w:t>
      </w:r>
      <w:r w:rsidR="00A36898">
        <w:rPr>
          <w:rFonts w:eastAsia="Calibri" w:cs="Arial"/>
          <w:lang w:eastAsia="en-US"/>
        </w:rPr>
        <w:t>8</w:t>
      </w:r>
      <w:r w:rsidR="0087505D">
        <w:rPr>
          <w:rFonts w:eastAsia="Calibri" w:cs="Arial"/>
          <w:lang w:eastAsia="en-US"/>
        </w:rPr>
        <w:t>%</w:t>
      </w:r>
      <w:r w:rsidR="00E57894" w:rsidRPr="0092247E">
        <w:rPr>
          <w:rFonts w:eastAsia="Calibri" w:cs="Arial"/>
          <w:lang w:eastAsia="en-US"/>
        </w:rPr>
        <w:t xml:space="preserve">; </w:t>
      </w:r>
      <w:r w:rsidRPr="0092247E">
        <w:rPr>
          <w:rFonts w:eastAsia="Calibri" w:cs="Arial"/>
          <w:lang w:eastAsia="en-US"/>
        </w:rPr>
        <w:t xml:space="preserve">y el restante </w:t>
      </w:r>
      <w:r w:rsidR="00A32EFC">
        <w:rPr>
          <w:rFonts w:eastAsia="Calibri" w:cs="Arial"/>
          <w:lang w:eastAsia="en-US"/>
        </w:rPr>
        <w:t xml:space="preserve">un </w:t>
      </w:r>
      <w:r w:rsidR="000627D9">
        <w:rPr>
          <w:rFonts w:eastAsia="Calibri" w:cs="Arial"/>
          <w:lang w:eastAsia="en-US"/>
        </w:rPr>
        <w:t>2</w:t>
      </w:r>
      <w:r w:rsidR="00FD5E77">
        <w:rPr>
          <w:rFonts w:eastAsia="Calibri" w:cs="Arial"/>
          <w:lang w:eastAsia="en-US"/>
        </w:rPr>
        <w:t>.</w:t>
      </w:r>
      <w:r w:rsidR="00A36898">
        <w:rPr>
          <w:rFonts w:eastAsia="Calibri" w:cs="Arial"/>
          <w:lang w:eastAsia="en-US"/>
        </w:rPr>
        <w:t>8</w:t>
      </w:r>
      <w:r w:rsidRPr="0092247E">
        <w:rPr>
          <w:rFonts w:eastAsia="Calibri" w:cs="Arial"/>
          <w:lang w:eastAsia="en-US"/>
        </w:rPr>
        <w:t xml:space="preserve"> % en otras </w:t>
      </w:r>
      <w:r w:rsidR="00A470A1" w:rsidRPr="0092247E">
        <w:rPr>
          <w:rFonts w:eastAsia="Calibri" w:cs="Arial"/>
          <w:lang w:eastAsia="en-US"/>
        </w:rPr>
        <w:t>I</w:t>
      </w:r>
      <w:r w:rsidR="00694C15" w:rsidRPr="0092247E">
        <w:rPr>
          <w:rFonts w:eastAsia="Calibri" w:cs="Arial"/>
          <w:lang w:eastAsia="en-US"/>
        </w:rPr>
        <w:t>ndustrias y otros</w:t>
      </w:r>
      <w:r w:rsidR="00407591" w:rsidRPr="0092247E">
        <w:rPr>
          <w:rFonts w:eastAsia="Calibri" w:cs="Arial"/>
          <w:lang w:eastAsia="en-US"/>
        </w:rPr>
        <w:t xml:space="preserve"> Asuntos</w:t>
      </w:r>
      <w:r w:rsidR="00694C15" w:rsidRPr="0092247E">
        <w:rPr>
          <w:rFonts w:eastAsia="Calibri" w:cs="Arial"/>
          <w:lang w:eastAsia="en-US"/>
        </w:rPr>
        <w:t xml:space="preserve"> </w:t>
      </w:r>
      <w:r w:rsidR="00A470A1" w:rsidRPr="0092247E">
        <w:rPr>
          <w:rFonts w:eastAsia="Calibri" w:cs="Arial"/>
          <w:lang w:eastAsia="en-US"/>
        </w:rPr>
        <w:t>Económicos</w:t>
      </w:r>
      <w:r w:rsidR="00694C15" w:rsidRPr="0092247E">
        <w:rPr>
          <w:rFonts w:eastAsia="Calibri" w:cs="Arial"/>
          <w:lang w:eastAsia="en-US"/>
        </w:rPr>
        <w:t>.</w:t>
      </w:r>
      <w:r w:rsidR="0092247E">
        <w:rPr>
          <w:rFonts w:eastAsia="Calibri" w:cs="Arial"/>
          <w:lang w:eastAsia="en-US"/>
        </w:rPr>
        <w:t xml:space="preserve"> </w:t>
      </w:r>
    </w:p>
    <w:p w14:paraId="735961F9" w14:textId="77777777" w:rsidR="00184C84" w:rsidRDefault="00184C84" w:rsidP="007B6CFC"/>
    <w:tbl>
      <w:tblPr>
        <w:tblW w:w="4996" w:type="pct"/>
        <w:tblInd w:w="5" w:type="dxa"/>
        <w:tblCellMar>
          <w:left w:w="70" w:type="dxa"/>
          <w:right w:w="70" w:type="dxa"/>
        </w:tblCellMar>
        <w:tblLook w:val="04A0" w:firstRow="1" w:lastRow="0" w:firstColumn="1" w:lastColumn="0" w:noHBand="0" w:noVBand="1"/>
      </w:tblPr>
      <w:tblGrid>
        <w:gridCol w:w="1478"/>
        <w:gridCol w:w="4036"/>
        <w:gridCol w:w="1341"/>
        <w:gridCol w:w="1193"/>
        <w:gridCol w:w="1341"/>
        <w:gridCol w:w="1275"/>
        <w:gridCol w:w="1269"/>
        <w:gridCol w:w="1344"/>
      </w:tblGrid>
      <w:tr w:rsidR="0040764C" w:rsidRPr="0031459D" w14:paraId="5F45B317"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47108185" w14:textId="66256B18"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0627D9">
              <w:rPr>
                <w:rFonts w:ascii="Calibri" w:hAnsi="Calibri"/>
                <w:b/>
                <w:bCs/>
                <w:color w:val="FFFFFF"/>
                <w:sz w:val="16"/>
                <w:szCs w:val="16"/>
              </w:rPr>
              <w:t>4</w:t>
            </w:r>
          </w:p>
        </w:tc>
      </w:tr>
      <w:tr w:rsidR="0040764C" w:rsidRPr="0031459D" w14:paraId="2E72B0F2"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0FF46927" w14:textId="7B724F00"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40764C" w:rsidRPr="0031459D" w14:paraId="377FB6FD"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00FAFB1A" w14:textId="4428A84B"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40764C" w:rsidRPr="0031459D" w14:paraId="2AAC5159"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399BD7A3" w14:textId="6B1A5192" w:rsidR="0040764C" w:rsidRPr="0031459D" w:rsidRDefault="0040764C" w:rsidP="0040764C">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40764C" w:rsidRPr="0031459D" w14:paraId="7AADA23F"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2FB98199" w14:textId="1889FEF6" w:rsidR="0040764C" w:rsidRPr="0031459D" w:rsidRDefault="00A36898" w:rsidP="009A71DA">
            <w:pPr>
              <w:spacing w:after="0"/>
              <w:jc w:val="center"/>
              <w:rPr>
                <w:rFonts w:ascii="Calibri" w:hAnsi="Calibri" w:cs="Calibri"/>
                <w:b/>
                <w:bCs/>
                <w:color w:val="FFFFFF"/>
                <w:sz w:val="16"/>
                <w:szCs w:val="16"/>
                <w:lang w:eastAsia="es-MX"/>
              </w:rPr>
            </w:pPr>
            <w:r w:rsidRPr="00A36898">
              <w:rPr>
                <w:rFonts w:ascii="Calibri" w:hAnsi="Calibri" w:cs="Calibri"/>
                <w:b/>
                <w:bCs/>
                <w:color w:val="FFFFFF"/>
                <w:sz w:val="16"/>
                <w:szCs w:val="16"/>
                <w:lang w:eastAsia="es-MX"/>
              </w:rPr>
              <w:t>DEL 01 DE ENERO DE 2024 AL 30 DE JUNIO DE 2024</w:t>
            </w:r>
          </w:p>
        </w:tc>
      </w:tr>
      <w:tr w:rsidR="00434773" w:rsidRPr="0031459D" w14:paraId="252862EB" w14:textId="77777777" w:rsidTr="00A57A48">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723638A7" w14:textId="77777777" w:rsidR="00434773" w:rsidRPr="0031459D" w:rsidRDefault="00434773"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434773" w:rsidRPr="0031459D" w14:paraId="510F39E2" w14:textId="77777777" w:rsidTr="000627D9">
        <w:trPr>
          <w:trHeight w:val="402"/>
          <w:tblHeader/>
        </w:trPr>
        <w:tc>
          <w:tcPr>
            <w:tcW w:w="2077"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19679BC7"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17"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36CFE2E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041A2CB"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434773" w:rsidRPr="0031459D" w14:paraId="37B944CD" w14:textId="77777777" w:rsidTr="000627D9">
        <w:trPr>
          <w:trHeight w:val="300"/>
          <w:tblHeader/>
        </w:trPr>
        <w:tc>
          <w:tcPr>
            <w:tcW w:w="2077" w:type="pct"/>
            <w:gridSpan w:val="2"/>
            <w:vMerge/>
            <w:tcBorders>
              <w:top w:val="single" w:sz="4" w:space="0" w:color="000000"/>
              <w:left w:val="single" w:sz="4" w:space="0" w:color="000000"/>
              <w:bottom w:val="single" w:sz="4" w:space="0" w:color="000000"/>
              <w:right w:val="single" w:sz="4" w:space="0" w:color="000000"/>
            </w:tcBorders>
            <w:vAlign w:val="center"/>
            <w:hideMark/>
          </w:tcPr>
          <w:p w14:paraId="502C81C5"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567B4745"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49" w:type="pct"/>
            <w:tcBorders>
              <w:top w:val="nil"/>
              <w:left w:val="nil"/>
              <w:bottom w:val="nil"/>
              <w:right w:val="single" w:sz="4" w:space="0" w:color="000000"/>
            </w:tcBorders>
            <w:shd w:val="clear" w:color="000000" w:fill="C8C8C8"/>
            <w:vAlign w:val="center"/>
            <w:hideMark/>
          </w:tcPr>
          <w:p w14:paraId="526A00B3"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7A9BCAD"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55B81708"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78"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258741D"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6" w:type="pct"/>
            <w:vMerge/>
            <w:tcBorders>
              <w:top w:val="nil"/>
              <w:left w:val="single" w:sz="4" w:space="0" w:color="000000"/>
              <w:bottom w:val="single" w:sz="4" w:space="0" w:color="000000"/>
              <w:right w:val="single" w:sz="4" w:space="0" w:color="000000"/>
            </w:tcBorders>
            <w:vAlign w:val="center"/>
            <w:hideMark/>
          </w:tcPr>
          <w:p w14:paraId="666B26B8" w14:textId="77777777"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14:paraId="3A7EE36A" w14:textId="77777777" w:rsidTr="000627D9">
        <w:trPr>
          <w:trHeight w:val="300"/>
          <w:tblHeader/>
        </w:trPr>
        <w:tc>
          <w:tcPr>
            <w:tcW w:w="2077" w:type="pct"/>
            <w:gridSpan w:val="2"/>
            <w:vMerge/>
            <w:tcBorders>
              <w:top w:val="single" w:sz="4" w:space="0" w:color="000000"/>
              <w:left w:val="single" w:sz="4" w:space="0" w:color="000000"/>
              <w:bottom w:val="single" w:sz="4" w:space="0" w:color="000000"/>
              <w:right w:val="single" w:sz="4" w:space="0" w:color="000000"/>
            </w:tcBorders>
            <w:vAlign w:val="center"/>
            <w:hideMark/>
          </w:tcPr>
          <w:p w14:paraId="59912BC9"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5" w:type="pct"/>
            <w:vMerge/>
            <w:tcBorders>
              <w:top w:val="nil"/>
              <w:left w:val="single" w:sz="4" w:space="0" w:color="000000"/>
              <w:bottom w:val="single" w:sz="4" w:space="0" w:color="000000"/>
              <w:right w:val="single" w:sz="4" w:space="0" w:color="000000"/>
            </w:tcBorders>
            <w:vAlign w:val="center"/>
            <w:hideMark/>
          </w:tcPr>
          <w:p w14:paraId="3149AA84"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49" w:type="pct"/>
            <w:tcBorders>
              <w:top w:val="nil"/>
              <w:left w:val="nil"/>
              <w:bottom w:val="single" w:sz="4" w:space="0" w:color="000000"/>
              <w:right w:val="single" w:sz="4" w:space="0" w:color="000000"/>
            </w:tcBorders>
            <w:shd w:val="clear" w:color="000000" w:fill="C8C8C8"/>
            <w:vAlign w:val="center"/>
            <w:hideMark/>
          </w:tcPr>
          <w:p w14:paraId="721F6464"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5" w:type="pct"/>
            <w:vMerge/>
            <w:tcBorders>
              <w:top w:val="nil"/>
              <w:left w:val="single" w:sz="4" w:space="0" w:color="000000"/>
              <w:bottom w:val="single" w:sz="4" w:space="0" w:color="000000"/>
              <w:right w:val="single" w:sz="4" w:space="0" w:color="000000"/>
            </w:tcBorders>
            <w:vAlign w:val="center"/>
            <w:hideMark/>
          </w:tcPr>
          <w:p w14:paraId="395B3362"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80" w:type="pct"/>
            <w:vMerge/>
            <w:tcBorders>
              <w:top w:val="nil"/>
              <w:left w:val="single" w:sz="4" w:space="0" w:color="000000"/>
              <w:bottom w:val="single" w:sz="4" w:space="0" w:color="000000"/>
              <w:right w:val="single" w:sz="4" w:space="0" w:color="000000"/>
            </w:tcBorders>
            <w:vAlign w:val="center"/>
            <w:hideMark/>
          </w:tcPr>
          <w:p w14:paraId="7ACF1588"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78" w:type="pct"/>
            <w:vMerge/>
            <w:tcBorders>
              <w:top w:val="nil"/>
              <w:left w:val="single" w:sz="4" w:space="0" w:color="000000"/>
              <w:bottom w:val="single" w:sz="4" w:space="0" w:color="000000"/>
              <w:right w:val="single" w:sz="4" w:space="0" w:color="000000"/>
            </w:tcBorders>
            <w:vAlign w:val="center"/>
            <w:hideMark/>
          </w:tcPr>
          <w:p w14:paraId="757A07ED"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tcBorders>
              <w:top w:val="nil"/>
              <w:left w:val="single" w:sz="4" w:space="0" w:color="000000"/>
              <w:bottom w:val="single" w:sz="4" w:space="0" w:color="000000"/>
              <w:right w:val="single" w:sz="4" w:space="0" w:color="000000"/>
            </w:tcBorders>
            <w:vAlign w:val="center"/>
            <w:hideMark/>
          </w:tcPr>
          <w:p w14:paraId="658F034F" w14:textId="77777777"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14:paraId="2C1D7EE1" w14:textId="77777777" w:rsidTr="000627D9">
        <w:trPr>
          <w:trHeight w:val="402"/>
          <w:tblHeader/>
        </w:trPr>
        <w:tc>
          <w:tcPr>
            <w:tcW w:w="2077" w:type="pct"/>
            <w:gridSpan w:val="2"/>
            <w:vMerge/>
            <w:tcBorders>
              <w:top w:val="single" w:sz="4" w:space="0" w:color="000000"/>
              <w:left w:val="single" w:sz="4" w:space="0" w:color="000000"/>
              <w:bottom w:val="single" w:sz="4" w:space="0" w:color="000000"/>
              <w:right w:val="single" w:sz="4" w:space="0" w:color="000000"/>
            </w:tcBorders>
            <w:vAlign w:val="center"/>
            <w:hideMark/>
          </w:tcPr>
          <w:p w14:paraId="30E71AB2"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5" w:type="pct"/>
            <w:tcBorders>
              <w:top w:val="nil"/>
              <w:left w:val="nil"/>
              <w:bottom w:val="single" w:sz="4" w:space="0" w:color="000000"/>
              <w:right w:val="single" w:sz="4" w:space="0" w:color="000000"/>
            </w:tcBorders>
            <w:shd w:val="clear" w:color="000000" w:fill="C8C8C8"/>
            <w:vAlign w:val="center"/>
            <w:hideMark/>
          </w:tcPr>
          <w:p w14:paraId="2CF7F98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49" w:type="pct"/>
            <w:tcBorders>
              <w:top w:val="nil"/>
              <w:left w:val="nil"/>
              <w:bottom w:val="single" w:sz="4" w:space="0" w:color="000000"/>
              <w:right w:val="single" w:sz="4" w:space="0" w:color="000000"/>
            </w:tcBorders>
            <w:shd w:val="clear" w:color="000000" w:fill="C8C8C8"/>
            <w:vAlign w:val="center"/>
            <w:hideMark/>
          </w:tcPr>
          <w:p w14:paraId="402D7CBA"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5" w:type="pct"/>
            <w:tcBorders>
              <w:top w:val="nil"/>
              <w:left w:val="nil"/>
              <w:bottom w:val="single" w:sz="4" w:space="0" w:color="000000"/>
              <w:right w:val="single" w:sz="4" w:space="0" w:color="000000"/>
            </w:tcBorders>
            <w:shd w:val="clear" w:color="000000" w:fill="C8C8C8"/>
            <w:vAlign w:val="center"/>
            <w:hideMark/>
          </w:tcPr>
          <w:p w14:paraId="2C16B1A1"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0" w:type="pct"/>
            <w:tcBorders>
              <w:top w:val="nil"/>
              <w:left w:val="nil"/>
              <w:bottom w:val="single" w:sz="4" w:space="0" w:color="000000"/>
              <w:right w:val="single" w:sz="4" w:space="0" w:color="000000"/>
            </w:tcBorders>
            <w:shd w:val="clear" w:color="000000" w:fill="C8C8C8"/>
            <w:vAlign w:val="center"/>
            <w:hideMark/>
          </w:tcPr>
          <w:p w14:paraId="7DA940F4"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78" w:type="pct"/>
            <w:tcBorders>
              <w:top w:val="nil"/>
              <w:left w:val="nil"/>
              <w:bottom w:val="single" w:sz="4" w:space="0" w:color="000000"/>
              <w:right w:val="single" w:sz="4" w:space="0" w:color="000000"/>
            </w:tcBorders>
            <w:shd w:val="clear" w:color="000000" w:fill="C8C8C8"/>
            <w:vAlign w:val="center"/>
            <w:hideMark/>
          </w:tcPr>
          <w:p w14:paraId="612DDE2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6" w:type="pct"/>
            <w:tcBorders>
              <w:top w:val="nil"/>
              <w:left w:val="nil"/>
              <w:bottom w:val="single" w:sz="4" w:space="0" w:color="000000"/>
              <w:right w:val="single" w:sz="4" w:space="0" w:color="000000"/>
            </w:tcBorders>
            <w:shd w:val="clear" w:color="000000" w:fill="C8C8C8"/>
            <w:vAlign w:val="center"/>
            <w:hideMark/>
          </w:tcPr>
          <w:p w14:paraId="37B16932"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A36898" w:rsidRPr="0031459D" w14:paraId="66A12A53" w14:textId="77777777" w:rsidTr="000627D9">
        <w:trPr>
          <w:trHeight w:val="465"/>
        </w:trPr>
        <w:tc>
          <w:tcPr>
            <w:tcW w:w="557" w:type="pct"/>
            <w:tcBorders>
              <w:top w:val="single" w:sz="4" w:space="0" w:color="auto"/>
              <w:left w:val="single" w:sz="4" w:space="0" w:color="000000"/>
              <w:bottom w:val="nil"/>
              <w:right w:val="single" w:sz="4" w:space="0" w:color="000000"/>
            </w:tcBorders>
            <w:shd w:val="clear" w:color="auto" w:fill="auto"/>
            <w:vAlign w:val="bottom"/>
            <w:hideMark/>
          </w:tcPr>
          <w:p w14:paraId="02993DCE" w14:textId="77777777" w:rsidR="00A36898" w:rsidRPr="0031459D" w:rsidRDefault="00A36898" w:rsidP="00A36898">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520" w:type="pct"/>
            <w:tcBorders>
              <w:top w:val="nil"/>
              <w:left w:val="nil"/>
              <w:bottom w:val="single" w:sz="4" w:space="0" w:color="000000"/>
              <w:right w:val="single" w:sz="4" w:space="0" w:color="000000"/>
            </w:tcBorders>
            <w:shd w:val="clear" w:color="auto" w:fill="auto"/>
            <w:vAlign w:val="bottom"/>
            <w:hideMark/>
          </w:tcPr>
          <w:p w14:paraId="4BE4C6ED" w14:textId="77777777" w:rsidR="00A36898" w:rsidRPr="0031459D" w:rsidRDefault="00A36898" w:rsidP="00A36898">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05" w:type="pct"/>
            <w:tcBorders>
              <w:top w:val="nil"/>
              <w:left w:val="nil"/>
              <w:bottom w:val="single" w:sz="4" w:space="0" w:color="000000"/>
              <w:right w:val="single" w:sz="4" w:space="0" w:color="000000"/>
            </w:tcBorders>
            <w:shd w:val="clear" w:color="auto" w:fill="auto"/>
            <w:vAlign w:val="center"/>
            <w:hideMark/>
          </w:tcPr>
          <w:p w14:paraId="22B049B1" w14:textId="7731F476" w:rsidR="00A36898" w:rsidRPr="005F24F6"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763,847,058.00</w:t>
            </w:r>
          </w:p>
        </w:tc>
        <w:tc>
          <w:tcPr>
            <w:tcW w:w="449" w:type="pct"/>
            <w:tcBorders>
              <w:top w:val="nil"/>
              <w:left w:val="nil"/>
              <w:bottom w:val="single" w:sz="4" w:space="0" w:color="000000"/>
              <w:right w:val="single" w:sz="4" w:space="0" w:color="000000"/>
            </w:tcBorders>
            <w:shd w:val="clear" w:color="auto" w:fill="auto"/>
            <w:vAlign w:val="center"/>
            <w:hideMark/>
          </w:tcPr>
          <w:p w14:paraId="6007E2BE" w14:textId="3CE75DDE" w:rsidR="00A36898" w:rsidRPr="005F24F6"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-69,584,915.46</w:t>
            </w:r>
          </w:p>
        </w:tc>
        <w:tc>
          <w:tcPr>
            <w:tcW w:w="505" w:type="pct"/>
            <w:tcBorders>
              <w:top w:val="nil"/>
              <w:left w:val="nil"/>
              <w:bottom w:val="single" w:sz="4" w:space="0" w:color="000000"/>
              <w:right w:val="single" w:sz="4" w:space="0" w:color="000000"/>
            </w:tcBorders>
            <w:shd w:val="clear" w:color="auto" w:fill="auto"/>
            <w:vAlign w:val="center"/>
            <w:hideMark/>
          </w:tcPr>
          <w:p w14:paraId="29926BE4" w14:textId="55A00F5C" w:rsidR="00A36898" w:rsidRPr="005F24F6"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694,262,142.54</w:t>
            </w:r>
          </w:p>
        </w:tc>
        <w:tc>
          <w:tcPr>
            <w:tcW w:w="480" w:type="pct"/>
            <w:tcBorders>
              <w:top w:val="nil"/>
              <w:left w:val="nil"/>
              <w:bottom w:val="single" w:sz="4" w:space="0" w:color="000000"/>
              <w:right w:val="single" w:sz="4" w:space="0" w:color="000000"/>
            </w:tcBorders>
            <w:shd w:val="clear" w:color="auto" w:fill="auto"/>
            <w:vAlign w:val="center"/>
            <w:hideMark/>
          </w:tcPr>
          <w:p w14:paraId="7141CDA3" w14:textId="0092048C" w:rsidR="00A36898" w:rsidRPr="005F24F6"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211,786,453.33</w:t>
            </w:r>
          </w:p>
        </w:tc>
        <w:tc>
          <w:tcPr>
            <w:tcW w:w="478" w:type="pct"/>
            <w:tcBorders>
              <w:top w:val="nil"/>
              <w:left w:val="nil"/>
              <w:bottom w:val="single" w:sz="4" w:space="0" w:color="000000"/>
              <w:right w:val="single" w:sz="4" w:space="0" w:color="000000"/>
            </w:tcBorders>
            <w:shd w:val="clear" w:color="auto" w:fill="auto"/>
            <w:vAlign w:val="center"/>
            <w:hideMark/>
          </w:tcPr>
          <w:p w14:paraId="047ACED2" w14:textId="32A90492" w:rsidR="00A36898" w:rsidRPr="005F24F6"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210,367,642.84</w:t>
            </w:r>
          </w:p>
        </w:tc>
        <w:tc>
          <w:tcPr>
            <w:tcW w:w="506" w:type="pct"/>
            <w:tcBorders>
              <w:top w:val="nil"/>
              <w:left w:val="nil"/>
              <w:bottom w:val="single" w:sz="4" w:space="0" w:color="000000"/>
              <w:right w:val="single" w:sz="4" w:space="0" w:color="000000"/>
            </w:tcBorders>
            <w:shd w:val="clear" w:color="auto" w:fill="auto"/>
            <w:vAlign w:val="center"/>
            <w:hideMark/>
          </w:tcPr>
          <w:p w14:paraId="765CF147" w14:textId="274FD396" w:rsidR="00A36898" w:rsidRPr="005F24F6" w:rsidRDefault="00A36898" w:rsidP="00A36898">
            <w:pPr>
              <w:spacing w:after="0"/>
              <w:jc w:val="right"/>
              <w:rPr>
                <w:rFonts w:ascii="Calibri" w:hAnsi="Calibri" w:cs="Calibri"/>
                <w:b/>
                <w:color w:val="000000"/>
                <w:sz w:val="16"/>
                <w:szCs w:val="16"/>
                <w:lang w:eastAsia="es-MX"/>
              </w:rPr>
            </w:pPr>
            <w:r>
              <w:rPr>
                <w:rFonts w:ascii="Calibri" w:hAnsi="Calibri" w:cs="Calibri"/>
                <w:color w:val="000000"/>
                <w:sz w:val="16"/>
                <w:szCs w:val="16"/>
              </w:rPr>
              <w:t>482,475,689.21</w:t>
            </w:r>
          </w:p>
        </w:tc>
      </w:tr>
      <w:tr w:rsidR="00A36898" w:rsidRPr="0031459D" w14:paraId="5A6F5E78" w14:textId="77777777" w:rsidTr="000627D9">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4FE1A3F8"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E5C3790"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05" w:type="pct"/>
            <w:tcBorders>
              <w:top w:val="nil"/>
              <w:left w:val="nil"/>
              <w:bottom w:val="single" w:sz="4" w:space="0" w:color="000000"/>
              <w:right w:val="single" w:sz="4" w:space="0" w:color="000000"/>
            </w:tcBorders>
            <w:shd w:val="clear" w:color="auto" w:fill="auto"/>
            <w:vAlign w:val="center"/>
            <w:hideMark/>
          </w:tcPr>
          <w:p w14:paraId="52CC5A51" w14:textId="22553DFF"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136,810,392.00</w:t>
            </w:r>
          </w:p>
        </w:tc>
        <w:tc>
          <w:tcPr>
            <w:tcW w:w="449" w:type="pct"/>
            <w:tcBorders>
              <w:top w:val="nil"/>
              <w:left w:val="nil"/>
              <w:bottom w:val="single" w:sz="4" w:space="0" w:color="000000"/>
              <w:right w:val="single" w:sz="4" w:space="0" w:color="000000"/>
            </w:tcBorders>
            <w:shd w:val="clear" w:color="auto" w:fill="auto"/>
            <w:vAlign w:val="center"/>
            <w:hideMark/>
          </w:tcPr>
          <w:p w14:paraId="04B1A873" w14:textId="6D650E5C"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-640,050.77</w:t>
            </w:r>
          </w:p>
        </w:tc>
        <w:tc>
          <w:tcPr>
            <w:tcW w:w="505" w:type="pct"/>
            <w:tcBorders>
              <w:top w:val="nil"/>
              <w:left w:val="nil"/>
              <w:bottom w:val="single" w:sz="4" w:space="0" w:color="000000"/>
              <w:right w:val="single" w:sz="4" w:space="0" w:color="000000"/>
            </w:tcBorders>
            <w:shd w:val="clear" w:color="auto" w:fill="auto"/>
            <w:vAlign w:val="center"/>
            <w:hideMark/>
          </w:tcPr>
          <w:p w14:paraId="2E980125" w14:textId="5F1ED1F9"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136,170,341.23</w:t>
            </w:r>
          </w:p>
        </w:tc>
        <w:tc>
          <w:tcPr>
            <w:tcW w:w="480" w:type="pct"/>
            <w:tcBorders>
              <w:top w:val="nil"/>
              <w:left w:val="nil"/>
              <w:bottom w:val="single" w:sz="4" w:space="0" w:color="000000"/>
              <w:right w:val="single" w:sz="4" w:space="0" w:color="000000"/>
            </w:tcBorders>
            <w:shd w:val="clear" w:color="auto" w:fill="auto"/>
            <w:vAlign w:val="center"/>
            <w:hideMark/>
          </w:tcPr>
          <w:p w14:paraId="1870B938" w14:textId="51597EC0"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61,076,078.51</w:t>
            </w:r>
          </w:p>
        </w:tc>
        <w:tc>
          <w:tcPr>
            <w:tcW w:w="478" w:type="pct"/>
            <w:tcBorders>
              <w:top w:val="nil"/>
              <w:left w:val="nil"/>
              <w:bottom w:val="single" w:sz="4" w:space="0" w:color="000000"/>
              <w:right w:val="single" w:sz="4" w:space="0" w:color="000000"/>
            </w:tcBorders>
            <w:shd w:val="clear" w:color="auto" w:fill="auto"/>
            <w:vAlign w:val="center"/>
            <w:hideMark/>
          </w:tcPr>
          <w:p w14:paraId="377E457A" w14:textId="19430DBF"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59,701,078.51</w:t>
            </w:r>
          </w:p>
        </w:tc>
        <w:tc>
          <w:tcPr>
            <w:tcW w:w="506" w:type="pct"/>
            <w:tcBorders>
              <w:top w:val="nil"/>
              <w:left w:val="nil"/>
              <w:bottom w:val="single" w:sz="4" w:space="0" w:color="000000"/>
              <w:right w:val="single" w:sz="4" w:space="0" w:color="000000"/>
            </w:tcBorders>
            <w:shd w:val="clear" w:color="auto" w:fill="auto"/>
            <w:vAlign w:val="center"/>
            <w:hideMark/>
          </w:tcPr>
          <w:p w14:paraId="023C32A4" w14:textId="27584F67"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75,094,262.72</w:t>
            </w:r>
          </w:p>
        </w:tc>
      </w:tr>
      <w:tr w:rsidR="00A36898" w:rsidRPr="0031459D" w14:paraId="0CA12202" w14:textId="77777777" w:rsidTr="000627D9">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7D8817D4"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690728FB"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05" w:type="pct"/>
            <w:tcBorders>
              <w:top w:val="nil"/>
              <w:left w:val="nil"/>
              <w:bottom w:val="single" w:sz="4" w:space="0" w:color="000000"/>
              <w:right w:val="single" w:sz="4" w:space="0" w:color="000000"/>
            </w:tcBorders>
            <w:shd w:val="clear" w:color="auto" w:fill="auto"/>
            <w:vAlign w:val="center"/>
            <w:hideMark/>
          </w:tcPr>
          <w:p w14:paraId="52BC26E2" w14:textId="78336F3B"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398,877,627.00</w:t>
            </w:r>
          </w:p>
        </w:tc>
        <w:tc>
          <w:tcPr>
            <w:tcW w:w="449" w:type="pct"/>
            <w:tcBorders>
              <w:top w:val="nil"/>
              <w:left w:val="nil"/>
              <w:bottom w:val="single" w:sz="4" w:space="0" w:color="000000"/>
              <w:right w:val="single" w:sz="4" w:space="0" w:color="000000"/>
            </w:tcBorders>
            <w:shd w:val="clear" w:color="auto" w:fill="auto"/>
            <w:vAlign w:val="center"/>
            <w:hideMark/>
          </w:tcPr>
          <w:p w14:paraId="172C960E" w14:textId="2D949065"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-47,745,292.48</w:t>
            </w:r>
          </w:p>
        </w:tc>
        <w:tc>
          <w:tcPr>
            <w:tcW w:w="505" w:type="pct"/>
            <w:tcBorders>
              <w:top w:val="nil"/>
              <w:left w:val="nil"/>
              <w:bottom w:val="single" w:sz="4" w:space="0" w:color="000000"/>
              <w:right w:val="single" w:sz="4" w:space="0" w:color="000000"/>
            </w:tcBorders>
            <w:shd w:val="clear" w:color="auto" w:fill="auto"/>
            <w:vAlign w:val="center"/>
            <w:hideMark/>
          </w:tcPr>
          <w:p w14:paraId="2485446B" w14:textId="7F4218C6"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351,132,334.52</w:t>
            </w:r>
          </w:p>
        </w:tc>
        <w:tc>
          <w:tcPr>
            <w:tcW w:w="480" w:type="pct"/>
            <w:tcBorders>
              <w:top w:val="nil"/>
              <w:left w:val="nil"/>
              <w:bottom w:val="single" w:sz="4" w:space="0" w:color="000000"/>
              <w:right w:val="single" w:sz="4" w:space="0" w:color="000000"/>
            </w:tcBorders>
            <w:shd w:val="clear" w:color="auto" w:fill="auto"/>
            <w:vAlign w:val="center"/>
            <w:hideMark/>
          </w:tcPr>
          <w:p w14:paraId="279E9297" w14:textId="6CEB2734"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62,470,700.52</w:t>
            </w:r>
          </w:p>
        </w:tc>
        <w:tc>
          <w:tcPr>
            <w:tcW w:w="478" w:type="pct"/>
            <w:tcBorders>
              <w:top w:val="nil"/>
              <w:left w:val="nil"/>
              <w:bottom w:val="single" w:sz="4" w:space="0" w:color="000000"/>
              <w:right w:val="single" w:sz="4" w:space="0" w:color="000000"/>
            </w:tcBorders>
            <w:shd w:val="clear" w:color="auto" w:fill="auto"/>
            <w:vAlign w:val="center"/>
            <w:hideMark/>
          </w:tcPr>
          <w:p w14:paraId="096A7CE8" w14:textId="3EF68205"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62,470,700.52</w:t>
            </w:r>
          </w:p>
        </w:tc>
        <w:tc>
          <w:tcPr>
            <w:tcW w:w="506" w:type="pct"/>
            <w:tcBorders>
              <w:top w:val="nil"/>
              <w:left w:val="nil"/>
              <w:bottom w:val="single" w:sz="4" w:space="0" w:color="000000"/>
              <w:right w:val="single" w:sz="4" w:space="0" w:color="000000"/>
            </w:tcBorders>
            <w:shd w:val="clear" w:color="auto" w:fill="auto"/>
            <w:vAlign w:val="center"/>
            <w:hideMark/>
          </w:tcPr>
          <w:p w14:paraId="55467FC9" w14:textId="5C86E5E7"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288,661,634.00</w:t>
            </w:r>
          </w:p>
        </w:tc>
      </w:tr>
      <w:tr w:rsidR="00A36898" w:rsidRPr="0031459D" w14:paraId="112F0E16" w14:textId="77777777" w:rsidTr="000627D9">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1CA24DFE"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996C3A5"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05" w:type="pct"/>
            <w:tcBorders>
              <w:top w:val="nil"/>
              <w:left w:val="nil"/>
              <w:bottom w:val="single" w:sz="4" w:space="0" w:color="000000"/>
              <w:right w:val="single" w:sz="4" w:space="0" w:color="000000"/>
            </w:tcBorders>
            <w:shd w:val="clear" w:color="auto" w:fill="auto"/>
            <w:vAlign w:val="center"/>
            <w:hideMark/>
          </w:tcPr>
          <w:p w14:paraId="47DC5786" w14:textId="0612D2CE"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6B168D90" w14:textId="23489B65"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5" w:type="pct"/>
            <w:tcBorders>
              <w:top w:val="nil"/>
              <w:left w:val="nil"/>
              <w:bottom w:val="single" w:sz="4" w:space="0" w:color="000000"/>
              <w:right w:val="single" w:sz="4" w:space="0" w:color="000000"/>
            </w:tcBorders>
            <w:shd w:val="clear" w:color="auto" w:fill="auto"/>
            <w:vAlign w:val="center"/>
            <w:hideMark/>
          </w:tcPr>
          <w:p w14:paraId="5B41BE01" w14:textId="0C3633D6"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80" w:type="pct"/>
            <w:tcBorders>
              <w:top w:val="nil"/>
              <w:left w:val="nil"/>
              <w:bottom w:val="single" w:sz="4" w:space="0" w:color="000000"/>
              <w:right w:val="single" w:sz="4" w:space="0" w:color="000000"/>
            </w:tcBorders>
            <w:shd w:val="clear" w:color="auto" w:fill="auto"/>
            <w:vAlign w:val="center"/>
            <w:hideMark/>
          </w:tcPr>
          <w:p w14:paraId="04230D66" w14:textId="46F13056"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4FC5BE26" w14:textId="56ED8B54"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701C8534" w14:textId="11A00AA3"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A36898" w:rsidRPr="0031459D" w14:paraId="40AD3266" w14:textId="77777777" w:rsidTr="000627D9">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553C0E93"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7C07FA29"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05" w:type="pct"/>
            <w:tcBorders>
              <w:top w:val="nil"/>
              <w:left w:val="nil"/>
              <w:bottom w:val="single" w:sz="4" w:space="0" w:color="000000"/>
              <w:right w:val="single" w:sz="4" w:space="0" w:color="000000"/>
            </w:tcBorders>
            <w:shd w:val="clear" w:color="auto" w:fill="auto"/>
            <w:vAlign w:val="center"/>
            <w:hideMark/>
          </w:tcPr>
          <w:p w14:paraId="5914F226" w14:textId="3ACE542B"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139A945E" w14:textId="6D655DDE"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5" w:type="pct"/>
            <w:tcBorders>
              <w:top w:val="nil"/>
              <w:left w:val="nil"/>
              <w:bottom w:val="single" w:sz="4" w:space="0" w:color="000000"/>
              <w:right w:val="single" w:sz="4" w:space="0" w:color="000000"/>
            </w:tcBorders>
            <w:shd w:val="clear" w:color="auto" w:fill="auto"/>
            <w:vAlign w:val="center"/>
            <w:hideMark/>
          </w:tcPr>
          <w:p w14:paraId="2C3A9797" w14:textId="75957E7A"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80" w:type="pct"/>
            <w:tcBorders>
              <w:top w:val="nil"/>
              <w:left w:val="nil"/>
              <w:bottom w:val="single" w:sz="4" w:space="0" w:color="000000"/>
              <w:right w:val="single" w:sz="4" w:space="0" w:color="000000"/>
            </w:tcBorders>
            <w:shd w:val="clear" w:color="auto" w:fill="auto"/>
            <w:vAlign w:val="center"/>
            <w:hideMark/>
          </w:tcPr>
          <w:p w14:paraId="5ED65398" w14:textId="48528D5E"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5F51E2F5" w14:textId="5FA78E5F"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637CAAB1" w14:textId="3AADBDF4"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A36898" w:rsidRPr="0031459D" w14:paraId="0E1603A0" w14:textId="77777777" w:rsidTr="000627D9">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4F7354B0"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684B16B"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05" w:type="pct"/>
            <w:tcBorders>
              <w:top w:val="nil"/>
              <w:left w:val="nil"/>
              <w:bottom w:val="single" w:sz="4" w:space="0" w:color="000000"/>
              <w:right w:val="single" w:sz="4" w:space="0" w:color="000000"/>
            </w:tcBorders>
            <w:shd w:val="clear" w:color="auto" w:fill="auto"/>
            <w:vAlign w:val="center"/>
            <w:hideMark/>
          </w:tcPr>
          <w:p w14:paraId="7B97024D" w14:textId="32971068"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145,855,240.00</w:t>
            </w:r>
          </w:p>
        </w:tc>
        <w:tc>
          <w:tcPr>
            <w:tcW w:w="449" w:type="pct"/>
            <w:tcBorders>
              <w:top w:val="nil"/>
              <w:left w:val="nil"/>
              <w:bottom w:val="single" w:sz="4" w:space="0" w:color="000000"/>
              <w:right w:val="single" w:sz="4" w:space="0" w:color="000000"/>
            </w:tcBorders>
            <w:shd w:val="clear" w:color="auto" w:fill="auto"/>
            <w:vAlign w:val="center"/>
            <w:hideMark/>
          </w:tcPr>
          <w:p w14:paraId="6B403928" w14:textId="29E3FCD3"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-12,899,596.19</w:t>
            </w:r>
          </w:p>
        </w:tc>
        <w:tc>
          <w:tcPr>
            <w:tcW w:w="505" w:type="pct"/>
            <w:tcBorders>
              <w:top w:val="nil"/>
              <w:left w:val="nil"/>
              <w:bottom w:val="single" w:sz="4" w:space="0" w:color="000000"/>
              <w:right w:val="single" w:sz="4" w:space="0" w:color="000000"/>
            </w:tcBorders>
            <w:shd w:val="clear" w:color="auto" w:fill="auto"/>
            <w:vAlign w:val="center"/>
            <w:hideMark/>
          </w:tcPr>
          <w:p w14:paraId="19DDB708" w14:textId="4C1BB358"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132,955,643.81</w:t>
            </w:r>
          </w:p>
        </w:tc>
        <w:tc>
          <w:tcPr>
            <w:tcW w:w="480" w:type="pct"/>
            <w:tcBorders>
              <w:top w:val="nil"/>
              <w:left w:val="nil"/>
              <w:bottom w:val="single" w:sz="4" w:space="0" w:color="000000"/>
              <w:right w:val="single" w:sz="4" w:space="0" w:color="000000"/>
            </w:tcBorders>
            <w:shd w:val="clear" w:color="auto" w:fill="auto"/>
            <w:vAlign w:val="center"/>
            <w:hideMark/>
          </w:tcPr>
          <w:p w14:paraId="69C37F5A" w14:textId="121FEF69"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62,230,329.45</w:t>
            </w:r>
          </w:p>
        </w:tc>
        <w:tc>
          <w:tcPr>
            <w:tcW w:w="478" w:type="pct"/>
            <w:tcBorders>
              <w:top w:val="nil"/>
              <w:left w:val="nil"/>
              <w:bottom w:val="single" w:sz="4" w:space="0" w:color="000000"/>
              <w:right w:val="single" w:sz="4" w:space="0" w:color="000000"/>
            </w:tcBorders>
            <w:shd w:val="clear" w:color="auto" w:fill="auto"/>
            <w:vAlign w:val="center"/>
            <w:hideMark/>
          </w:tcPr>
          <w:p w14:paraId="0BF98A8C" w14:textId="4CEB9A43"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62,230,329.45</w:t>
            </w:r>
          </w:p>
        </w:tc>
        <w:tc>
          <w:tcPr>
            <w:tcW w:w="506" w:type="pct"/>
            <w:tcBorders>
              <w:top w:val="nil"/>
              <w:left w:val="nil"/>
              <w:bottom w:val="single" w:sz="4" w:space="0" w:color="000000"/>
              <w:right w:val="single" w:sz="4" w:space="0" w:color="000000"/>
            </w:tcBorders>
            <w:shd w:val="clear" w:color="auto" w:fill="auto"/>
            <w:vAlign w:val="center"/>
            <w:hideMark/>
          </w:tcPr>
          <w:p w14:paraId="7F44D115" w14:textId="122A0890"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70,725,314.36</w:t>
            </w:r>
          </w:p>
        </w:tc>
      </w:tr>
      <w:tr w:rsidR="00A36898" w:rsidRPr="0031459D" w14:paraId="4A1EA7AF" w14:textId="77777777" w:rsidTr="000627D9">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7D95C14D"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75259F4E"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05" w:type="pct"/>
            <w:tcBorders>
              <w:top w:val="nil"/>
              <w:left w:val="nil"/>
              <w:bottom w:val="single" w:sz="4" w:space="0" w:color="000000"/>
              <w:right w:val="single" w:sz="4" w:space="0" w:color="000000"/>
            </w:tcBorders>
            <w:shd w:val="clear" w:color="auto" w:fill="auto"/>
            <w:vAlign w:val="center"/>
            <w:hideMark/>
          </w:tcPr>
          <w:p w14:paraId="3F5D68C0" w14:textId="0C791840"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7D885980" w14:textId="4E9B7ADE"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5" w:type="pct"/>
            <w:tcBorders>
              <w:top w:val="nil"/>
              <w:left w:val="nil"/>
              <w:bottom w:val="single" w:sz="4" w:space="0" w:color="000000"/>
              <w:right w:val="single" w:sz="4" w:space="0" w:color="000000"/>
            </w:tcBorders>
            <w:shd w:val="clear" w:color="auto" w:fill="auto"/>
            <w:vAlign w:val="center"/>
            <w:hideMark/>
          </w:tcPr>
          <w:p w14:paraId="72DE75D6" w14:textId="5A34402F"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80" w:type="pct"/>
            <w:tcBorders>
              <w:top w:val="nil"/>
              <w:left w:val="nil"/>
              <w:bottom w:val="single" w:sz="4" w:space="0" w:color="000000"/>
              <w:right w:val="single" w:sz="4" w:space="0" w:color="000000"/>
            </w:tcBorders>
            <w:shd w:val="clear" w:color="auto" w:fill="auto"/>
            <w:vAlign w:val="center"/>
            <w:hideMark/>
          </w:tcPr>
          <w:p w14:paraId="5B5B9A23" w14:textId="0EC9912E"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6435133E" w14:textId="74209EF8"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63302C41" w14:textId="12E0C495"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A36898" w:rsidRPr="0031459D" w14:paraId="07AD4692" w14:textId="77777777" w:rsidTr="000627D9">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1513B7E6"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3082A56F"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05" w:type="pct"/>
            <w:tcBorders>
              <w:top w:val="nil"/>
              <w:left w:val="nil"/>
              <w:bottom w:val="single" w:sz="4" w:space="0" w:color="000000"/>
              <w:right w:val="single" w:sz="4" w:space="0" w:color="000000"/>
            </w:tcBorders>
            <w:shd w:val="clear" w:color="auto" w:fill="auto"/>
            <w:vAlign w:val="center"/>
            <w:hideMark/>
          </w:tcPr>
          <w:p w14:paraId="1F11539D" w14:textId="2F43FC28"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57,261,576.00</w:t>
            </w:r>
          </w:p>
        </w:tc>
        <w:tc>
          <w:tcPr>
            <w:tcW w:w="449" w:type="pct"/>
            <w:tcBorders>
              <w:top w:val="nil"/>
              <w:left w:val="nil"/>
              <w:bottom w:val="single" w:sz="4" w:space="0" w:color="000000"/>
              <w:right w:val="single" w:sz="4" w:space="0" w:color="000000"/>
            </w:tcBorders>
            <w:shd w:val="clear" w:color="auto" w:fill="auto"/>
            <w:vAlign w:val="center"/>
            <w:hideMark/>
          </w:tcPr>
          <w:p w14:paraId="76C18207" w14:textId="2C1AB831"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-2,898,466.02</w:t>
            </w:r>
          </w:p>
        </w:tc>
        <w:tc>
          <w:tcPr>
            <w:tcW w:w="505" w:type="pct"/>
            <w:tcBorders>
              <w:top w:val="nil"/>
              <w:left w:val="nil"/>
              <w:bottom w:val="single" w:sz="4" w:space="0" w:color="000000"/>
              <w:right w:val="single" w:sz="4" w:space="0" w:color="000000"/>
            </w:tcBorders>
            <w:shd w:val="clear" w:color="auto" w:fill="auto"/>
            <w:vAlign w:val="center"/>
            <w:hideMark/>
          </w:tcPr>
          <w:p w14:paraId="78A63822" w14:textId="141AC42D"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54,363,109.98</w:t>
            </w:r>
          </w:p>
        </w:tc>
        <w:tc>
          <w:tcPr>
            <w:tcW w:w="480" w:type="pct"/>
            <w:tcBorders>
              <w:top w:val="nil"/>
              <w:left w:val="nil"/>
              <w:bottom w:val="single" w:sz="4" w:space="0" w:color="000000"/>
              <w:right w:val="single" w:sz="4" w:space="0" w:color="000000"/>
            </w:tcBorders>
            <w:shd w:val="clear" w:color="auto" w:fill="auto"/>
            <w:vAlign w:val="center"/>
            <w:hideMark/>
          </w:tcPr>
          <w:p w14:paraId="1BC45848" w14:textId="1B614556"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23,806,652.85</w:t>
            </w:r>
          </w:p>
        </w:tc>
        <w:tc>
          <w:tcPr>
            <w:tcW w:w="478" w:type="pct"/>
            <w:tcBorders>
              <w:top w:val="nil"/>
              <w:left w:val="nil"/>
              <w:bottom w:val="single" w:sz="4" w:space="0" w:color="000000"/>
              <w:right w:val="single" w:sz="4" w:space="0" w:color="000000"/>
            </w:tcBorders>
            <w:shd w:val="clear" w:color="auto" w:fill="auto"/>
            <w:vAlign w:val="center"/>
            <w:hideMark/>
          </w:tcPr>
          <w:p w14:paraId="567B733C" w14:textId="0BDC9A70"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23,762,842.36</w:t>
            </w:r>
          </w:p>
        </w:tc>
        <w:tc>
          <w:tcPr>
            <w:tcW w:w="506" w:type="pct"/>
            <w:tcBorders>
              <w:top w:val="nil"/>
              <w:left w:val="nil"/>
              <w:bottom w:val="single" w:sz="4" w:space="0" w:color="000000"/>
              <w:right w:val="single" w:sz="4" w:space="0" w:color="000000"/>
            </w:tcBorders>
            <w:shd w:val="clear" w:color="auto" w:fill="auto"/>
            <w:vAlign w:val="center"/>
            <w:hideMark/>
          </w:tcPr>
          <w:p w14:paraId="59009DA9" w14:textId="6BDB331D"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30,556,457.13</w:t>
            </w:r>
          </w:p>
        </w:tc>
      </w:tr>
      <w:tr w:rsidR="00A36898" w:rsidRPr="0031459D" w14:paraId="1AEED960" w14:textId="77777777" w:rsidTr="000627D9">
        <w:trPr>
          <w:trHeight w:val="285"/>
        </w:trPr>
        <w:tc>
          <w:tcPr>
            <w:tcW w:w="557" w:type="pct"/>
            <w:tcBorders>
              <w:top w:val="nil"/>
              <w:left w:val="single" w:sz="4" w:space="0" w:color="000000"/>
              <w:right w:val="single" w:sz="4" w:space="0" w:color="000000"/>
            </w:tcBorders>
            <w:shd w:val="clear" w:color="auto" w:fill="auto"/>
            <w:vAlign w:val="bottom"/>
            <w:hideMark/>
          </w:tcPr>
          <w:p w14:paraId="1D791147"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48989A26"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05" w:type="pct"/>
            <w:tcBorders>
              <w:top w:val="nil"/>
              <w:left w:val="nil"/>
              <w:bottom w:val="single" w:sz="4" w:space="0" w:color="000000"/>
              <w:right w:val="single" w:sz="4" w:space="0" w:color="000000"/>
            </w:tcBorders>
            <w:shd w:val="clear" w:color="auto" w:fill="auto"/>
            <w:vAlign w:val="center"/>
            <w:hideMark/>
          </w:tcPr>
          <w:p w14:paraId="215E76FA" w14:textId="47428495"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40072020" w14:textId="11C44461"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5" w:type="pct"/>
            <w:tcBorders>
              <w:top w:val="nil"/>
              <w:left w:val="nil"/>
              <w:bottom w:val="single" w:sz="4" w:space="0" w:color="000000"/>
              <w:right w:val="single" w:sz="4" w:space="0" w:color="000000"/>
            </w:tcBorders>
            <w:shd w:val="clear" w:color="auto" w:fill="auto"/>
            <w:vAlign w:val="center"/>
            <w:hideMark/>
          </w:tcPr>
          <w:p w14:paraId="6C683427" w14:textId="15987EC4"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80" w:type="pct"/>
            <w:tcBorders>
              <w:top w:val="nil"/>
              <w:left w:val="nil"/>
              <w:bottom w:val="single" w:sz="4" w:space="0" w:color="000000"/>
              <w:right w:val="single" w:sz="4" w:space="0" w:color="000000"/>
            </w:tcBorders>
            <w:shd w:val="clear" w:color="auto" w:fill="auto"/>
            <w:vAlign w:val="center"/>
            <w:hideMark/>
          </w:tcPr>
          <w:p w14:paraId="74A5B5C6" w14:textId="450A2F4E"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143B65A4" w14:textId="607F4C4A"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45B71008" w14:textId="7380C744"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A36898" w:rsidRPr="0031459D" w14:paraId="6FEFE4BF" w14:textId="77777777" w:rsidTr="000627D9">
        <w:trPr>
          <w:trHeight w:val="285"/>
        </w:trPr>
        <w:tc>
          <w:tcPr>
            <w:tcW w:w="557" w:type="pct"/>
            <w:tcBorders>
              <w:top w:val="nil"/>
              <w:left w:val="single" w:sz="4" w:space="0" w:color="000000"/>
              <w:bottom w:val="single" w:sz="4" w:space="0" w:color="auto"/>
              <w:right w:val="single" w:sz="4" w:space="0" w:color="000000"/>
            </w:tcBorders>
            <w:shd w:val="clear" w:color="auto" w:fill="auto"/>
            <w:vAlign w:val="bottom"/>
            <w:hideMark/>
          </w:tcPr>
          <w:p w14:paraId="581602E1"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5F7944C2" w14:textId="77777777" w:rsidR="00A36898" w:rsidRPr="0031459D" w:rsidRDefault="00A36898" w:rsidP="00A3689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05" w:type="pct"/>
            <w:tcBorders>
              <w:top w:val="nil"/>
              <w:left w:val="nil"/>
              <w:bottom w:val="single" w:sz="4" w:space="0" w:color="000000"/>
              <w:right w:val="single" w:sz="4" w:space="0" w:color="000000"/>
            </w:tcBorders>
            <w:shd w:val="clear" w:color="auto" w:fill="auto"/>
            <w:vAlign w:val="center"/>
            <w:hideMark/>
          </w:tcPr>
          <w:p w14:paraId="4A4FAA35" w14:textId="6396F685"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25,042,223.00</w:t>
            </w:r>
          </w:p>
        </w:tc>
        <w:tc>
          <w:tcPr>
            <w:tcW w:w="449" w:type="pct"/>
            <w:tcBorders>
              <w:top w:val="nil"/>
              <w:left w:val="nil"/>
              <w:bottom w:val="single" w:sz="4" w:space="0" w:color="000000"/>
              <w:right w:val="single" w:sz="4" w:space="0" w:color="000000"/>
            </w:tcBorders>
            <w:shd w:val="clear" w:color="auto" w:fill="auto"/>
            <w:vAlign w:val="center"/>
            <w:hideMark/>
          </w:tcPr>
          <w:p w14:paraId="6D418406" w14:textId="1BCC92C2"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-5,401,510.00</w:t>
            </w:r>
          </w:p>
        </w:tc>
        <w:tc>
          <w:tcPr>
            <w:tcW w:w="505" w:type="pct"/>
            <w:tcBorders>
              <w:top w:val="nil"/>
              <w:left w:val="nil"/>
              <w:bottom w:val="single" w:sz="4" w:space="0" w:color="000000"/>
              <w:right w:val="single" w:sz="4" w:space="0" w:color="000000"/>
            </w:tcBorders>
            <w:shd w:val="clear" w:color="auto" w:fill="auto"/>
            <w:vAlign w:val="center"/>
            <w:hideMark/>
          </w:tcPr>
          <w:p w14:paraId="0572D30B" w14:textId="77942355"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19,640,713.00</w:t>
            </w:r>
          </w:p>
        </w:tc>
        <w:tc>
          <w:tcPr>
            <w:tcW w:w="480" w:type="pct"/>
            <w:tcBorders>
              <w:top w:val="nil"/>
              <w:left w:val="nil"/>
              <w:bottom w:val="single" w:sz="4" w:space="0" w:color="000000"/>
              <w:right w:val="single" w:sz="4" w:space="0" w:color="000000"/>
            </w:tcBorders>
            <w:shd w:val="clear" w:color="auto" w:fill="auto"/>
            <w:vAlign w:val="center"/>
            <w:hideMark/>
          </w:tcPr>
          <w:p w14:paraId="21170006" w14:textId="23F1778D"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2,202,692.00</w:t>
            </w:r>
          </w:p>
        </w:tc>
        <w:tc>
          <w:tcPr>
            <w:tcW w:w="478" w:type="pct"/>
            <w:tcBorders>
              <w:top w:val="nil"/>
              <w:left w:val="nil"/>
              <w:bottom w:val="single" w:sz="4" w:space="0" w:color="000000"/>
              <w:right w:val="single" w:sz="4" w:space="0" w:color="000000"/>
            </w:tcBorders>
            <w:shd w:val="clear" w:color="auto" w:fill="auto"/>
            <w:vAlign w:val="center"/>
            <w:hideMark/>
          </w:tcPr>
          <w:p w14:paraId="0A68B469" w14:textId="475FFDE4"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2,202,692.00</w:t>
            </w:r>
          </w:p>
        </w:tc>
        <w:tc>
          <w:tcPr>
            <w:tcW w:w="506" w:type="pct"/>
            <w:tcBorders>
              <w:top w:val="nil"/>
              <w:left w:val="nil"/>
              <w:bottom w:val="single" w:sz="4" w:space="0" w:color="000000"/>
              <w:right w:val="single" w:sz="4" w:space="0" w:color="000000"/>
            </w:tcBorders>
            <w:shd w:val="clear" w:color="auto" w:fill="auto"/>
            <w:vAlign w:val="center"/>
            <w:hideMark/>
          </w:tcPr>
          <w:p w14:paraId="6DDDC588" w14:textId="20CE7833" w:rsidR="00A36898" w:rsidRPr="002E5BB0" w:rsidRDefault="00A36898" w:rsidP="00A36898">
            <w:pPr>
              <w:spacing w:after="0"/>
              <w:jc w:val="right"/>
              <w:rPr>
                <w:rFonts w:ascii="Calibri" w:hAnsi="Calibri" w:cs="Calibri"/>
                <w:color w:val="000000"/>
                <w:sz w:val="16"/>
                <w:szCs w:val="16"/>
                <w:lang w:eastAsia="es-MX"/>
              </w:rPr>
            </w:pPr>
            <w:r>
              <w:rPr>
                <w:rFonts w:ascii="Calibri" w:hAnsi="Calibri" w:cs="Calibri"/>
                <w:color w:val="000000"/>
                <w:sz w:val="16"/>
                <w:szCs w:val="16"/>
              </w:rPr>
              <w:t>17,438,021.00</w:t>
            </w:r>
          </w:p>
        </w:tc>
      </w:tr>
    </w:tbl>
    <w:p w14:paraId="000015AE" w14:textId="77777777" w:rsidR="00DE2C7B" w:rsidRDefault="00DE2C7B" w:rsidP="00DE2C7B">
      <w:pPr>
        <w:autoSpaceDE w:val="0"/>
        <w:autoSpaceDN w:val="0"/>
        <w:adjustRightInd w:val="0"/>
        <w:spacing w:after="0" w:line="360" w:lineRule="auto"/>
        <w:ind w:left="57" w:right="57"/>
        <w:jc w:val="center"/>
        <w:rPr>
          <w:rFonts w:cs="Arial"/>
          <w:b/>
          <w:bCs/>
          <w:color w:val="800000"/>
        </w:rPr>
      </w:pPr>
    </w:p>
    <w:p w14:paraId="026A771A" w14:textId="77777777" w:rsidR="00FE0EDE" w:rsidRDefault="00FE0EDE" w:rsidP="00DE2C7B">
      <w:pPr>
        <w:autoSpaceDE w:val="0"/>
        <w:autoSpaceDN w:val="0"/>
        <w:adjustRightInd w:val="0"/>
        <w:spacing w:after="0" w:line="360" w:lineRule="auto"/>
        <w:ind w:left="57" w:right="57"/>
        <w:jc w:val="center"/>
        <w:rPr>
          <w:rFonts w:cs="Arial"/>
          <w:b/>
          <w:bCs/>
          <w:color w:val="800000"/>
        </w:rPr>
      </w:pPr>
    </w:p>
    <w:p w14:paraId="79F98B16" w14:textId="2221B6B1" w:rsidR="007B6CFC" w:rsidRPr="00DE2C7B" w:rsidRDefault="007B6CFC" w:rsidP="00DE2C7B">
      <w:pPr>
        <w:autoSpaceDE w:val="0"/>
        <w:autoSpaceDN w:val="0"/>
        <w:adjustRightInd w:val="0"/>
        <w:spacing w:after="0" w:line="360" w:lineRule="auto"/>
        <w:ind w:left="57" w:right="57"/>
        <w:jc w:val="center"/>
        <w:rPr>
          <w:rFonts w:cs="Arial"/>
          <w:b/>
          <w:bCs/>
          <w:color w:val="800000"/>
        </w:rPr>
      </w:pPr>
      <w:r w:rsidRPr="00DE2C7B">
        <w:rPr>
          <w:rFonts w:cs="Arial"/>
          <w:b/>
          <w:bCs/>
          <w:color w:val="800000"/>
        </w:rPr>
        <w:t>FUNCIONES DE GOBIERNO</w:t>
      </w:r>
    </w:p>
    <w:p w14:paraId="0FDAFA17" w14:textId="68A86920" w:rsidR="007B6CFC" w:rsidRDefault="007B6CFC" w:rsidP="00DE2C7B">
      <w:pPr>
        <w:autoSpaceDE w:val="0"/>
        <w:autoSpaceDN w:val="0"/>
        <w:adjustRightInd w:val="0"/>
        <w:spacing w:after="0" w:line="360" w:lineRule="auto"/>
        <w:rPr>
          <w:rFonts w:eastAsia="Calibri" w:cs="Arial"/>
          <w:lang w:eastAsia="en-US"/>
        </w:rPr>
      </w:pPr>
      <w:r w:rsidRPr="00DE2C7B">
        <w:rPr>
          <w:rFonts w:eastAsia="Calibri" w:cs="Arial"/>
          <w:shd w:val="clear" w:color="auto" w:fill="FFFFFF"/>
          <w:lang w:eastAsia="en-US"/>
        </w:rPr>
        <w:t>Los recursos destinados</w:t>
      </w:r>
      <w:r w:rsidRPr="00DE2C7B">
        <w:rPr>
          <w:rFonts w:eastAsia="Calibri" w:cs="Arial"/>
          <w:lang w:eastAsia="en-US"/>
        </w:rPr>
        <w:t xml:space="preserve"> a las funciones de Gobierno sumaron </w:t>
      </w:r>
      <w:r w:rsidR="000627D9">
        <w:rPr>
          <w:rFonts w:eastAsia="Calibri" w:cs="Arial"/>
          <w:lang w:eastAsia="en-US"/>
        </w:rPr>
        <w:t>5</w:t>
      </w:r>
      <w:r w:rsidR="008F6E5B" w:rsidRPr="00DE2C7B">
        <w:rPr>
          <w:rFonts w:eastAsia="Calibri" w:cs="Arial"/>
          <w:lang w:eastAsia="en-US"/>
        </w:rPr>
        <w:t xml:space="preserve"> mil </w:t>
      </w:r>
      <w:r w:rsidR="00A36898">
        <w:rPr>
          <w:rFonts w:eastAsia="Calibri" w:cs="Arial"/>
          <w:lang w:eastAsia="en-US"/>
        </w:rPr>
        <w:t>388</w:t>
      </w:r>
      <w:r w:rsidR="008F6E5B" w:rsidRPr="00DE2C7B">
        <w:rPr>
          <w:rFonts w:eastAsia="Calibri" w:cs="Arial"/>
          <w:lang w:eastAsia="en-US"/>
        </w:rPr>
        <w:t>.</w:t>
      </w:r>
      <w:r w:rsidR="00A36898">
        <w:rPr>
          <w:rFonts w:eastAsia="Calibri" w:cs="Arial"/>
          <w:lang w:eastAsia="en-US"/>
        </w:rPr>
        <w:t>5</w:t>
      </w:r>
      <w:r w:rsidR="008F6E5B" w:rsidRPr="00DE2C7B">
        <w:rPr>
          <w:rFonts w:eastAsia="Calibri" w:cs="Arial"/>
          <w:lang w:eastAsia="en-US"/>
        </w:rPr>
        <w:t xml:space="preserve"> </w:t>
      </w:r>
      <w:r w:rsidRPr="00DE2C7B">
        <w:rPr>
          <w:rFonts w:eastAsia="Calibri" w:cs="Arial"/>
          <w:lang w:eastAsia="en-US"/>
        </w:rPr>
        <w:t xml:space="preserve">millones de pesos. </w:t>
      </w:r>
      <w:r w:rsidR="00A93312">
        <w:rPr>
          <w:rFonts w:eastAsia="Calibri" w:cs="Arial"/>
          <w:lang w:eastAsia="en-US"/>
        </w:rPr>
        <w:t>En el rubro</w:t>
      </w:r>
      <w:r w:rsidR="00AF41EE">
        <w:rPr>
          <w:rFonts w:eastAsia="Calibri" w:cs="Arial"/>
          <w:lang w:eastAsia="en-US"/>
        </w:rPr>
        <w:t xml:space="preserve"> </w:t>
      </w:r>
      <w:r w:rsidR="00AF41EE" w:rsidRPr="00DE2C7B">
        <w:rPr>
          <w:rFonts w:eastAsia="Calibri" w:cs="Arial"/>
          <w:lang w:eastAsia="en-US"/>
        </w:rPr>
        <w:t>sobre</w:t>
      </w:r>
      <w:r w:rsidR="004916B9" w:rsidRPr="00DE2C7B">
        <w:rPr>
          <w:rFonts w:eastAsia="Calibri" w:cs="Arial"/>
          <w:lang w:eastAsia="en-US"/>
        </w:rPr>
        <w:t xml:space="preserve"> </w:t>
      </w:r>
      <w:r w:rsidR="00FD0111" w:rsidRPr="00DE2C7B">
        <w:rPr>
          <w:rFonts w:eastAsia="Calibri" w:cs="Arial"/>
          <w:lang w:eastAsia="en-US"/>
        </w:rPr>
        <w:t>Asuntos financieros y hacendarios</w:t>
      </w:r>
      <w:r w:rsidR="00A93312">
        <w:rPr>
          <w:rFonts w:eastAsia="Calibri" w:cs="Arial"/>
          <w:lang w:eastAsia="en-US"/>
        </w:rPr>
        <w:t xml:space="preserve"> obtuvo un </w:t>
      </w:r>
      <w:r w:rsidR="006A7050">
        <w:rPr>
          <w:rFonts w:eastAsia="Calibri" w:cs="Arial"/>
          <w:lang w:eastAsia="en-US"/>
        </w:rPr>
        <w:t>1</w:t>
      </w:r>
      <w:r w:rsidR="00A36898">
        <w:rPr>
          <w:rFonts w:eastAsia="Calibri" w:cs="Arial"/>
          <w:lang w:eastAsia="en-US"/>
        </w:rPr>
        <w:t>7</w:t>
      </w:r>
      <w:r w:rsidR="00A93312">
        <w:rPr>
          <w:rFonts w:eastAsia="Calibri" w:cs="Arial"/>
          <w:lang w:eastAsia="en-US"/>
        </w:rPr>
        <w:t>.</w:t>
      </w:r>
      <w:r w:rsidR="00A36898">
        <w:rPr>
          <w:rFonts w:eastAsia="Calibri" w:cs="Arial"/>
          <w:lang w:eastAsia="en-US"/>
        </w:rPr>
        <w:t>7</w:t>
      </w:r>
      <w:r w:rsidR="00FD0111" w:rsidRPr="00DE2C7B">
        <w:rPr>
          <w:rFonts w:eastAsia="Calibri" w:cs="Arial"/>
          <w:lang w:eastAsia="en-US"/>
        </w:rPr>
        <w:t xml:space="preserve">; </w:t>
      </w:r>
      <w:r w:rsidR="003A2941" w:rsidRPr="00DE2C7B">
        <w:rPr>
          <w:rFonts w:eastAsia="Calibri" w:cs="Arial"/>
          <w:lang w:eastAsia="en-US"/>
        </w:rPr>
        <w:t>Asuntos de Orden Público y de Seguridad Interior</w:t>
      </w:r>
      <w:r w:rsidR="00363C9C">
        <w:rPr>
          <w:rFonts w:eastAsia="Calibri" w:cs="Arial"/>
          <w:lang w:eastAsia="en-US"/>
        </w:rPr>
        <w:t xml:space="preserve"> un </w:t>
      </w:r>
      <w:r w:rsidR="000627D9">
        <w:rPr>
          <w:rFonts w:eastAsia="Calibri" w:cs="Arial"/>
          <w:lang w:eastAsia="en-US"/>
        </w:rPr>
        <w:t>27.</w:t>
      </w:r>
      <w:r w:rsidR="00A36898">
        <w:rPr>
          <w:rFonts w:eastAsia="Calibri" w:cs="Arial"/>
          <w:lang w:eastAsia="en-US"/>
        </w:rPr>
        <w:t>2</w:t>
      </w:r>
      <w:r w:rsidR="00AC58CF">
        <w:rPr>
          <w:rFonts w:eastAsia="Calibri" w:cs="Arial"/>
          <w:lang w:eastAsia="en-US"/>
        </w:rPr>
        <w:t>%</w:t>
      </w:r>
      <w:r w:rsidR="003A2941" w:rsidRPr="00DE2C7B">
        <w:rPr>
          <w:rFonts w:eastAsia="Calibri" w:cs="Arial"/>
          <w:lang w:eastAsia="en-US"/>
        </w:rPr>
        <w:t>;</w:t>
      </w:r>
      <w:r w:rsidR="008A58EF" w:rsidRPr="00DE2C7B">
        <w:rPr>
          <w:rFonts w:eastAsia="Calibri" w:cs="Arial"/>
          <w:lang w:eastAsia="en-US"/>
        </w:rPr>
        <w:t xml:space="preserve"> Justicia</w:t>
      </w:r>
      <w:r w:rsidR="002A4810">
        <w:rPr>
          <w:rFonts w:eastAsia="Calibri" w:cs="Arial"/>
          <w:lang w:eastAsia="en-US"/>
        </w:rPr>
        <w:t xml:space="preserve"> un 2</w:t>
      </w:r>
      <w:r w:rsidR="00A36898">
        <w:rPr>
          <w:rFonts w:eastAsia="Calibri" w:cs="Arial"/>
          <w:lang w:eastAsia="en-US"/>
        </w:rPr>
        <w:t>1</w:t>
      </w:r>
      <w:r w:rsidR="00363C9C">
        <w:rPr>
          <w:rFonts w:eastAsia="Calibri" w:cs="Arial"/>
          <w:lang w:eastAsia="en-US"/>
        </w:rPr>
        <w:t>.</w:t>
      </w:r>
      <w:r w:rsidR="00AC58CF">
        <w:rPr>
          <w:rFonts w:eastAsia="Calibri" w:cs="Arial"/>
          <w:lang w:eastAsia="en-US"/>
        </w:rPr>
        <w:t>7</w:t>
      </w:r>
      <w:r w:rsidR="00363C9C">
        <w:rPr>
          <w:rFonts w:eastAsia="Calibri" w:cs="Arial"/>
          <w:lang w:eastAsia="en-US"/>
        </w:rPr>
        <w:t>%</w:t>
      </w:r>
      <w:r w:rsidR="008A58EF" w:rsidRPr="00DE2C7B">
        <w:rPr>
          <w:rFonts w:eastAsia="Calibri" w:cs="Arial"/>
          <w:lang w:eastAsia="en-US"/>
        </w:rPr>
        <w:t>;</w:t>
      </w:r>
      <w:r w:rsidR="001F48A5" w:rsidRPr="00DE2C7B">
        <w:rPr>
          <w:rFonts w:eastAsia="Calibri" w:cs="Arial"/>
          <w:lang w:eastAsia="en-US"/>
        </w:rPr>
        <w:t xml:space="preserve"> Legislación</w:t>
      </w:r>
      <w:r w:rsidR="00363C9C">
        <w:rPr>
          <w:rFonts w:eastAsia="Calibri" w:cs="Arial"/>
          <w:lang w:eastAsia="en-US"/>
        </w:rPr>
        <w:t xml:space="preserve"> un </w:t>
      </w:r>
      <w:r w:rsidR="00A36898">
        <w:rPr>
          <w:rFonts w:eastAsia="Calibri" w:cs="Arial"/>
          <w:lang w:eastAsia="en-US"/>
        </w:rPr>
        <w:t>8</w:t>
      </w:r>
      <w:r w:rsidR="00363C9C">
        <w:rPr>
          <w:rFonts w:eastAsia="Calibri" w:cs="Arial"/>
          <w:lang w:eastAsia="en-US"/>
        </w:rPr>
        <w:t>.</w:t>
      </w:r>
      <w:r w:rsidR="00A36898">
        <w:rPr>
          <w:rFonts w:eastAsia="Calibri" w:cs="Arial"/>
          <w:lang w:eastAsia="en-US"/>
        </w:rPr>
        <w:t>8</w:t>
      </w:r>
      <w:r w:rsidR="00363C9C">
        <w:rPr>
          <w:rFonts w:eastAsia="Calibri" w:cs="Arial"/>
          <w:lang w:eastAsia="en-US"/>
        </w:rPr>
        <w:t>%</w:t>
      </w:r>
      <w:r w:rsidR="001F48A5" w:rsidRPr="00DE2C7B">
        <w:rPr>
          <w:rFonts w:eastAsia="Calibri" w:cs="Arial"/>
          <w:lang w:eastAsia="en-US"/>
        </w:rPr>
        <w:t xml:space="preserve">; </w:t>
      </w:r>
      <w:r w:rsidR="004916B9" w:rsidRPr="00DE2C7B">
        <w:rPr>
          <w:rFonts w:eastAsia="Calibri" w:cs="Arial"/>
          <w:lang w:eastAsia="en-US"/>
        </w:rPr>
        <w:t>Coordinación de la Política de Gobierno</w:t>
      </w:r>
      <w:r w:rsidR="00363C9C">
        <w:rPr>
          <w:rFonts w:eastAsia="Calibri" w:cs="Arial"/>
          <w:lang w:eastAsia="en-US"/>
        </w:rPr>
        <w:t xml:space="preserve"> un 1</w:t>
      </w:r>
      <w:r w:rsidR="003F17E3">
        <w:rPr>
          <w:rFonts w:eastAsia="Calibri" w:cs="Arial"/>
          <w:lang w:eastAsia="en-US"/>
        </w:rPr>
        <w:t>1</w:t>
      </w:r>
      <w:r w:rsidR="007B148E">
        <w:rPr>
          <w:rFonts w:eastAsia="Calibri" w:cs="Arial"/>
          <w:lang w:eastAsia="en-US"/>
        </w:rPr>
        <w:t>.</w:t>
      </w:r>
      <w:r w:rsidR="003F17E3">
        <w:rPr>
          <w:rFonts w:eastAsia="Calibri" w:cs="Arial"/>
          <w:lang w:eastAsia="en-US"/>
        </w:rPr>
        <w:t>8</w:t>
      </w:r>
      <w:r w:rsidR="00363C9C">
        <w:rPr>
          <w:rFonts w:eastAsia="Calibri" w:cs="Arial"/>
          <w:lang w:eastAsia="en-US"/>
        </w:rPr>
        <w:t>%</w:t>
      </w:r>
      <w:r w:rsidR="004916B9" w:rsidRPr="00DE2C7B">
        <w:rPr>
          <w:rFonts w:eastAsia="Calibri" w:cs="Arial"/>
          <w:lang w:eastAsia="en-US"/>
        </w:rPr>
        <w:t>;</w:t>
      </w:r>
      <w:r w:rsidR="00FD0111" w:rsidRPr="00DE2C7B">
        <w:rPr>
          <w:rFonts w:eastAsia="Calibri" w:cs="Arial"/>
          <w:lang w:eastAsia="en-US"/>
        </w:rPr>
        <w:t xml:space="preserve"> </w:t>
      </w:r>
      <w:r w:rsidRPr="00DE2C7B">
        <w:rPr>
          <w:rFonts w:eastAsia="Calibri" w:cs="Arial"/>
          <w:lang w:eastAsia="en-US"/>
        </w:rPr>
        <w:t xml:space="preserve">y el restante </w:t>
      </w:r>
      <w:r w:rsidR="000627D9">
        <w:rPr>
          <w:rFonts w:eastAsia="Calibri" w:cs="Arial"/>
          <w:lang w:eastAsia="en-US"/>
        </w:rPr>
        <w:t>1</w:t>
      </w:r>
      <w:r w:rsidR="003F17E3">
        <w:rPr>
          <w:rFonts w:eastAsia="Calibri" w:cs="Arial"/>
          <w:lang w:eastAsia="en-US"/>
        </w:rPr>
        <w:t>2</w:t>
      </w:r>
      <w:r w:rsidR="00E5130B">
        <w:rPr>
          <w:rFonts w:eastAsia="Calibri" w:cs="Arial"/>
          <w:lang w:eastAsia="en-US"/>
        </w:rPr>
        <w:t>.</w:t>
      </w:r>
      <w:r w:rsidR="003F17E3">
        <w:rPr>
          <w:rFonts w:eastAsia="Calibri" w:cs="Arial"/>
          <w:lang w:eastAsia="en-US"/>
        </w:rPr>
        <w:t>8</w:t>
      </w:r>
      <w:r w:rsidR="00AF7F6E" w:rsidRPr="00DE2C7B">
        <w:rPr>
          <w:rFonts w:eastAsia="Calibri" w:cs="Arial"/>
          <w:lang w:eastAsia="en-US"/>
        </w:rPr>
        <w:t xml:space="preserve"> % en otro</w:t>
      </w:r>
      <w:r w:rsidRPr="00DE2C7B">
        <w:rPr>
          <w:rFonts w:eastAsia="Calibri" w:cs="Arial"/>
          <w:lang w:eastAsia="en-US"/>
        </w:rPr>
        <w:t xml:space="preserve">s </w:t>
      </w:r>
      <w:r w:rsidR="00AF7F6E" w:rsidRPr="00DE2C7B">
        <w:rPr>
          <w:rFonts w:eastAsia="Calibri" w:cs="Arial"/>
          <w:lang w:eastAsia="en-US"/>
        </w:rPr>
        <w:t>servicios generales</w:t>
      </w:r>
      <w:r w:rsidRPr="00DE2C7B">
        <w:rPr>
          <w:rFonts w:eastAsia="Calibri" w:cs="Arial"/>
          <w:lang w:eastAsia="en-US"/>
        </w:rPr>
        <w:t>.</w:t>
      </w:r>
      <w:r w:rsidR="00DE2C7B" w:rsidRPr="00DE2C7B">
        <w:rPr>
          <w:rFonts w:eastAsia="Calibri" w:cs="Arial"/>
          <w:highlight w:val="yellow"/>
          <w:lang w:eastAsia="en-US"/>
        </w:rPr>
        <w:t xml:space="preserve"> </w:t>
      </w:r>
    </w:p>
    <w:p w14:paraId="090D4D3F" w14:textId="77777777" w:rsidR="00BD626C" w:rsidRPr="00DE2C7B" w:rsidRDefault="00BD626C" w:rsidP="00DE2C7B">
      <w:pPr>
        <w:autoSpaceDE w:val="0"/>
        <w:autoSpaceDN w:val="0"/>
        <w:adjustRightInd w:val="0"/>
        <w:spacing w:after="0" w:line="360" w:lineRule="auto"/>
        <w:rPr>
          <w:rFonts w:eastAsia="Calibri" w:cs="Arial"/>
          <w:lang w:eastAsia="en-US"/>
        </w:rPr>
      </w:pPr>
    </w:p>
    <w:tbl>
      <w:tblPr>
        <w:tblW w:w="4996" w:type="pct"/>
        <w:tblInd w:w="5" w:type="dxa"/>
        <w:tblCellMar>
          <w:left w:w="70" w:type="dxa"/>
          <w:right w:w="70" w:type="dxa"/>
        </w:tblCellMar>
        <w:tblLook w:val="04A0" w:firstRow="1" w:lastRow="0" w:firstColumn="1" w:lastColumn="0" w:noHBand="0" w:noVBand="1"/>
      </w:tblPr>
      <w:tblGrid>
        <w:gridCol w:w="1479"/>
        <w:gridCol w:w="3898"/>
        <w:gridCol w:w="1394"/>
        <w:gridCol w:w="1280"/>
        <w:gridCol w:w="1338"/>
        <w:gridCol w:w="1280"/>
        <w:gridCol w:w="1280"/>
        <w:gridCol w:w="1328"/>
      </w:tblGrid>
      <w:tr w:rsidR="00CD51EC" w:rsidRPr="0031459D" w14:paraId="7AF6E1CE"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5EB904B8" w14:textId="6985D214"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w:t>
            </w:r>
            <w:r w:rsidR="000627D9">
              <w:rPr>
                <w:rFonts w:ascii="Calibri" w:hAnsi="Calibri"/>
                <w:b/>
                <w:bCs/>
                <w:color w:val="FFFFFF"/>
                <w:sz w:val="16"/>
                <w:szCs w:val="16"/>
              </w:rPr>
              <w:t>4</w:t>
            </w:r>
          </w:p>
        </w:tc>
      </w:tr>
      <w:tr w:rsidR="00CD51EC" w:rsidRPr="0031459D" w14:paraId="293D5DB6"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6C41894E" w14:textId="7898C821"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CD51EC" w:rsidRPr="0031459D" w14:paraId="7F5E0EDD"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3240EA02" w14:textId="2B6252D5"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CD51EC" w:rsidRPr="0031459D" w14:paraId="338C934D"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566D20B5" w14:textId="729E3BD2" w:rsidR="00CD51EC" w:rsidRPr="0031459D" w:rsidRDefault="00CD51EC" w:rsidP="00CD51EC">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CD51EC" w:rsidRPr="0031459D" w14:paraId="7DEB9E66"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32FBB8C1" w14:textId="3903D698" w:rsidR="00CD51EC" w:rsidRPr="0031459D" w:rsidRDefault="00A36898" w:rsidP="00CD51EC">
            <w:pPr>
              <w:spacing w:after="0"/>
              <w:jc w:val="center"/>
              <w:rPr>
                <w:rFonts w:ascii="Calibri" w:hAnsi="Calibri" w:cs="Calibri"/>
                <w:b/>
                <w:bCs/>
                <w:color w:val="FFFFFF"/>
                <w:sz w:val="16"/>
                <w:szCs w:val="16"/>
                <w:lang w:eastAsia="es-MX"/>
              </w:rPr>
            </w:pPr>
            <w:r w:rsidRPr="00A36898">
              <w:rPr>
                <w:rFonts w:ascii="Calibri" w:hAnsi="Calibri"/>
                <w:b/>
                <w:bCs/>
                <w:color w:val="FFFFFF"/>
                <w:sz w:val="16"/>
                <w:szCs w:val="16"/>
              </w:rPr>
              <w:t>DEL 01 DE ENERO DE 2024 AL 30 DE JUNIO DE 2024</w:t>
            </w:r>
          </w:p>
        </w:tc>
      </w:tr>
      <w:tr w:rsidR="00B163C9" w:rsidRPr="0031459D" w14:paraId="5A2330CB" w14:textId="77777777" w:rsidTr="00D60F5E">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5328AA89" w14:textId="77777777" w:rsidR="00B163C9" w:rsidRPr="0031459D" w:rsidRDefault="00B163C9" w:rsidP="00A601C1">
            <w:pPr>
              <w:spacing w:after="0"/>
              <w:jc w:val="left"/>
              <w:rPr>
                <w:rFonts w:cs="Arial"/>
                <w:color w:val="000000"/>
                <w:sz w:val="16"/>
                <w:szCs w:val="16"/>
                <w:lang w:eastAsia="es-MX"/>
              </w:rPr>
            </w:pPr>
            <w:r w:rsidRPr="0031459D">
              <w:rPr>
                <w:rFonts w:cs="Arial"/>
                <w:color w:val="000000"/>
                <w:sz w:val="16"/>
                <w:szCs w:val="16"/>
                <w:lang w:eastAsia="es-MX"/>
              </w:rPr>
              <w:t> </w:t>
            </w:r>
          </w:p>
        </w:tc>
      </w:tr>
      <w:tr w:rsidR="00B163C9" w:rsidRPr="0031459D" w14:paraId="4A6C3600" w14:textId="77777777" w:rsidTr="00181582">
        <w:trPr>
          <w:trHeight w:val="402"/>
          <w:tblHeader/>
        </w:trPr>
        <w:tc>
          <w:tcPr>
            <w:tcW w:w="2025"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1313D296"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75"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7A827B1D"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AB9F155"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B163C9" w:rsidRPr="0031459D" w14:paraId="3764061C" w14:textId="77777777" w:rsidTr="00181582">
        <w:trPr>
          <w:trHeight w:val="300"/>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34607C09"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4833D8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82" w:type="pct"/>
            <w:tcBorders>
              <w:top w:val="nil"/>
              <w:left w:val="nil"/>
              <w:bottom w:val="nil"/>
              <w:right w:val="single" w:sz="4" w:space="0" w:color="000000"/>
            </w:tcBorders>
            <w:shd w:val="clear" w:color="000000" w:fill="C8C8C8"/>
            <w:vAlign w:val="center"/>
            <w:hideMark/>
          </w:tcPr>
          <w:p w14:paraId="69DC898F"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4"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C96163B"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4DFA2C3"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0273D7B4"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0" w:type="pct"/>
            <w:vMerge/>
            <w:tcBorders>
              <w:top w:val="nil"/>
              <w:left w:val="single" w:sz="4" w:space="0" w:color="000000"/>
              <w:bottom w:val="single" w:sz="4" w:space="0" w:color="000000"/>
              <w:right w:val="single" w:sz="4" w:space="0" w:color="000000"/>
            </w:tcBorders>
            <w:vAlign w:val="center"/>
            <w:hideMark/>
          </w:tcPr>
          <w:p w14:paraId="3126C518" w14:textId="77777777"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14:paraId="74CB8DE0" w14:textId="77777777" w:rsidTr="00181582">
        <w:trPr>
          <w:trHeight w:val="300"/>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134B293B"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vMerge/>
            <w:tcBorders>
              <w:top w:val="nil"/>
              <w:left w:val="single" w:sz="4" w:space="0" w:color="000000"/>
              <w:bottom w:val="single" w:sz="4" w:space="0" w:color="000000"/>
              <w:right w:val="single" w:sz="4" w:space="0" w:color="000000"/>
            </w:tcBorders>
            <w:vAlign w:val="center"/>
            <w:hideMark/>
          </w:tcPr>
          <w:p w14:paraId="457973BB"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tcBorders>
              <w:top w:val="nil"/>
              <w:left w:val="nil"/>
              <w:bottom w:val="single" w:sz="4" w:space="0" w:color="000000"/>
              <w:right w:val="single" w:sz="4" w:space="0" w:color="000000"/>
            </w:tcBorders>
            <w:shd w:val="clear" w:color="000000" w:fill="C8C8C8"/>
            <w:vAlign w:val="center"/>
            <w:hideMark/>
          </w:tcPr>
          <w:p w14:paraId="5F59A8B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4" w:type="pct"/>
            <w:vMerge/>
            <w:tcBorders>
              <w:top w:val="nil"/>
              <w:left w:val="single" w:sz="4" w:space="0" w:color="000000"/>
              <w:bottom w:val="single" w:sz="4" w:space="0" w:color="000000"/>
              <w:right w:val="single" w:sz="4" w:space="0" w:color="000000"/>
            </w:tcBorders>
            <w:vAlign w:val="center"/>
            <w:hideMark/>
          </w:tcPr>
          <w:p w14:paraId="0DAA883E"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14:paraId="62396D7E"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14:paraId="502A52BD"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00" w:type="pct"/>
            <w:vMerge/>
            <w:tcBorders>
              <w:top w:val="nil"/>
              <w:left w:val="single" w:sz="4" w:space="0" w:color="000000"/>
              <w:bottom w:val="single" w:sz="4" w:space="0" w:color="000000"/>
              <w:right w:val="single" w:sz="4" w:space="0" w:color="000000"/>
            </w:tcBorders>
            <w:vAlign w:val="center"/>
            <w:hideMark/>
          </w:tcPr>
          <w:p w14:paraId="02B4FFF2" w14:textId="77777777"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14:paraId="2DB414B3" w14:textId="77777777" w:rsidTr="00181582">
        <w:trPr>
          <w:trHeight w:val="402"/>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400EB59A"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tcBorders>
              <w:top w:val="nil"/>
              <w:left w:val="nil"/>
              <w:bottom w:val="single" w:sz="4" w:space="0" w:color="000000"/>
              <w:right w:val="single" w:sz="4" w:space="0" w:color="000000"/>
            </w:tcBorders>
            <w:shd w:val="clear" w:color="000000" w:fill="C8C8C8"/>
            <w:vAlign w:val="center"/>
            <w:hideMark/>
          </w:tcPr>
          <w:p w14:paraId="0F599CA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82" w:type="pct"/>
            <w:tcBorders>
              <w:top w:val="nil"/>
              <w:left w:val="nil"/>
              <w:bottom w:val="single" w:sz="4" w:space="0" w:color="000000"/>
              <w:right w:val="single" w:sz="4" w:space="0" w:color="000000"/>
            </w:tcBorders>
            <w:shd w:val="clear" w:color="000000" w:fill="C8C8C8"/>
            <w:vAlign w:val="center"/>
            <w:hideMark/>
          </w:tcPr>
          <w:p w14:paraId="7BDB85FC"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4" w:type="pct"/>
            <w:tcBorders>
              <w:top w:val="nil"/>
              <w:left w:val="nil"/>
              <w:bottom w:val="single" w:sz="4" w:space="0" w:color="000000"/>
              <w:right w:val="single" w:sz="4" w:space="0" w:color="000000"/>
            </w:tcBorders>
            <w:shd w:val="clear" w:color="000000" w:fill="C8C8C8"/>
            <w:vAlign w:val="center"/>
            <w:hideMark/>
          </w:tcPr>
          <w:p w14:paraId="2FB01427"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2" w:type="pct"/>
            <w:tcBorders>
              <w:top w:val="nil"/>
              <w:left w:val="nil"/>
              <w:bottom w:val="single" w:sz="4" w:space="0" w:color="000000"/>
              <w:right w:val="single" w:sz="4" w:space="0" w:color="000000"/>
            </w:tcBorders>
            <w:shd w:val="clear" w:color="000000" w:fill="C8C8C8"/>
            <w:vAlign w:val="center"/>
            <w:hideMark/>
          </w:tcPr>
          <w:p w14:paraId="1101DC89"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82" w:type="pct"/>
            <w:tcBorders>
              <w:top w:val="nil"/>
              <w:left w:val="nil"/>
              <w:bottom w:val="single" w:sz="4" w:space="0" w:color="000000"/>
              <w:right w:val="single" w:sz="4" w:space="0" w:color="000000"/>
            </w:tcBorders>
            <w:shd w:val="clear" w:color="000000" w:fill="C8C8C8"/>
            <w:vAlign w:val="center"/>
            <w:hideMark/>
          </w:tcPr>
          <w:p w14:paraId="0F76285F"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0" w:type="pct"/>
            <w:tcBorders>
              <w:top w:val="nil"/>
              <w:left w:val="nil"/>
              <w:bottom w:val="single" w:sz="4" w:space="0" w:color="000000"/>
              <w:right w:val="single" w:sz="4" w:space="0" w:color="000000"/>
            </w:tcBorders>
            <w:shd w:val="clear" w:color="000000" w:fill="C8C8C8"/>
            <w:vAlign w:val="center"/>
            <w:hideMark/>
          </w:tcPr>
          <w:p w14:paraId="42F78B9E"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3F17E3" w:rsidRPr="0031459D" w14:paraId="6C4390B9" w14:textId="77777777" w:rsidTr="001D4510">
        <w:trPr>
          <w:trHeight w:val="300"/>
        </w:trPr>
        <w:tc>
          <w:tcPr>
            <w:tcW w:w="557" w:type="pct"/>
            <w:tcBorders>
              <w:top w:val="nil"/>
              <w:left w:val="single" w:sz="4" w:space="0" w:color="000000"/>
              <w:bottom w:val="nil"/>
              <w:right w:val="single" w:sz="4" w:space="0" w:color="000000"/>
            </w:tcBorders>
            <w:shd w:val="clear" w:color="auto" w:fill="auto"/>
            <w:vAlign w:val="bottom"/>
            <w:hideMark/>
          </w:tcPr>
          <w:p w14:paraId="708AEADF" w14:textId="77777777" w:rsidR="003F17E3" w:rsidRPr="0031459D" w:rsidRDefault="003F17E3" w:rsidP="003F17E3">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68" w:type="pct"/>
            <w:tcBorders>
              <w:top w:val="nil"/>
              <w:left w:val="nil"/>
              <w:bottom w:val="single" w:sz="4" w:space="0" w:color="000000"/>
              <w:right w:val="single" w:sz="4" w:space="0" w:color="000000"/>
            </w:tcBorders>
            <w:shd w:val="clear" w:color="auto" w:fill="auto"/>
            <w:vAlign w:val="bottom"/>
            <w:hideMark/>
          </w:tcPr>
          <w:p w14:paraId="1C6150AB" w14:textId="77777777" w:rsidR="003F17E3" w:rsidRPr="0031459D" w:rsidRDefault="003F17E3" w:rsidP="003F17E3">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5" w:type="pct"/>
            <w:tcBorders>
              <w:top w:val="nil"/>
              <w:left w:val="nil"/>
              <w:bottom w:val="single" w:sz="4" w:space="0" w:color="000000"/>
              <w:right w:val="single" w:sz="4" w:space="0" w:color="000000"/>
            </w:tcBorders>
            <w:shd w:val="clear" w:color="auto" w:fill="auto"/>
            <w:vAlign w:val="center"/>
            <w:hideMark/>
          </w:tcPr>
          <w:p w14:paraId="5C607A13" w14:textId="29572234" w:rsidR="003F17E3" w:rsidRPr="004F5D4E" w:rsidRDefault="003F17E3" w:rsidP="003F17E3">
            <w:pPr>
              <w:spacing w:after="0"/>
              <w:jc w:val="right"/>
              <w:rPr>
                <w:rFonts w:ascii="Calibri" w:hAnsi="Calibri" w:cs="Calibri"/>
                <w:b/>
                <w:color w:val="000000"/>
                <w:sz w:val="16"/>
                <w:szCs w:val="16"/>
                <w:lang w:eastAsia="es-MX"/>
              </w:rPr>
            </w:pPr>
            <w:r>
              <w:rPr>
                <w:rFonts w:ascii="Calibri" w:hAnsi="Calibri" w:cs="Calibri"/>
                <w:color w:val="000000"/>
                <w:sz w:val="16"/>
                <w:szCs w:val="16"/>
              </w:rPr>
              <w:t>4,761,386,591.00</w:t>
            </w:r>
          </w:p>
        </w:tc>
        <w:tc>
          <w:tcPr>
            <w:tcW w:w="482" w:type="pct"/>
            <w:tcBorders>
              <w:top w:val="nil"/>
              <w:left w:val="nil"/>
              <w:bottom w:val="single" w:sz="4" w:space="0" w:color="000000"/>
              <w:right w:val="single" w:sz="4" w:space="0" w:color="000000"/>
            </w:tcBorders>
            <w:shd w:val="clear" w:color="auto" w:fill="auto"/>
            <w:vAlign w:val="center"/>
            <w:hideMark/>
          </w:tcPr>
          <w:p w14:paraId="7C380F74" w14:textId="255785CD" w:rsidR="003F17E3" w:rsidRPr="004F5D4E" w:rsidRDefault="003F17E3" w:rsidP="003F17E3">
            <w:pPr>
              <w:spacing w:after="0"/>
              <w:jc w:val="right"/>
              <w:rPr>
                <w:rFonts w:ascii="Calibri" w:hAnsi="Calibri" w:cs="Calibri"/>
                <w:b/>
                <w:color w:val="000000"/>
                <w:sz w:val="16"/>
                <w:szCs w:val="16"/>
                <w:lang w:eastAsia="es-MX"/>
              </w:rPr>
            </w:pPr>
            <w:r>
              <w:rPr>
                <w:rFonts w:ascii="Calibri" w:hAnsi="Calibri" w:cs="Calibri"/>
                <w:color w:val="000000"/>
                <w:sz w:val="16"/>
                <w:szCs w:val="16"/>
              </w:rPr>
              <w:t>627,118,815.28</w:t>
            </w:r>
          </w:p>
        </w:tc>
        <w:tc>
          <w:tcPr>
            <w:tcW w:w="504" w:type="pct"/>
            <w:tcBorders>
              <w:top w:val="nil"/>
              <w:left w:val="nil"/>
              <w:bottom w:val="single" w:sz="4" w:space="0" w:color="000000"/>
              <w:right w:val="single" w:sz="4" w:space="0" w:color="000000"/>
            </w:tcBorders>
            <w:shd w:val="clear" w:color="auto" w:fill="auto"/>
            <w:vAlign w:val="center"/>
            <w:hideMark/>
          </w:tcPr>
          <w:p w14:paraId="0DB5CC35" w14:textId="16C71C2F" w:rsidR="003F17E3" w:rsidRPr="004F5D4E" w:rsidRDefault="003F17E3" w:rsidP="003F17E3">
            <w:pPr>
              <w:spacing w:after="0"/>
              <w:jc w:val="right"/>
              <w:rPr>
                <w:rFonts w:ascii="Calibri" w:hAnsi="Calibri" w:cs="Calibri"/>
                <w:b/>
                <w:color w:val="000000"/>
                <w:sz w:val="16"/>
                <w:szCs w:val="16"/>
                <w:lang w:eastAsia="es-MX"/>
              </w:rPr>
            </w:pPr>
            <w:r>
              <w:rPr>
                <w:rFonts w:ascii="Calibri" w:hAnsi="Calibri" w:cs="Calibri"/>
                <w:color w:val="000000"/>
                <w:sz w:val="16"/>
                <w:szCs w:val="16"/>
              </w:rPr>
              <w:t>5,388,505,406.28</w:t>
            </w:r>
          </w:p>
        </w:tc>
        <w:tc>
          <w:tcPr>
            <w:tcW w:w="482" w:type="pct"/>
            <w:tcBorders>
              <w:top w:val="nil"/>
              <w:left w:val="nil"/>
              <w:bottom w:val="single" w:sz="4" w:space="0" w:color="000000"/>
              <w:right w:val="single" w:sz="4" w:space="0" w:color="000000"/>
            </w:tcBorders>
            <w:shd w:val="clear" w:color="auto" w:fill="auto"/>
            <w:vAlign w:val="center"/>
            <w:hideMark/>
          </w:tcPr>
          <w:p w14:paraId="1267B27F" w14:textId="26BC46CD" w:rsidR="003F17E3" w:rsidRPr="004F5D4E" w:rsidRDefault="003F17E3" w:rsidP="003F17E3">
            <w:pPr>
              <w:spacing w:after="0"/>
              <w:jc w:val="right"/>
              <w:rPr>
                <w:rFonts w:ascii="Calibri" w:hAnsi="Calibri" w:cs="Calibri"/>
                <w:b/>
                <w:color w:val="000000"/>
                <w:sz w:val="16"/>
                <w:szCs w:val="16"/>
                <w:lang w:eastAsia="es-MX"/>
              </w:rPr>
            </w:pPr>
            <w:r>
              <w:rPr>
                <w:rFonts w:ascii="Calibri" w:hAnsi="Calibri" w:cs="Calibri"/>
                <w:color w:val="000000"/>
                <w:sz w:val="16"/>
                <w:szCs w:val="16"/>
              </w:rPr>
              <w:t>2,069,214,700.19</w:t>
            </w:r>
          </w:p>
        </w:tc>
        <w:tc>
          <w:tcPr>
            <w:tcW w:w="482" w:type="pct"/>
            <w:tcBorders>
              <w:top w:val="nil"/>
              <w:left w:val="nil"/>
              <w:bottom w:val="single" w:sz="4" w:space="0" w:color="000000"/>
              <w:right w:val="single" w:sz="4" w:space="0" w:color="000000"/>
            </w:tcBorders>
            <w:shd w:val="clear" w:color="auto" w:fill="auto"/>
            <w:vAlign w:val="center"/>
            <w:hideMark/>
          </w:tcPr>
          <w:p w14:paraId="2F37702E" w14:textId="10F7FE54" w:rsidR="003F17E3" w:rsidRPr="004F5D4E" w:rsidRDefault="003F17E3" w:rsidP="003F17E3">
            <w:pPr>
              <w:spacing w:after="0"/>
              <w:jc w:val="right"/>
              <w:rPr>
                <w:rFonts w:ascii="Calibri" w:hAnsi="Calibri" w:cs="Calibri"/>
                <w:b/>
                <w:color w:val="000000"/>
                <w:sz w:val="16"/>
                <w:szCs w:val="16"/>
                <w:lang w:eastAsia="es-MX"/>
              </w:rPr>
            </w:pPr>
            <w:r>
              <w:rPr>
                <w:rFonts w:ascii="Calibri" w:hAnsi="Calibri" w:cs="Calibri"/>
                <w:color w:val="000000"/>
                <w:sz w:val="16"/>
                <w:szCs w:val="16"/>
              </w:rPr>
              <w:t>2,068,509,304.04</w:t>
            </w:r>
          </w:p>
        </w:tc>
        <w:tc>
          <w:tcPr>
            <w:tcW w:w="500" w:type="pct"/>
            <w:tcBorders>
              <w:top w:val="nil"/>
              <w:left w:val="nil"/>
              <w:bottom w:val="single" w:sz="4" w:space="0" w:color="000000"/>
              <w:right w:val="single" w:sz="4" w:space="0" w:color="000000"/>
            </w:tcBorders>
            <w:shd w:val="clear" w:color="auto" w:fill="auto"/>
            <w:vAlign w:val="center"/>
            <w:hideMark/>
          </w:tcPr>
          <w:p w14:paraId="7CD75778" w14:textId="2271728C" w:rsidR="003F17E3" w:rsidRPr="004F5D4E" w:rsidRDefault="003F17E3" w:rsidP="003F17E3">
            <w:pPr>
              <w:spacing w:after="0"/>
              <w:jc w:val="right"/>
              <w:rPr>
                <w:rFonts w:ascii="Calibri" w:hAnsi="Calibri" w:cs="Calibri"/>
                <w:b/>
                <w:color w:val="000000"/>
                <w:sz w:val="16"/>
                <w:szCs w:val="16"/>
                <w:lang w:eastAsia="es-MX"/>
              </w:rPr>
            </w:pPr>
            <w:r>
              <w:rPr>
                <w:rFonts w:ascii="Calibri" w:hAnsi="Calibri" w:cs="Calibri"/>
                <w:color w:val="000000"/>
                <w:sz w:val="16"/>
                <w:szCs w:val="16"/>
              </w:rPr>
              <w:t>3,319,290,706.09</w:t>
            </w:r>
          </w:p>
        </w:tc>
      </w:tr>
      <w:tr w:rsidR="003F17E3" w:rsidRPr="0031459D" w14:paraId="5B4C9B64" w14:textId="77777777" w:rsidTr="001D4510">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77140C67" w14:textId="77777777" w:rsidR="003F17E3" w:rsidRPr="0031459D" w:rsidRDefault="003F17E3" w:rsidP="003F17E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572CCDB8" w14:textId="77777777" w:rsidR="003F17E3" w:rsidRPr="0031459D" w:rsidRDefault="003F17E3" w:rsidP="003F17E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25" w:type="pct"/>
            <w:tcBorders>
              <w:top w:val="nil"/>
              <w:left w:val="nil"/>
              <w:bottom w:val="single" w:sz="4" w:space="0" w:color="000000"/>
              <w:right w:val="single" w:sz="4" w:space="0" w:color="000000"/>
            </w:tcBorders>
            <w:shd w:val="clear" w:color="auto" w:fill="auto"/>
            <w:vAlign w:val="center"/>
            <w:hideMark/>
          </w:tcPr>
          <w:p w14:paraId="6CDCE0E3" w14:textId="469A9704"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446,020,427.00</w:t>
            </w:r>
          </w:p>
        </w:tc>
        <w:tc>
          <w:tcPr>
            <w:tcW w:w="482" w:type="pct"/>
            <w:tcBorders>
              <w:top w:val="nil"/>
              <w:left w:val="nil"/>
              <w:bottom w:val="single" w:sz="4" w:space="0" w:color="000000"/>
              <w:right w:val="single" w:sz="4" w:space="0" w:color="000000"/>
            </w:tcBorders>
            <w:shd w:val="clear" w:color="auto" w:fill="auto"/>
            <w:vAlign w:val="center"/>
            <w:hideMark/>
          </w:tcPr>
          <w:p w14:paraId="70AC4485" w14:textId="52C7D17F"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27,169,107.92</w:t>
            </w:r>
          </w:p>
        </w:tc>
        <w:tc>
          <w:tcPr>
            <w:tcW w:w="504" w:type="pct"/>
            <w:tcBorders>
              <w:top w:val="nil"/>
              <w:left w:val="nil"/>
              <w:bottom w:val="single" w:sz="4" w:space="0" w:color="000000"/>
              <w:right w:val="single" w:sz="4" w:space="0" w:color="000000"/>
            </w:tcBorders>
            <w:shd w:val="clear" w:color="auto" w:fill="auto"/>
            <w:vAlign w:val="center"/>
            <w:hideMark/>
          </w:tcPr>
          <w:p w14:paraId="1BCD9D6D" w14:textId="259F1002"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473,189,534.92</w:t>
            </w:r>
          </w:p>
        </w:tc>
        <w:tc>
          <w:tcPr>
            <w:tcW w:w="482" w:type="pct"/>
            <w:tcBorders>
              <w:top w:val="nil"/>
              <w:left w:val="nil"/>
              <w:bottom w:val="single" w:sz="4" w:space="0" w:color="000000"/>
              <w:right w:val="single" w:sz="4" w:space="0" w:color="000000"/>
            </w:tcBorders>
            <w:shd w:val="clear" w:color="auto" w:fill="auto"/>
            <w:vAlign w:val="center"/>
            <w:hideMark/>
          </w:tcPr>
          <w:p w14:paraId="3A1D22DC" w14:textId="4B01AD31"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282,685,777.92</w:t>
            </w:r>
          </w:p>
        </w:tc>
        <w:tc>
          <w:tcPr>
            <w:tcW w:w="482" w:type="pct"/>
            <w:tcBorders>
              <w:top w:val="nil"/>
              <w:left w:val="nil"/>
              <w:bottom w:val="single" w:sz="4" w:space="0" w:color="000000"/>
              <w:right w:val="single" w:sz="4" w:space="0" w:color="000000"/>
            </w:tcBorders>
            <w:shd w:val="clear" w:color="auto" w:fill="auto"/>
            <w:vAlign w:val="center"/>
            <w:hideMark/>
          </w:tcPr>
          <w:p w14:paraId="0ACF179C" w14:textId="26D06FF9"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282,685,777.92</w:t>
            </w:r>
          </w:p>
        </w:tc>
        <w:tc>
          <w:tcPr>
            <w:tcW w:w="500" w:type="pct"/>
            <w:tcBorders>
              <w:top w:val="nil"/>
              <w:left w:val="nil"/>
              <w:bottom w:val="single" w:sz="4" w:space="0" w:color="000000"/>
              <w:right w:val="single" w:sz="4" w:space="0" w:color="000000"/>
            </w:tcBorders>
            <w:shd w:val="clear" w:color="auto" w:fill="auto"/>
            <w:vAlign w:val="center"/>
            <w:hideMark/>
          </w:tcPr>
          <w:p w14:paraId="45C96C4D" w14:textId="1927F54E"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190,503,757.00</w:t>
            </w:r>
          </w:p>
        </w:tc>
      </w:tr>
      <w:tr w:rsidR="003F17E3" w:rsidRPr="0031459D" w14:paraId="501A002B" w14:textId="77777777" w:rsidTr="001D4510">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24F227DE" w14:textId="77777777" w:rsidR="003F17E3" w:rsidRPr="0031459D" w:rsidRDefault="003F17E3" w:rsidP="003F17E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78F02FA2" w14:textId="77777777" w:rsidR="003F17E3" w:rsidRPr="0031459D" w:rsidRDefault="003F17E3" w:rsidP="003F17E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25" w:type="pct"/>
            <w:tcBorders>
              <w:top w:val="nil"/>
              <w:left w:val="nil"/>
              <w:bottom w:val="single" w:sz="4" w:space="0" w:color="000000"/>
              <w:right w:val="single" w:sz="4" w:space="0" w:color="000000"/>
            </w:tcBorders>
            <w:shd w:val="clear" w:color="auto" w:fill="auto"/>
            <w:vAlign w:val="center"/>
            <w:hideMark/>
          </w:tcPr>
          <w:p w14:paraId="31605EB3" w14:textId="7976B564"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1,121,471,184.00</w:t>
            </w:r>
          </w:p>
        </w:tc>
        <w:tc>
          <w:tcPr>
            <w:tcW w:w="482" w:type="pct"/>
            <w:tcBorders>
              <w:top w:val="nil"/>
              <w:left w:val="nil"/>
              <w:bottom w:val="single" w:sz="4" w:space="0" w:color="000000"/>
              <w:right w:val="single" w:sz="4" w:space="0" w:color="000000"/>
            </w:tcBorders>
            <w:shd w:val="clear" w:color="auto" w:fill="auto"/>
            <w:vAlign w:val="center"/>
            <w:hideMark/>
          </w:tcPr>
          <w:p w14:paraId="591DD4D0" w14:textId="1D9B49FF"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48,172,184.28</w:t>
            </w:r>
          </w:p>
        </w:tc>
        <w:tc>
          <w:tcPr>
            <w:tcW w:w="504" w:type="pct"/>
            <w:tcBorders>
              <w:top w:val="nil"/>
              <w:left w:val="nil"/>
              <w:bottom w:val="single" w:sz="4" w:space="0" w:color="000000"/>
              <w:right w:val="single" w:sz="4" w:space="0" w:color="000000"/>
            </w:tcBorders>
            <w:shd w:val="clear" w:color="auto" w:fill="auto"/>
            <w:vAlign w:val="center"/>
            <w:hideMark/>
          </w:tcPr>
          <w:p w14:paraId="687A1CF5" w14:textId="65F53F04"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1,169,643,368.28</w:t>
            </w:r>
          </w:p>
        </w:tc>
        <w:tc>
          <w:tcPr>
            <w:tcW w:w="482" w:type="pct"/>
            <w:tcBorders>
              <w:top w:val="nil"/>
              <w:left w:val="nil"/>
              <w:bottom w:val="single" w:sz="4" w:space="0" w:color="000000"/>
              <w:right w:val="single" w:sz="4" w:space="0" w:color="000000"/>
            </w:tcBorders>
            <w:shd w:val="clear" w:color="auto" w:fill="auto"/>
            <w:vAlign w:val="center"/>
            <w:hideMark/>
          </w:tcPr>
          <w:p w14:paraId="2FB5C456" w14:textId="0EF2AC55"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567,706,469.83</w:t>
            </w:r>
          </w:p>
        </w:tc>
        <w:tc>
          <w:tcPr>
            <w:tcW w:w="482" w:type="pct"/>
            <w:tcBorders>
              <w:top w:val="nil"/>
              <w:left w:val="nil"/>
              <w:bottom w:val="single" w:sz="4" w:space="0" w:color="000000"/>
              <w:right w:val="single" w:sz="4" w:space="0" w:color="000000"/>
            </w:tcBorders>
            <w:shd w:val="clear" w:color="auto" w:fill="auto"/>
            <w:vAlign w:val="center"/>
            <w:hideMark/>
          </w:tcPr>
          <w:p w14:paraId="6B39EF35" w14:textId="73047629"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567,696,469.83</w:t>
            </w:r>
          </w:p>
        </w:tc>
        <w:tc>
          <w:tcPr>
            <w:tcW w:w="500" w:type="pct"/>
            <w:tcBorders>
              <w:top w:val="nil"/>
              <w:left w:val="nil"/>
              <w:bottom w:val="single" w:sz="4" w:space="0" w:color="000000"/>
              <w:right w:val="single" w:sz="4" w:space="0" w:color="000000"/>
            </w:tcBorders>
            <w:shd w:val="clear" w:color="auto" w:fill="auto"/>
            <w:vAlign w:val="center"/>
            <w:hideMark/>
          </w:tcPr>
          <w:p w14:paraId="289AA789" w14:textId="6941C8EF"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601,936,898.45</w:t>
            </w:r>
          </w:p>
        </w:tc>
      </w:tr>
      <w:tr w:rsidR="003F17E3" w:rsidRPr="0031459D" w14:paraId="3D8085EE" w14:textId="77777777" w:rsidTr="001D4510">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108563D1" w14:textId="77777777" w:rsidR="003F17E3" w:rsidRPr="0031459D" w:rsidRDefault="003F17E3" w:rsidP="003F17E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6852F582" w14:textId="77777777" w:rsidR="003F17E3" w:rsidRPr="0031459D" w:rsidRDefault="003F17E3" w:rsidP="003F17E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25" w:type="pct"/>
            <w:tcBorders>
              <w:top w:val="nil"/>
              <w:left w:val="nil"/>
              <w:bottom w:val="single" w:sz="4" w:space="0" w:color="000000"/>
              <w:right w:val="single" w:sz="4" w:space="0" w:color="000000"/>
            </w:tcBorders>
            <w:shd w:val="clear" w:color="auto" w:fill="auto"/>
            <w:vAlign w:val="center"/>
            <w:hideMark/>
          </w:tcPr>
          <w:p w14:paraId="51A158FD" w14:textId="4E6B7800"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639,066,998.00</w:t>
            </w:r>
          </w:p>
        </w:tc>
        <w:tc>
          <w:tcPr>
            <w:tcW w:w="482" w:type="pct"/>
            <w:tcBorders>
              <w:top w:val="nil"/>
              <w:left w:val="nil"/>
              <w:bottom w:val="single" w:sz="4" w:space="0" w:color="000000"/>
              <w:right w:val="single" w:sz="4" w:space="0" w:color="000000"/>
            </w:tcBorders>
            <w:shd w:val="clear" w:color="auto" w:fill="auto"/>
            <w:vAlign w:val="center"/>
            <w:hideMark/>
          </w:tcPr>
          <w:p w14:paraId="35DFB6CE" w14:textId="26380913"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-1,068,517.78</w:t>
            </w:r>
          </w:p>
        </w:tc>
        <w:tc>
          <w:tcPr>
            <w:tcW w:w="504" w:type="pct"/>
            <w:tcBorders>
              <w:top w:val="nil"/>
              <w:left w:val="nil"/>
              <w:bottom w:val="single" w:sz="4" w:space="0" w:color="000000"/>
              <w:right w:val="single" w:sz="4" w:space="0" w:color="000000"/>
            </w:tcBorders>
            <w:shd w:val="clear" w:color="auto" w:fill="auto"/>
            <w:vAlign w:val="center"/>
            <w:hideMark/>
          </w:tcPr>
          <w:p w14:paraId="6274CEF5" w14:textId="56FF1E78"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637,998,480.22</w:t>
            </w:r>
          </w:p>
        </w:tc>
        <w:tc>
          <w:tcPr>
            <w:tcW w:w="482" w:type="pct"/>
            <w:tcBorders>
              <w:top w:val="nil"/>
              <w:left w:val="nil"/>
              <w:bottom w:val="single" w:sz="4" w:space="0" w:color="000000"/>
              <w:right w:val="single" w:sz="4" w:space="0" w:color="000000"/>
            </w:tcBorders>
            <w:shd w:val="clear" w:color="auto" w:fill="auto"/>
            <w:vAlign w:val="center"/>
            <w:hideMark/>
          </w:tcPr>
          <w:p w14:paraId="363469D7" w14:textId="133AF94D"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364,747,055.83</w:t>
            </w:r>
          </w:p>
        </w:tc>
        <w:tc>
          <w:tcPr>
            <w:tcW w:w="482" w:type="pct"/>
            <w:tcBorders>
              <w:top w:val="nil"/>
              <w:left w:val="nil"/>
              <w:bottom w:val="single" w:sz="4" w:space="0" w:color="000000"/>
              <w:right w:val="single" w:sz="4" w:space="0" w:color="000000"/>
            </w:tcBorders>
            <w:shd w:val="clear" w:color="auto" w:fill="auto"/>
            <w:vAlign w:val="center"/>
            <w:hideMark/>
          </w:tcPr>
          <w:p w14:paraId="13CD38F8" w14:textId="75B81BF9"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364,747,055.83</w:t>
            </w:r>
          </w:p>
        </w:tc>
        <w:tc>
          <w:tcPr>
            <w:tcW w:w="500" w:type="pct"/>
            <w:tcBorders>
              <w:top w:val="nil"/>
              <w:left w:val="nil"/>
              <w:bottom w:val="single" w:sz="4" w:space="0" w:color="000000"/>
              <w:right w:val="single" w:sz="4" w:space="0" w:color="000000"/>
            </w:tcBorders>
            <w:shd w:val="clear" w:color="auto" w:fill="auto"/>
            <w:vAlign w:val="center"/>
            <w:hideMark/>
          </w:tcPr>
          <w:p w14:paraId="430F5018" w14:textId="715698E6"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273,251,424.39</w:t>
            </w:r>
          </w:p>
        </w:tc>
      </w:tr>
      <w:tr w:rsidR="003F17E3" w:rsidRPr="0031459D" w14:paraId="0BF7D8C2" w14:textId="77777777" w:rsidTr="001D4510">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069ED3CE" w14:textId="77777777" w:rsidR="003F17E3" w:rsidRPr="0031459D" w:rsidRDefault="003F17E3" w:rsidP="003F17E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16303F3C" w14:textId="77777777" w:rsidR="003F17E3" w:rsidRPr="0031459D" w:rsidRDefault="003F17E3" w:rsidP="003F17E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25" w:type="pct"/>
            <w:tcBorders>
              <w:top w:val="nil"/>
              <w:left w:val="nil"/>
              <w:bottom w:val="single" w:sz="4" w:space="0" w:color="000000"/>
              <w:right w:val="single" w:sz="4" w:space="0" w:color="000000"/>
            </w:tcBorders>
            <w:shd w:val="clear" w:color="auto" w:fill="auto"/>
            <w:vAlign w:val="center"/>
            <w:hideMark/>
          </w:tcPr>
          <w:p w14:paraId="53F69984" w14:textId="19ED23BF"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366C4A0D" w14:textId="55BB4BAD"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4" w:type="pct"/>
            <w:tcBorders>
              <w:top w:val="nil"/>
              <w:left w:val="nil"/>
              <w:bottom w:val="single" w:sz="4" w:space="0" w:color="000000"/>
              <w:right w:val="single" w:sz="4" w:space="0" w:color="000000"/>
            </w:tcBorders>
            <w:shd w:val="clear" w:color="auto" w:fill="auto"/>
            <w:vAlign w:val="center"/>
            <w:hideMark/>
          </w:tcPr>
          <w:p w14:paraId="73619A2E" w14:textId="443C2C0D"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0264BF2A" w14:textId="748AF93C"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6E0669D3" w14:textId="13DC64ED"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0" w:type="pct"/>
            <w:tcBorders>
              <w:top w:val="nil"/>
              <w:left w:val="nil"/>
              <w:bottom w:val="single" w:sz="4" w:space="0" w:color="000000"/>
              <w:right w:val="single" w:sz="4" w:space="0" w:color="000000"/>
            </w:tcBorders>
            <w:shd w:val="clear" w:color="auto" w:fill="auto"/>
            <w:vAlign w:val="center"/>
            <w:hideMark/>
          </w:tcPr>
          <w:p w14:paraId="0716AD02" w14:textId="0D95793E"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3F17E3" w:rsidRPr="0031459D" w14:paraId="282F784A" w14:textId="77777777" w:rsidTr="001D4510">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3E433257" w14:textId="77777777" w:rsidR="003F17E3" w:rsidRPr="0031459D" w:rsidRDefault="003F17E3" w:rsidP="003F17E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32EEFF5C" w14:textId="77777777" w:rsidR="003F17E3" w:rsidRPr="0031459D" w:rsidRDefault="003F17E3" w:rsidP="003F17E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25" w:type="pct"/>
            <w:tcBorders>
              <w:top w:val="nil"/>
              <w:left w:val="nil"/>
              <w:bottom w:val="single" w:sz="4" w:space="0" w:color="000000"/>
              <w:right w:val="single" w:sz="4" w:space="0" w:color="000000"/>
            </w:tcBorders>
            <w:shd w:val="clear" w:color="auto" w:fill="auto"/>
            <w:vAlign w:val="center"/>
            <w:hideMark/>
          </w:tcPr>
          <w:p w14:paraId="15C73867" w14:textId="0F8F228D"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614,825,339.00</w:t>
            </w:r>
          </w:p>
        </w:tc>
        <w:tc>
          <w:tcPr>
            <w:tcW w:w="482" w:type="pct"/>
            <w:tcBorders>
              <w:top w:val="nil"/>
              <w:left w:val="nil"/>
              <w:bottom w:val="single" w:sz="4" w:space="0" w:color="000000"/>
              <w:right w:val="single" w:sz="4" w:space="0" w:color="000000"/>
            </w:tcBorders>
            <w:shd w:val="clear" w:color="auto" w:fill="auto"/>
            <w:vAlign w:val="center"/>
            <w:hideMark/>
          </w:tcPr>
          <w:p w14:paraId="16CB81F1" w14:textId="012CFBA7"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339,589,604.07</w:t>
            </w:r>
          </w:p>
        </w:tc>
        <w:tc>
          <w:tcPr>
            <w:tcW w:w="504" w:type="pct"/>
            <w:tcBorders>
              <w:top w:val="nil"/>
              <w:left w:val="nil"/>
              <w:bottom w:val="single" w:sz="4" w:space="0" w:color="000000"/>
              <w:right w:val="single" w:sz="4" w:space="0" w:color="000000"/>
            </w:tcBorders>
            <w:shd w:val="clear" w:color="auto" w:fill="auto"/>
            <w:vAlign w:val="center"/>
            <w:hideMark/>
          </w:tcPr>
          <w:p w14:paraId="1844A8B6" w14:textId="74E6C5EF"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954,414,943.07</w:t>
            </w:r>
          </w:p>
        </w:tc>
        <w:tc>
          <w:tcPr>
            <w:tcW w:w="482" w:type="pct"/>
            <w:tcBorders>
              <w:top w:val="nil"/>
              <w:left w:val="nil"/>
              <w:bottom w:val="single" w:sz="4" w:space="0" w:color="000000"/>
              <w:right w:val="single" w:sz="4" w:space="0" w:color="000000"/>
            </w:tcBorders>
            <w:shd w:val="clear" w:color="auto" w:fill="auto"/>
            <w:vAlign w:val="center"/>
            <w:hideMark/>
          </w:tcPr>
          <w:p w14:paraId="1D08FD66" w14:textId="5EB0B571"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86,371,813.47</w:t>
            </w:r>
          </w:p>
        </w:tc>
        <w:tc>
          <w:tcPr>
            <w:tcW w:w="482" w:type="pct"/>
            <w:tcBorders>
              <w:top w:val="nil"/>
              <w:left w:val="nil"/>
              <w:bottom w:val="single" w:sz="4" w:space="0" w:color="000000"/>
              <w:right w:val="single" w:sz="4" w:space="0" w:color="000000"/>
            </w:tcBorders>
            <w:shd w:val="clear" w:color="auto" w:fill="auto"/>
            <w:vAlign w:val="center"/>
            <w:hideMark/>
          </w:tcPr>
          <w:p w14:paraId="7CEDFD21" w14:textId="3EB2EC17"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86,371,813.47</w:t>
            </w:r>
          </w:p>
        </w:tc>
        <w:tc>
          <w:tcPr>
            <w:tcW w:w="500" w:type="pct"/>
            <w:tcBorders>
              <w:top w:val="nil"/>
              <w:left w:val="nil"/>
              <w:bottom w:val="single" w:sz="4" w:space="0" w:color="000000"/>
              <w:right w:val="single" w:sz="4" w:space="0" w:color="000000"/>
            </w:tcBorders>
            <w:shd w:val="clear" w:color="auto" w:fill="auto"/>
            <w:vAlign w:val="center"/>
            <w:hideMark/>
          </w:tcPr>
          <w:p w14:paraId="5114DB57" w14:textId="3FD470CC"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868,043,129.60</w:t>
            </w:r>
          </w:p>
        </w:tc>
      </w:tr>
      <w:tr w:rsidR="003F17E3" w:rsidRPr="0031459D" w14:paraId="08A0F32B" w14:textId="77777777" w:rsidTr="001D4510">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40268700" w14:textId="77777777" w:rsidR="003F17E3" w:rsidRPr="0031459D" w:rsidRDefault="003F17E3" w:rsidP="003F17E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2115D5DB" w14:textId="77777777" w:rsidR="003F17E3" w:rsidRPr="0031459D" w:rsidRDefault="003F17E3" w:rsidP="003F17E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25" w:type="pct"/>
            <w:tcBorders>
              <w:top w:val="nil"/>
              <w:left w:val="nil"/>
              <w:bottom w:val="single" w:sz="4" w:space="0" w:color="000000"/>
              <w:right w:val="single" w:sz="4" w:space="0" w:color="000000"/>
            </w:tcBorders>
            <w:shd w:val="clear" w:color="auto" w:fill="auto"/>
            <w:vAlign w:val="center"/>
            <w:hideMark/>
          </w:tcPr>
          <w:p w14:paraId="5DB9F7A4" w14:textId="621B4355"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425E3A8D" w14:textId="6EBCDD50"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4" w:type="pct"/>
            <w:tcBorders>
              <w:top w:val="nil"/>
              <w:left w:val="nil"/>
              <w:bottom w:val="single" w:sz="4" w:space="0" w:color="000000"/>
              <w:right w:val="single" w:sz="4" w:space="0" w:color="000000"/>
            </w:tcBorders>
            <w:shd w:val="clear" w:color="auto" w:fill="auto"/>
            <w:vAlign w:val="center"/>
            <w:hideMark/>
          </w:tcPr>
          <w:p w14:paraId="33F9033F" w14:textId="68D022A0"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72FE616C" w14:textId="464B9625"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23EC6EC3" w14:textId="165961A1"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0" w:type="pct"/>
            <w:tcBorders>
              <w:top w:val="nil"/>
              <w:left w:val="nil"/>
              <w:bottom w:val="single" w:sz="4" w:space="0" w:color="000000"/>
              <w:right w:val="single" w:sz="4" w:space="0" w:color="000000"/>
            </w:tcBorders>
            <w:shd w:val="clear" w:color="auto" w:fill="auto"/>
            <w:vAlign w:val="center"/>
            <w:hideMark/>
          </w:tcPr>
          <w:p w14:paraId="4061F280" w14:textId="5AB696F9"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3F17E3" w:rsidRPr="0031459D" w14:paraId="09071A64" w14:textId="77777777" w:rsidTr="001D4510">
        <w:trPr>
          <w:trHeight w:val="285"/>
        </w:trPr>
        <w:tc>
          <w:tcPr>
            <w:tcW w:w="557" w:type="pct"/>
            <w:tcBorders>
              <w:top w:val="nil"/>
              <w:left w:val="single" w:sz="4" w:space="0" w:color="000000"/>
              <w:right w:val="single" w:sz="4" w:space="0" w:color="000000"/>
            </w:tcBorders>
            <w:shd w:val="clear" w:color="auto" w:fill="auto"/>
            <w:vAlign w:val="bottom"/>
            <w:hideMark/>
          </w:tcPr>
          <w:p w14:paraId="219D63DB" w14:textId="77777777" w:rsidR="003F17E3" w:rsidRPr="0031459D" w:rsidRDefault="003F17E3" w:rsidP="003F17E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2E0C9AFB" w14:textId="77777777" w:rsidR="003F17E3" w:rsidRPr="0031459D" w:rsidRDefault="003F17E3" w:rsidP="003F17E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25" w:type="pct"/>
            <w:tcBorders>
              <w:top w:val="nil"/>
              <w:left w:val="nil"/>
              <w:bottom w:val="single" w:sz="4" w:space="0" w:color="000000"/>
              <w:right w:val="single" w:sz="4" w:space="0" w:color="000000"/>
            </w:tcBorders>
            <w:shd w:val="clear" w:color="auto" w:fill="auto"/>
            <w:vAlign w:val="center"/>
            <w:hideMark/>
          </w:tcPr>
          <w:p w14:paraId="34A26188" w14:textId="799B350C"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1,404,809,539.00</w:t>
            </w:r>
          </w:p>
        </w:tc>
        <w:tc>
          <w:tcPr>
            <w:tcW w:w="482" w:type="pct"/>
            <w:tcBorders>
              <w:top w:val="nil"/>
              <w:left w:val="nil"/>
              <w:bottom w:val="single" w:sz="4" w:space="0" w:color="000000"/>
              <w:right w:val="single" w:sz="4" w:space="0" w:color="000000"/>
            </w:tcBorders>
            <w:shd w:val="clear" w:color="auto" w:fill="auto"/>
            <w:vAlign w:val="center"/>
            <w:hideMark/>
          </w:tcPr>
          <w:p w14:paraId="548469C8" w14:textId="6119E116"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61,362,764.44</w:t>
            </w:r>
          </w:p>
        </w:tc>
        <w:tc>
          <w:tcPr>
            <w:tcW w:w="504" w:type="pct"/>
            <w:tcBorders>
              <w:top w:val="nil"/>
              <w:left w:val="nil"/>
              <w:bottom w:val="single" w:sz="4" w:space="0" w:color="000000"/>
              <w:right w:val="single" w:sz="4" w:space="0" w:color="000000"/>
            </w:tcBorders>
            <w:shd w:val="clear" w:color="auto" w:fill="auto"/>
            <w:vAlign w:val="center"/>
            <w:hideMark/>
          </w:tcPr>
          <w:p w14:paraId="76DB1384" w14:textId="103E314A"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1,466,172,303.44</w:t>
            </w:r>
          </w:p>
        </w:tc>
        <w:tc>
          <w:tcPr>
            <w:tcW w:w="482" w:type="pct"/>
            <w:tcBorders>
              <w:top w:val="nil"/>
              <w:left w:val="nil"/>
              <w:bottom w:val="single" w:sz="4" w:space="0" w:color="000000"/>
              <w:right w:val="single" w:sz="4" w:space="0" w:color="000000"/>
            </w:tcBorders>
            <w:shd w:val="clear" w:color="auto" w:fill="auto"/>
            <w:vAlign w:val="center"/>
            <w:hideMark/>
          </w:tcPr>
          <w:p w14:paraId="4D88A471" w14:textId="384E8CF8"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414,668,689.06</w:t>
            </w:r>
          </w:p>
        </w:tc>
        <w:tc>
          <w:tcPr>
            <w:tcW w:w="482" w:type="pct"/>
            <w:tcBorders>
              <w:top w:val="nil"/>
              <w:left w:val="nil"/>
              <w:bottom w:val="single" w:sz="4" w:space="0" w:color="000000"/>
              <w:right w:val="single" w:sz="4" w:space="0" w:color="000000"/>
            </w:tcBorders>
            <w:shd w:val="clear" w:color="auto" w:fill="auto"/>
            <w:vAlign w:val="center"/>
            <w:hideMark/>
          </w:tcPr>
          <w:p w14:paraId="0E1955B3" w14:textId="0ED8B0E1"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414,481,436.87</w:t>
            </w:r>
          </w:p>
        </w:tc>
        <w:tc>
          <w:tcPr>
            <w:tcW w:w="500" w:type="pct"/>
            <w:tcBorders>
              <w:top w:val="nil"/>
              <w:left w:val="nil"/>
              <w:bottom w:val="single" w:sz="4" w:space="0" w:color="000000"/>
              <w:right w:val="single" w:sz="4" w:space="0" w:color="000000"/>
            </w:tcBorders>
            <w:shd w:val="clear" w:color="auto" w:fill="auto"/>
            <w:vAlign w:val="center"/>
            <w:hideMark/>
          </w:tcPr>
          <w:p w14:paraId="7CF974E9" w14:textId="536FC16C"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1,051,503,614.38</w:t>
            </w:r>
          </w:p>
        </w:tc>
      </w:tr>
      <w:tr w:rsidR="003F17E3" w:rsidRPr="0031459D" w14:paraId="0C56A3DA" w14:textId="77777777" w:rsidTr="001D4510">
        <w:trPr>
          <w:trHeight w:val="285"/>
        </w:trPr>
        <w:tc>
          <w:tcPr>
            <w:tcW w:w="557" w:type="pct"/>
            <w:tcBorders>
              <w:top w:val="nil"/>
              <w:left w:val="single" w:sz="4" w:space="0" w:color="000000"/>
              <w:bottom w:val="single" w:sz="4" w:space="0" w:color="auto"/>
              <w:right w:val="single" w:sz="4" w:space="0" w:color="000000"/>
            </w:tcBorders>
            <w:shd w:val="clear" w:color="auto" w:fill="auto"/>
            <w:vAlign w:val="bottom"/>
            <w:hideMark/>
          </w:tcPr>
          <w:p w14:paraId="708C18A9" w14:textId="77777777" w:rsidR="003F17E3" w:rsidRPr="0031459D" w:rsidRDefault="003F17E3" w:rsidP="003F17E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499AFD49" w14:textId="77777777" w:rsidR="003F17E3" w:rsidRPr="0031459D" w:rsidRDefault="003F17E3" w:rsidP="003F17E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25" w:type="pct"/>
            <w:tcBorders>
              <w:top w:val="nil"/>
              <w:left w:val="nil"/>
              <w:bottom w:val="single" w:sz="4" w:space="0" w:color="000000"/>
              <w:right w:val="single" w:sz="4" w:space="0" w:color="000000"/>
            </w:tcBorders>
            <w:shd w:val="clear" w:color="auto" w:fill="auto"/>
            <w:vAlign w:val="center"/>
            <w:hideMark/>
          </w:tcPr>
          <w:p w14:paraId="59F3B6F4" w14:textId="6AD4F56F"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535,193,104.00</w:t>
            </w:r>
          </w:p>
        </w:tc>
        <w:tc>
          <w:tcPr>
            <w:tcW w:w="482" w:type="pct"/>
            <w:tcBorders>
              <w:top w:val="nil"/>
              <w:left w:val="nil"/>
              <w:bottom w:val="single" w:sz="4" w:space="0" w:color="000000"/>
              <w:right w:val="single" w:sz="4" w:space="0" w:color="000000"/>
            </w:tcBorders>
            <w:shd w:val="clear" w:color="auto" w:fill="auto"/>
            <w:vAlign w:val="center"/>
            <w:hideMark/>
          </w:tcPr>
          <w:p w14:paraId="75BE9BE2" w14:textId="4B43C980"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151,893,672.35</w:t>
            </w:r>
          </w:p>
        </w:tc>
        <w:tc>
          <w:tcPr>
            <w:tcW w:w="504" w:type="pct"/>
            <w:tcBorders>
              <w:top w:val="nil"/>
              <w:left w:val="nil"/>
              <w:bottom w:val="single" w:sz="4" w:space="0" w:color="000000"/>
              <w:right w:val="single" w:sz="4" w:space="0" w:color="000000"/>
            </w:tcBorders>
            <w:shd w:val="clear" w:color="auto" w:fill="auto"/>
            <w:vAlign w:val="center"/>
            <w:hideMark/>
          </w:tcPr>
          <w:p w14:paraId="2C6F26DD" w14:textId="50E3E73E"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687,086,776.35</w:t>
            </w:r>
          </w:p>
        </w:tc>
        <w:tc>
          <w:tcPr>
            <w:tcW w:w="482" w:type="pct"/>
            <w:tcBorders>
              <w:top w:val="nil"/>
              <w:left w:val="nil"/>
              <w:bottom w:val="single" w:sz="4" w:space="0" w:color="000000"/>
              <w:right w:val="single" w:sz="4" w:space="0" w:color="000000"/>
            </w:tcBorders>
            <w:shd w:val="clear" w:color="auto" w:fill="auto"/>
            <w:vAlign w:val="center"/>
            <w:hideMark/>
          </w:tcPr>
          <w:p w14:paraId="3F32A635" w14:textId="5907AAD0"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353,034,894.08</w:t>
            </w:r>
          </w:p>
        </w:tc>
        <w:tc>
          <w:tcPr>
            <w:tcW w:w="482" w:type="pct"/>
            <w:tcBorders>
              <w:top w:val="nil"/>
              <w:left w:val="nil"/>
              <w:bottom w:val="single" w:sz="4" w:space="0" w:color="000000"/>
              <w:right w:val="single" w:sz="4" w:space="0" w:color="000000"/>
            </w:tcBorders>
            <w:shd w:val="clear" w:color="auto" w:fill="auto"/>
            <w:vAlign w:val="center"/>
            <w:hideMark/>
          </w:tcPr>
          <w:p w14:paraId="151F0265" w14:textId="699ABDDD"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352,526,750.12</w:t>
            </w:r>
          </w:p>
        </w:tc>
        <w:tc>
          <w:tcPr>
            <w:tcW w:w="500" w:type="pct"/>
            <w:tcBorders>
              <w:top w:val="nil"/>
              <w:left w:val="nil"/>
              <w:bottom w:val="single" w:sz="4" w:space="0" w:color="000000"/>
              <w:right w:val="single" w:sz="4" w:space="0" w:color="000000"/>
            </w:tcBorders>
            <w:shd w:val="clear" w:color="auto" w:fill="auto"/>
            <w:vAlign w:val="center"/>
            <w:hideMark/>
          </w:tcPr>
          <w:p w14:paraId="61AB8693" w14:textId="79990EEA" w:rsidR="003F17E3" w:rsidRPr="00574B4F" w:rsidRDefault="003F17E3" w:rsidP="003F17E3">
            <w:pPr>
              <w:spacing w:after="0"/>
              <w:jc w:val="right"/>
              <w:rPr>
                <w:rFonts w:ascii="Calibri" w:hAnsi="Calibri" w:cs="Calibri"/>
                <w:color w:val="000000"/>
                <w:sz w:val="16"/>
                <w:szCs w:val="16"/>
                <w:lang w:eastAsia="es-MX"/>
              </w:rPr>
            </w:pPr>
            <w:r>
              <w:rPr>
                <w:rFonts w:ascii="Calibri" w:hAnsi="Calibri" w:cs="Calibri"/>
                <w:color w:val="000000"/>
                <w:sz w:val="16"/>
                <w:szCs w:val="16"/>
              </w:rPr>
              <w:t>334,051,882.27</w:t>
            </w:r>
          </w:p>
        </w:tc>
      </w:tr>
    </w:tbl>
    <w:p w14:paraId="72D88BA1"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78718A7C"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36DA9F93"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3AB0D88C" w14:textId="77777777" w:rsidR="007B6CFC" w:rsidRPr="00485A40" w:rsidRDefault="007B6CFC" w:rsidP="00485A40">
      <w:pPr>
        <w:spacing w:before="120" w:after="120" w:line="360" w:lineRule="auto"/>
        <w:jc w:val="center"/>
        <w:rPr>
          <w:rFonts w:cs="Arial"/>
          <w:b/>
          <w:bCs/>
          <w:color w:val="800000"/>
        </w:rPr>
      </w:pPr>
      <w:r w:rsidRPr="00485A40">
        <w:rPr>
          <w:rFonts w:cs="Arial"/>
          <w:b/>
          <w:bCs/>
          <w:color w:val="800000"/>
        </w:rPr>
        <w:t>MEDIDAS DE AUSTERIDAD Y AHORRO EN EL GASTO PÚBLICO</w:t>
      </w:r>
    </w:p>
    <w:p w14:paraId="2D7039D1" w14:textId="77777777" w:rsidR="007B6CFC" w:rsidRPr="00485A40" w:rsidRDefault="007B6CFC" w:rsidP="00485A40">
      <w:pPr>
        <w:autoSpaceDE w:val="0"/>
        <w:autoSpaceDN w:val="0"/>
        <w:adjustRightInd w:val="0"/>
        <w:spacing w:after="0" w:line="360" w:lineRule="auto"/>
        <w:rPr>
          <w:rFonts w:eastAsia="Calibri" w:cs="Arial"/>
          <w:color w:val="FF0000"/>
          <w:lang w:eastAsia="en-US"/>
        </w:rPr>
      </w:pPr>
    </w:p>
    <w:p w14:paraId="59E53B0E" w14:textId="77777777" w:rsidR="005A0871" w:rsidRPr="00485A40" w:rsidRDefault="005A0871" w:rsidP="005A0871">
      <w:pPr>
        <w:autoSpaceDE w:val="0"/>
        <w:autoSpaceDN w:val="0"/>
        <w:adjustRightInd w:val="0"/>
        <w:spacing w:after="0" w:line="360" w:lineRule="auto"/>
        <w:rPr>
          <w:rFonts w:eastAsia="Calibri" w:cs="Arial"/>
          <w:lang w:eastAsia="en-US"/>
        </w:rPr>
      </w:pPr>
      <w:r w:rsidRPr="00485A40">
        <w:rPr>
          <w:rFonts w:eastAsia="Calibri" w:cs="Arial"/>
          <w:lang w:eastAsia="en-US"/>
        </w:rPr>
        <w:t>Conforme a lo establecido en el artículo 61 de la Ley Federal de Presupuesto y Responsabilidad Hacendaria, los ejecutores de gasto, en el ejercicio de sus respectivos presupuestos, deberán tomar</w:t>
      </w:r>
      <w:r>
        <w:rPr>
          <w:rFonts w:eastAsia="Calibri" w:cs="Arial"/>
          <w:lang w:eastAsia="en-US"/>
        </w:rPr>
        <w:t xml:space="preserve"> las</w:t>
      </w:r>
      <w:r w:rsidRPr="00485A40">
        <w:rPr>
          <w:rFonts w:eastAsia="Calibri" w:cs="Arial"/>
          <w:lang w:eastAsia="en-US"/>
        </w:rPr>
        <w:t xml:space="preserve"> medidas </w:t>
      </w:r>
      <w:r>
        <w:rPr>
          <w:rFonts w:eastAsia="Calibri" w:cs="Arial"/>
          <w:lang w:eastAsia="en-US"/>
        </w:rPr>
        <w:t xml:space="preserve">necesarias </w:t>
      </w:r>
      <w:r w:rsidRPr="00485A40">
        <w:rPr>
          <w:rFonts w:eastAsia="Calibri" w:cs="Arial"/>
          <w:lang w:eastAsia="en-US"/>
        </w:rPr>
        <w:t>para racionalizar el gasto destinado a las actividades administrativas y de apoyo, sin afectar el cumplimiento de las metas de los programas aprobados en el Presupuesto de Egresos.</w:t>
      </w:r>
    </w:p>
    <w:p w14:paraId="4A1779D4" w14:textId="77777777" w:rsidR="005A0871" w:rsidRPr="00485A40" w:rsidRDefault="005A0871" w:rsidP="005A0871">
      <w:pPr>
        <w:autoSpaceDE w:val="0"/>
        <w:autoSpaceDN w:val="0"/>
        <w:adjustRightInd w:val="0"/>
        <w:spacing w:after="0" w:line="360" w:lineRule="auto"/>
        <w:rPr>
          <w:rFonts w:eastAsia="Calibri" w:cs="Arial"/>
          <w:lang w:eastAsia="en-US"/>
        </w:rPr>
      </w:pPr>
    </w:p>
    <w:p w14:paraId="01A994FC" w14:textId="520E8DB7" w:rsidR="005A0871" w:rsidRPr="00485A40" w:rsidRDefault="005A0871" w:rsidP="005A0871">
      <w:pPr>
        <w:autoSpaceDE w:val="0"/>
        <w:autoSpaceDN w:val="0"/>
        <w:adjustRightInd w:val="0"/>
        <w:spacing w:after="0" w:line="360" w:lineRule="auto"/>
        <w:rPr>
          <w:rFonts w:eastAsia="Calibri" w:cs="Arial"/>
          <w:lang w:eastAsia="en-US"/>
        </w:rPr>
      </w:pPr>
      <w:r w:rsidRPr="00485A40">
        <w:rPr>
          <w:rFonts w:eastAsia="Calibri" w:cs="Arial"/>
          <w:lang w:eastAsia="en-US"/>
        </w:rPr>
        <w:t>En congruencia con lo anterior, el Ejecutivo Estatal emitió el 15 de febrero de 202</w:t>
      </w:r>
      <w:r w:rsidR="00102692">
        <w:rPr>
          <w:rFonts w:eastAsia="Calibri" w:cs="Arial"/>
          <w:lang w:eastAsia="en-US"/>
        </w:rPr>
        <w:t>4</w:t>
      </w:r>
      <w:r w:rsidRPr="00485A40">
        <w:rPr>
          <w:rFonts w:eastAsia="Calibri" w:cs="Arial"/>
          <w:lang w:eastAsia="en-US"/>
        </w:rPr>
        <w:t xml:space="preserve"> el “Acuerdo que establece los Lineamientos y Políticas Generales del Ejercicio del Presupuesto, las Medidas de Mejora y Modernización, así como de Austeridad del Gasto Púbico de la Gestión Administrativa”. </w:t>
      </w:r>
      <w:r>
        <w:rPr>
          <w:rFonts w:eastAsia="Calibri" w:cs="Arial"/>
          <w:lang w:eastAsia="en-US"/>
        </w:rPr>
        <w:t xml:space="preserve"> </w:t>
      </w:r>
      <w:r w:rsidRPr="00485A40">
        <w:rPr>
          <w:rFonts w:eastAsia="Calibri" w:cs="Arial"/>
          <w:lang w:eastAsia="en-US"/>
        </w:rPr>
        <w:t>Destacándose los siguientes aspectos:</w:t>
      </w:r>
    </w:p>
    <w:p w14:paraId="61C5284A" w14:textId="77777777" w:rsidR="005A0871" w:rsidRPr="00485A40" w:rsidRDefault="005A0871" w:rsidP="005A0871">
      <w:pPr>
        <w:spacing w:line="360" w:lineRule="auto"/>
        <w:rPr>
          <w:rFonts w:cs="Arial"/>
        </w:rPr>
      </w:pPr>
      <w:r w:rsidRPr="00485A40">
        <w:rPr>
          <w:rFonts w:cs="Arial"/>
        </w:rPr>
        <w:t xml:space="preserve">Las dependencias y entidades en materia de servicios personales deberán observar lo siguiente: </w:t>
      </w:r>
    </w:p>
    <w:p w14:paraId="63A7872F" w14:textId="226E55C2" w:rsidR="005A0871" w:rsidRPr="00CA583E" w:rsidRDefault="00CA583E" w:rsidP="003C57EB">
      <w:pPr>
        <w:pStyle w:val="Prrafodelista"/>
        <w:numPr>
          <w:ilvl w:val="0"/>
          <w:numId w:val="37"/>
        </w:numPr>
        <w:spacing w:line="360" w:lineRule="auto"/>
        <w:jc w:val="both"/>
        <w:rPr>
          <w:rFonts w:ascii="Arial" w:hAnsi="Arial" w:cs="Arial"/>
          <w:sz w:val="24"/>
          <w:szCs w:val="24"/>
        </w:rPr>
      </w:pPr>
      <w:r w:rsidRPr="00CA583E">
        <w:rPr>
          <w:rFonts w:ascii="Arial" w:hAnsi="Arial" w:cs="Arial"/>
          <w:sz w:val="24"/>
          <w:szCs w:val="24"/>
        </w:rPr>
        <w:t>Apegarse estrictamente a la asignación global de recursos para servicios personales que se apruebe en el PEET, misma que tendrá como límite, el producto que resulte de aplicar al monto aprobado en el Presupuesto de Egresos del ejercicio inmediato anterior, una tasa de crecimiento equivalente al valor que resulte</w:t>
      </w:r>
      <w:r>
        <w:rPr>
          <w:rFonts w:ascii="Arial" w:hAnsi="Arial" w:cs="Arial"/>
          <w:sz w:val="24"/>
          <w:szCs w:val="24"/>
        </w:rPr>
        <w:t xml:space="preserve"> </w:t>
      </w:r>
      <w:r w:rsidRPr="00CA583E">
        <w:rPr>
          <w:rFonts w:ascii="Arial" w:hAnsi="Arial" w:cs="Arial"/>
          <w:sz w:val="24"/>
          <w:szCs w:val="24"/>
        </w:rPr>
        <w:t>menor entre:</w:t>
      </w:r>
    </w:p>
    <w:p w14:paraId="2CF9F562" w14:textId="77777777" w:rsidR="005A0871" w:rsidRPr="00485A40" w:rsidRDefault="005A0871" w:rsidP="005A0871">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3 por ciento de crecimiento real, e </w:t>
      </w:r>
    </w:p>
    <w:p w14:paraId="0C478C3E" w14:textId="77777777" w:rsidR="005A0871" w:rsidRPr="00485A40" w:rsidRDefault="005A0871" w:rsidP="005A0871">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w:t>
      </w:r>
    </w:p>
    <w:p w14:paraId="2FDBDF9F"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Se exceptúa del cumplimiento de la presente fracción, el monto erogado por sentencias laborales definitivas emitidas por la autoridad competente. </w:t>
      </w:r>
    </w:p>
    <w:p w14:paraId="211E99FA"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lastRenderedPageBreak/>
        <w:t xml:space="preserve">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 </w:t>
      </w:r>
    </w:p>
    <w:p w14:paraId="2E05BCAD"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Así como a los criterios que en la materia establezca el Ejecutivo por conducto de la Oficialía Mayor; </w:t>
      </w:r>
    </w:p>
    <w:p w14:paraId="2D23FCCF" w14:textId="2130FD65"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Contar con </w:t>
      </w:r>
      <w:r w:rsidR="00821123">
        <w:rPr>
          <w:rFonts w:ascii="Arial" w:hAnsi="Arial" w:cs="Arial"/>
          <w:sz w:val="24"/>
          <w:szCs w:val="24"/>
        </w:rPr>
        <w:t>el visto bueno</w:t>
      </w:r>
      <w:r w:rsidRPr="00485A40">
        <w:rPr>
          <w:rFonts w:ascii="Arial" w:hAnsi="Arial" w:cs="Arial"/>
          <w:sz w:val="24"/>
          <w:szCs w:val="24"/>
        </w:rPr>
        <w:t xml:space="preserve"> de la </w:t>
      </w:r>
      <w:r>
        <w:rPr>
          <w:rFonts w:ascii="Arial" w:hAnsi="Arial" w:cs="Arial"/>
          <w:sz w:val="24"/>
          <w:szCs w:val="24"/>
        </w:rPr>
        <w:t>Función Pública</w:t>
      </w:r>
      <w:r w:rsidRPr="00485A40">
        <w:rPr>
          <w:rFonts w:ascii="Arial" w:hAnsi="Arial" w:cs="Arial"/>
          <w:sz w:val="24"/>
          <w:szCs w:val="24"/>
        </w:rPr>
        <w:t xml:space="preserve"> respecto de los organigramas y</w:t>
      </w:r>
      <w:r w:rsidR="00821123">
        <w:rPr>
          <w:rFonts w:ascii="Arial" w:hAnsi="Arial" w:cs="Arial"/>
          <w:sz w:val="24"/>
          <w:szCs w:val="24"/>
        </w:rPr>
        <w:t xml:space="preserve"> la autorización</w:t>
      </w:r>
      <w:r w:rsidRPr="00485A40">
        <w:rPr>
          <w:rFonts w:ascii="Arial" w:hAnsi="Arial" w:cs="Arial"/>
          <w:sz w:val="24"/>
          <w:szCs w:val="24"/>
        </w:rPr>
        <w:t xml:space="preserve"> de Oficialía Mayor a lo que corresponde a la plantilla </w:t>
      </w:r>
      <w:r w:rsidR="00821123">
        <w:rPr>
          <w:rFonts w:ascii="Arial" w:hAnsi="Arial" w:cs="Arial"/>
          <w:sz w:val="24"/>
          <w:szCs w:val="24"/>
        </w:rPr>
        <w:t>y</w:t>
      </w:r>
      <w:r w:rsidRPr="00485A40">
        <w:rPr>
          <w:rFonts w:ascii="Arial" w:hAnsi="Arial" w:cs="Arial"/>
          <w:sz w:val="24"/>
          <w:szCs w:val="24"/>
        </w:rPr>
        <w:t xml:space="preserve"> tabuladores de percepciones </w:t>
      </w:r>
      <w:r w:rsidR="007C7117">
        <w:rPr>
          <w:rFonts w:ascii="Arial" w:hAnsi="Arial" w:cs="Arial"/>
          <w:sz w:val="24"/>
          <w:szCs w:val="24"/>
        </w:rPr>
        <w:t>organigramas</w:t>
      </w:r>
      <w:r w:rsidRPr="00485A40">
        <w:rPr>
          <w:rFonts w:ascii="Arial" w:hAnsi="Arial" w:cs="Arial"/>
          <w:sz w:val="24"/>
          <w:szCs w:val="24"/>
        </w:rPr>
        <w:t xml:space="preserve">, en los plazos que se establezcan; </w:t>
      </w:r>
    </w:p>
    <w:p w14:paraId="58A6615F"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Reducir al mínimo indispensable el personal por honorarios y cancelar los interinatos administrativos y los comisionados no justificados. Esta acción será coordinada y controlada por la Oficialía Mayor para garantizar su cumplimiento; </w:t>
      </w:r>
    </w:p>
    <w:p w14:paraId="01F260FE" w14:textId="7A37DEB3"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No c</w:t>
      </w:r>
      <w:r w:rsidR="00E02882">
        <w:rPr>
          <w:rFonts w:ascii="Arial" w:hAnsi="Arial" w:cs="Arial"/>
          <w:sz w:val="24"/>
          <w:szCs w:val="24"/>
        </w:rPr>
        <w:t>rear plazas, salvo los ramos y E</w:t>
      </w:r>
      <w:r w:rsidRPr="00485A40">
        <w:rPr>
          <w:rFonts w:ascii="Arial" w:hAnsi="Arial" w:cs="Arial"/>
          <w:sz w:val="24"/>
          <w:szCs w:val="24"/>
        </w:rPr>
        <w:t>ntidades que cuenten expresamente con recursos federales aprobados para tal fin en el PEET, las que cor</w:t>
      </w:r>
      <w:r w:rsidR="00E02882">
        <w:rPr>
          <w:rFonts w:ascii="Arial" w:hAnsi="Arial" w:cs="Arial"/>
          <w:sz w:val="24"/>
          <w:szCs w:val="24"/>
        </w:rPr>
        <w:t>respondan a la policía estatal</w:t>
      </w:r>
      <w:r w:rsidRPr="00485A40">
        <w:rPr>
          <w:rFonts w:ascii="Arial" w:hAnsi="Arial" w:cs="Arial"/>
          <w:sz w:val="24"/>
          <w:szCs w:val="24"/>
        </w:rPr>
        <w:t xml:space="preserve"> a médicos de hospitales y centros de salud, por tratarse de temas de seguridad nacional y salud pública, así como </w:t>
      </w:r>
      <w:r w:rsidR="00EA3B0C">
        <w:rPr>
          <w:rFonts w:ascii="Arial" w:hAnsi="Arial" w:cs="Arial"/>
          <w:sz w:val="24"/>
          <w:szCs w:val="24"/>
        </w:rPr>
        <w:t>aquellas por disposición de Ley</w:t>
      </w:r>
      <w:r w:rsidRPr="00485A40">
        <w:rPr>
          <w:rFonts w:ascii="Arial" w:hAnsi="Arial" w:cs="Arial"/>
          <w:sz w:val="24"/>
          <w:szCs w:val="24"/>
        </w:rPr>
        <w:t xml:space="preserve"> </w:t>
      </w:r>
      <w:r w:rsidR="00EA3B0C">
        <w:rPr>
          <w:rFonts w:ascii="Arial" w:hAnsi="Arial" w:cs="Arial"/>
          <w:sz w:val="24"/>
          <w:szCs w:val="24"/>
        </w:rPr>
        <w:t>en materia</w:t>
      </w:r>
      <w:r w:rsidRPr="00485A40">
        <w:rPr>
          <w:rFonts w:ascii="Arial" w:hAnsi="Arial" w:cs="Arial"/>
          <w:sz w:val="24"/>
          <w:szCs w:val="24"/>
        </w:rPr>
        <w:t xml:space="preserve"> </w:t>
      </w:r>
      <w:r w:rsidR="00EA3B0C">
        <w:rPr>
          <w:rFonts w:ascii="Arial" w:hAnsi="Arial" w:cs="Arial"/>
          <w:sz w:val="24"/>
          <w:szCs w:val="24"/>
        </w:rPr>
        <w:t xml:space="preserve">previo acuerdo </w:t>
      </w:r>
      <w:r w:rsidRPr="00485A40">
        <w:rPr>
          <w:rFonts w:ascii="Arial" w:hAnsi="Arial" w:cs="Arial"/>
          <w:sz w:val="24"/>
          <w:szCs w:val="24"/>
        </w:rPr>
        <w:t xml:space="preserve">de la Oficialía Mayor. </w:t>
      </w:r>
    </w:p>
    <w:p w14:paraId="4A7F9DD4"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Las plazas operativas del área de seguridad que estén utilizadas en actividades administrativas, deberán regresar a su tarea sustantiva, garantizando que se cubra el perfil del puesto; </w:t>
      </w:r>
    </w:p>
    <w:p w14:paraId="1CD6B8A5"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No habrá incrementos salariales, excepto los previstos en el presupuesto para el personal operativo con la autorización de la Oficialía Mayor y la Secretaría; </w:t>
      </w:r>
    </w:p>
    <w:p w14:paraId="74764843"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percepciones de los servidores públicos deberán ajustarse a los tabuladores y normatividad emitida por la Oficialía Mayor y en el caso de las entidades por su Órgano de Gobierno, con el visto bueno previo de la Oficialía Mayor, la cual revisará la congruencia de las percepciones. </w:t>
      </w:r>
    </w:p>
    <w:p w14:paraId="78BF26A0"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En el Poder Ejecutivo, ningún salario podrá ser superior al asignado al Gobernador</w:t>
      </w:r>
      <w:r>
        <w:rPr>
          <w:rFonts w:ascii="Arial" w:hAnsi="Arial" w:cs="Arial"/>
          <w:sz w:val="24"/>
          <w:szCs w:val="24"/>
        </w:rPr>
        <w:t>a</w:t>
      </w:r>
      <w:r w:rsidRPr="00485A40">
        <w:rPr>
          <w:rFonts w:ascii="Arial" w:hAnsi="Arial" w:cs="Arial"/>
          <w:sz w:val="24"/>
          <w:szCs w:val="24"/>
        </w:rPr>
        <w:t xml:space="preserve"> del Estado; </w:t>
      </w:r>
    </w:p>
    <w:p w14:paraId="5839C4BB" w14:textId="1372BCF3"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lastRenderedPageBreak/>
        <w:t>Abstenerse de contratar personal eventual y por honorarios para funciones no sustantivas, salvo que tales contrataciones cuenten con asignaciones presupuestarias consideradas en el PEET destinad</w:t>
      </w:r>
      <w:r w:rsidR="00B30512">
        <w:rPr>
          <w:rFonts w:ascii="Arial" w:hAnsi="Arial" w:cs="Arial"/>
          <w:sz w:val="24"/>
          <w:szCs w:val="24"/>
        </w:rPr>
        <w:t>o a servicios personales de la Dependencia o E</w:t>
      </w:r>
      <w:r w:rsidRPr="00485A40">
        <w:rPr>
          <w:rFonts w:ascii="Arial" w:hAnsi="Arial" w:cs="Arial"/>
          <w:sz w:val="24"/>
          <w:szCs w:val="24"/>
        </w:rPr>
        <w:t xml:space="preserve">ntidad y se autoricen por la Oficialía Mayor y la Secretaría, de manera temporal, para atender un incremento no previsto en las actividades de la respectiva unidad administrativa o área. </w:t>
      </w:r>
    </w:p>
    <w:p w14:paraId="3B3D1678"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Las entidades deberán contar, además, con la aprobación de su Órgano de Gobierno; </w:t>
      </w:r>
    </w:p>
    <w:p w14:paraId="11032567"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Plazas vacantes. - Con excepción de las plazas pertenecientes a áreas que por la naturaleza de su función o por determinación de Ley requieren de todo su personal; las plazas no sustantivas que se encuentran vacantes se mantendrán congeladas; </w:t>
      </w:r>
    </w:p>
    <w:p w14:paraId="40BE95C4"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Retiro voluntario. - Atender las disposiciones que emita la Oficialía Mayor, para promover la aportación de recursos para el Fondo de retiro, el retiro voluntario de los servidores públicos de acuerdo al programa que apruebe la Secretaría en razón de la disponibilidad financiera; </w:t>
      </w:r>
    </w:p>
    <w:p w14:paraId="6A8466A1" w14:textId="771064AC" w:rsidR="005A0871" w:rsidRPr="00485A40" w:rsidRDefault="004665CC" w:rsidP="005A0871">
      <w:pPr>
        <w:pStyle w:val="Prrafodelista"/>
        <w:numPr>
          <w:ilvl w:val="0"/>
          <w:numId w:val="37"/>
        </w:numPr>
        <w:spacing w:line="360" w:lineRule="auto"/>
        <w:jc w:val="both"/>
        <w:rPr>
          <w:rFonts w:ascii="Arial" w:hAnsi="Arial" w:cs="Arial"/>
          <w:sz w:val="24"/>
          <w:szCs w:val="24"/>
        </w:rPr>
      </w:pPr>
      <w:r>
        <w:rPr>
          <w:rFonts w:ascii="Arial" w:hAnsi="Arial" w:cs="Arial"/>
          <w:sz w:val="24"/>
          <w:szCs w:val="24"/>
        </w:rPr>
        <w:t>Expediente</w:t>
      </w:r>
      <w:r w:rsidR="005A0871" w:rsidRPr="00485A40">
        <w:rPr>
          <w:rFonts w:ascii="Arial" w:hAnsi="Arial" w:cs="Arial"/>
          <w:sz w:val="24"/>
          <w:szCs w:val="24"/>
        </w:rPr>
        <w:t>. - Es responsab</w:t>
      </w:r>
      <w:r>
        <w:rPr>
          <w:rFonts w:ascii="Arial" w:hAnsi="Arial" w:cs="Arial"/>
          <w:sz w:val="24"/>
          <w:szCs w:val="24"/>
        </w:rPr>
        <w:t>ilidad de los titulares de las Dependencias y E</w:t>
      </w:r>
      <w:r w:rsidR="005A0871" w:rsidRPr="00485A40">
        <w:rPr>
          <w:rFonts w:ascii="Arial" w:hAnsi="Arial" w:cs="Arial"/>
          <w:sz w:val="24"/>
          <w:szCs w:val="24"/>
        </w:rPr>
        <w:t>ntidades, de sus áreas de administración o equivalentes y de las áreas jurídicas o sus equivalentes, el integrar la documentación soporte de</w:t>
      </w:r>
      <w:r w:rsidR="00366DA6">
        <w:rPr>
          <w:rFonts w:ascii="Arial" w:hAnsi="Arial" w:cs="Arial"/>
          <w:sz w:val="24"/>
          <w:szCs w:val="24"/>
        </w:rPr>
        <w:t>l personal</w:t>
      </w:r>
      <w:r w:rsidR="00D160A1">
        <w:rPr>
          <w:rFonts w:ascii="Arial" w:hAnsi="Arial" w:cs="Arial"/>
          <w:sz w:val="24"/>
          <w:szCs w:val="24"/>
        </w:rPr>
        <w:t xml:space="preserve"> servidor público, así mismo </w:t>
      </w:r>
      <w:r w:rsidR="005A0871" w:rsidRPr="00485A40">
        <w:rPr>
          <w:rFonts w:ascii="Arial" w:hAnsi="Arial" w:cs="Arial"/>
          <w:sz w:val="24"/>
          <w:szCs w:val="24"/>
        </w:rPr>
        <w:t>que correspondan para, en su caso</w:t>
      </w:r>
      <w:r w:rsidR="00D22D8F">
        <w:rPr>
          <w:rFonts w:ascii="Arial" w:hAnsi="Arial" w:cs="Arial"/>
          <w:sz w:val="24"/>
          <w:szCs w:val="24"/>
        </w:rPr>
        <w:t>,</w:t>
      </w:r>
      <w:r w:rsidR="005A0871" w:rsidRPr="00485A40">
        <w:rPr>
          <w:rFonts w:ascii="Arial" w:hAnsi="Arial" w:cs="Arial"/>
          <w:sz w:val="24"/>
          <w:szCs w:val="24"/>
        </w:rPr>
        <w:t xml:space="preserve"> sustentar los juicios laborales que se deriven de las mismas conforme a las disposiciones aplicables; </w:t>
      </w:r>
    </w:p>
    <w:p w14:paraId="746213F0" w14:textId="405E5C15"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obligaciones en materia de servicios personales que impliquen compromisos en ejercicios fiscales subsecuentes deberán contar con la autorización de la Secretaría y la Oficialía Mayor, y para el caso de </w:t>
      </w:r>
      <w:r w:rsidR="008E4809">
        <w:rPr>
          <w:rFonts w:ascii="Arial" w:hAnsi="Arial" w:cs="Arial"/>
          <w:sz w:val="24"/>
          <w:szCs w:val="24"/>
        </w:rPr>
        <w:t>E</w:t>
      </w:r>
      <w:r w:rsidRPr="00485A40">
        <w:rPr>
          <w:rFonts w:ascii="Arial" w:hAnsi="Arial" w:cs="Arial"/>
          <w:sz w:val="24"/>
          <w:szCs w:val="24"/>
        </w:rPr>
        <w:t xml:space="preserve">ntidades, adicionalmente de su respectivo Órgano de Gobierno o su equivalente; </w:t>
      </w:r>
    </w:p>
    <w:p w14:paraId="71A3DC24"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Establecer sistemas de administración de personal y reportar trimestralmente a la Oficialía Mayor, el número de plazas por tipo de relación laboral, nivel, sueldo, prestaciones y costo;</w:t>
      </w:r>
    </w:p>
    <w:p w14:paraId="364137F5"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Aplicar bajo la coordinación de la Oficialía Mayor, las medidas correctivas derivadas del diagnóstico y estudio de cargas de trabajo, así como de las plazas destinadas al apoyo de actividades administrativas, a fin de eliminar o transferir a funciones sustantivas y aquellas que no resulten indispensables para la operación. </w:t>
      </w:r>
    </w:p>
    <w:p w14:paraId="7F0C749D" w14:textId="0EB846D8"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lastRenderedPageBreak/>
        <w:t xml:space="preserve">Asimismo, deberán promover la capacitación </w:t>
      </w:r>
      <w:r w:rsidRPr="00AD0675">
        <w:rPr>
          <w:rFonts w:ascii="Arial" w:hAnsi="Arial" w:cs="Arial"/>
          <w:sz w:val="24"/>
          <w:szCs w:val="24"/>
        </w:rPr>
        <w:t>del persona</w:t>
      </w:r>
      <w:r w:rsidR="00E457DC">
        <w:rPr>
          <w:rFonts w:ascii="Arial" w:hAnsi="Arial" w:cs="Arial"/>
          <w:sz w:val="24"/>
          <w:szCs w:val="24"/>
        </w:rPr>
        <w:t>l</w:t>
      </w:r>
      <w:r w:rsidRPr="00AD0675">
        <w:rPr>
          <w:rFonts w:ascii="Arial" w:hAnsi="Arial" w:cs="Arial"/>
          <w:sz w:val="24"/>
          <w:szCs w:val="24"/>
        </w:rPr>
        <w:t xml:space="preserve"> servidor</w:t>
      </w:r>
      <w:r w:rsidR="00E457DC">
        <w:rPr>
          <w:rFonts w:ascii="Arial" w:hAnsi="Arial" w:cs="Arial"/>
          <w:sz w:val="24"/>
          <w:szCs w:val="24"/>
        </w:rPr>
        <w:t xml:space="preserve"> público</w:t>
      </w:r>
      <w:r w:rsidRPr="00485A40">
        <w:rPr>
          <w:rFonts w:ascii="Arial" w:hAnsi="Arial" w:cs="Arial"/>
          <w:sz w:val="24"/>
          <w:szCs w:val="24"/>
        </w:rPr>
        <w:t xml:space="preserve">; </w:t>
      </w:r>
    </w:p>
    <w:p w14:paraId="1BE2973C" w14:textId="07E46AD8"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plazas de apoyo. - La Oficialía Mayor determinará la asignación de plazas de secretarios particulares, asesores </w:t>
      </w:r>
      <w:r w:rsidR="006E56E8">
        <w:rPr>
          <w:rFonts w:ascii="Arial" w:hAnsi="Arial" w:cs="Arial"/>
          <w:sz w:val="24"/>
          <w:szCs w:val="24"/>
        </w:rPr>
        <w:t>o choferes, a los Titulares de Dependencias y E</w:t>
      </w:r>
      <w:r w:rsidRPr="00485A40">
        <w:rPr>
          <w:rFonts w:ascii="Arial" w:hAnsi="Arial" w:cs="Arial"/>
          <w:sz w:val="24"/>
          <w:szCs w:val="24"/>
        </w:rPr>
        <w:t xml:space="preserve">ntidades, y por excepción, cuando la operación lo amerite, a los mandos medios; </w:t>
      </w:r>
    </w:p>
    <w:p w14:paraId="5ED0975C" w14:textId="764FEF26"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Servicios Médicos. </w:t>
      </w:r>
      <w:r w:rsidR="006E56E8">
        <w:rPr>
          <w:rFonts w:ascii="Arial" w:hAnsi="Arial" w:cs="Arial"/>
          <w:sz w:val="24"/>
          <w:szCs w:val="24"/>
        </w:rPr>
        <w:t>–</w:t>
      </w:r>
      <w:r w:rsidRPr="00485A40">
        <w:rPr>
          <w:rFonts w:ascii="Arial" w:hAnsi="Arial" w:cs="Arial"/>
          <w:sz w:val="24"/>
          <w:szCs w:val="24"/>
        </w:rPr>
        <w:t xml:space="preserve"> </w:t>
      </w:r>
      <w:r w:rsidR="001B3E4C" w:rsidRPr="001B3E4C">
        <w:rPr>
          <w:rFonts w:ascii="Arial" w:hAnsi="Arial" w:cs="Arial"/>
          <w:sz w:val="24"/>
          <w:szCs w:val="24"/>
        </w:rPr>
        <w:t>La Oficialía Mayor Gobierno contratara la prestación de servicios médicos para los trabajadores al servicio del Estado de Tlaxcala debiendo, revisar, racionalizar y transparentar el gasto, sin afectar el derecho de los trabajadores.</w:t>
      </w:r>
      <w:r w:rsidRPr="00485A40">
        <w:rPr>
          <w:rFonts w:ascii="Arial" w:hAnsi="Arial" w:cs="Arial"/>
          <w:sz w:val="24"/>
          <w:szCs w:val="24"/>
        </w:rPr>
        <w:t xml:space="preserve"> </w:t>
      </w:r>
    </w:p>
    <w:p w14:paraId="04758C84" w14:textId="77777777" w:rsidR="005A0871" w:rsidRPr="00485A40" w:rsidRDefault="005A0871" w:rsidP="005A0871">
      <w:pPr>
        <w:spacing w:line="360" w:lineRule="auto"/>
        <w:rPr>
          <w:rFonts w:cs="Arial"/>
        </w:rPr>
      </w:pPr>
      <w:r w:rsidRPr="00485A40">
        <w:rPr>
          <w:rFonts w:cs="Arial"/>
        </w:rPr>
        <w:t xml:space="preserve">En materia de recursos materiales deberán observar lo siguiente: </w:t>
      </w:r>
    </w:p>
    <w:p w14:paraId="2C9C678A" w14:textId="2D6BCA18" w:rsidR="005A0871" w:rsidRPr="002703A1" w:rsidRDefault="005A0871" w:rsidP="003C57EB">
      <w:pPr>
        <w:pStyle w:val="Prrafodelista"/>
        <w:numPr>
          <w:ilvl w:val="0"/>
          <w:numId w:val="39"/>
        </w:numPr>
        <w:spacing w:line="360" w:lineRule="auto"/>
        <w:jc w:val="both"/>
        <w:rPr>
          <w:rFonts w:ascii="Arial" w:hAnsi="Arial" w:cs="Arial"/>
          <w:sz w:val="24"/>
          <w:szCs w:val="24"/>
        </w:rPr>
      </w:pPr>
      <w:r w:rsidRPr="002703A1">
        <w:rPr>
          <w:rFonts w:ascii="Arial" w:hAnsi="Arial" w:cs="Arial"/>
          <w:sz w:val="24"/>
          <w:szCs w:val="24"/>
        </w:rPr>
        <w:t xml:space="preserve">Reproducción. - </w:t>
      </w:r>
      <w:r w:rsidR="002703A1" w:rsidRPr="002703A1">
        <w:rPr>
          <w:rFonts w:ascii="Arial" w:hAnsi="Arial" w:cs="Arial"/>
          <w:sz w:val="24"/>
          <w:szCs w:val="24"/>
        </w:rPr>
        <w:t>Establecer esquemas para reducir el gasto de impresión y fotocopiado, promoviendo los procesos</w:t>
      </w:r>
      <w:r w:rsidR="002703A1">
        <w:rPr>
          <w:rFonts w:ascii="Arial" w:hAnsi="Arial" w:cs="Arial"/>
          <w:sz w:val="24"/>
          <w:szCs w:val="24"/>
        </w:rPr>
        <w:t xml:space="preserve"> </w:t>
      </w:r>
      <w:r w:rsidR="002703A1" w:rsidRPr="002703A1">
        <w:rPr>
          <w:rFonts w:ascii="Arial" w:hAnsi="Arial" w:cs="Arial"/>
          <w:sz w:val="24"/>
          <w:szCs w:val="24"/>
        </w:rPr>
        <w:t>electrónicos y digitales.</w:t>
      </w:r>
    </w:p>
    <w:p w14:paraId="0026F264" w14:textId="39B3A6AF" w:rsidR="002703A1" w:rsidRPr="002703A1" w:rsidRDefault="005A0871" w:rsidP="00E03299">
      <w:pPr>
        <w:pStyle w:val="Prrafodelista"/>
        <w:spacing w:line="360" w:lineRule="auto"/>
        <w:ind w:left="1080"/>
        <w:jc w:val="both"/>
        <w:rPr>
          <w:rFonts w:ascii="Arial" w:hAnsi="Arial" w:cs="Arial"/>
          <w:sz w:val="24"/>
          <w:szCs w:val="24"/>
        </w:rPr>
      </w:pPr>
      <w:r w:rsidRPr="00485A40">
        <w:rPr>
          <w:rFonts w:ascii="Arial" w:hAnsi="Arial" w:cs="Arial"/>
          <w:sz w:val="24"/>
          <w:szCs w:val="24"/>
        </w:rPr>
        <w:t>Queda prohibida la impresión y fotocopiado de documentos que no tengan rel</w:t>
      </w:r>
      <w:r>
        <w:rPr>
          <w:rFonts w:ascii="Arial" w:hAnsi="Arial" w:cs="Arial"/>
          <w:sz w:val="24"/>
          <w:szCs w:val="24"/>
        </w:rPr>
        <w:t>ación con las funciones de las Dependencias y E</w:t>
      </w:r>
      <w:r w:rsidR="002703A1">
        <w:rPr>
          <w:rFonts w:ascii="Arial" w:hAnsi="Arial" w:cs="Arial"/>
          <w:sz w:val="24"/>
          <w:szCs w:val="24"/>
        </w:rPr>
        <w:t>ntidades;</w:t>
      </w:r>
      <w:r w:rsidR="002703A1" w:rsidRPr="002703A1">
        <w:rPr>
          <w:rFonts w:ascii="Arial" w:hAnsi="Arial" w:cs="Arial"/>
          <w:sz w:val="24"/>
          <w:szCs w:val="24"/>
        </w:rPr>
        <w:t xml:space="preserve"> Con</w:t>
      </w:r>
      <w:r w:rsidR="002703A1">
        <w:rPr>
          <w:rFonts w:ascii="Arial" w:hAnsi="Arial" w:cs="Arial"/>
          <w:sz w:val="24"/>
          <w:szCs w:val="24"/>
        </w:rPr>
        <w:t xml:space="preserve"> </w:t>
      </w:r>
      <w:r w:rsidR="002703A1" w:rsidRPr="002703A1">
        <w:rPr>
          <w:rFonts w:ascii="Arial" w:hAnsi="Arial" w:cs="Arial"/>
          <w:sz w:val="24"/>
          <w:szCs w:val="24"/>
        </w:rPr>
        <w:t>el objeto de disminuir el gasto en mantenimiento y</w:t>
      </w:r>
      <w:r w:rsidR="00FD1975">
        <w:rPr>
          <w:rFonts w:ascii="Arial" w:hAnsi="Arial" w:cs="Arial"/>
          <w:sz w:val="24"/>
          <w:szCs w:val="24"/>
        </w:rPr>
        <w:t xml:space="preserve"> </w:t>
      </w:r>
      <w:proofErr w:type="spellStart"/>
      <w:r w:rsidR="002703A1" w:rsidRPr="002703A1">
        <w:rPr>
          <w:rFonts w:ascii="Arial" w:hAnsi="Arial" w:cs="Arial"/>
          <w:sz w:val="24"/>
          <w:szCs w:val="24"/>
        </w:rPr>
        <w:t>toners</w:t>
      </w:r>
      <w:proofErr w:type="spellEnd"/>
      <w:r w:rsidR="002703A1" w:rsidRPr="002703A1">
        <w:rPr>
          <w:rFonts w:ascii="Arial" w:hAnsi="Arial" w:cs="Arial"/>
          <w:sz w:val="24"/>
          <w:szCs w:val="24"/>
        </w:rPr>
        <w:t xml:space="preserve">, no se podrán comprar </w:t>
      </w:r>
      <w:r w:rsidR="00FD1975">
        <w:rPr>
          <w:rFonts w:ascii="Arial" w:hAnsi="Arial" w:cs="Arial"/>
          <w:sz w:val="24"/>
          <w:szCs w:val="24"/>
        </w:rPr>
        <w:t>e</w:t>
      </w:r>
      <w:r w:rsidR="002703A1" w:rsidRPr="002703A1">
        <w:rPr>
          <w:rFonts w:ascii="Arial" w:hAnsi="Arial" w:cs="Arial"/>
          <w:sz w:val="24"/>
          <w:szCs w:val="24"/>
        </w:rPr>
        <w:t>quipos de</w:t>
      </w:r>
      <w:r w:rsidR="00FD1975">
        <w:rPr>
          <w:rFonts w:ascii="Arial" w:hAnsi="Arial" w:cs="Arial"/>
          <w:sz w:val="24"/>
          <w:szCs w:val="24"/>
        </w:rPr>
        <w:t xml:space="preserve"> </w:t>
      </w:r>
      <w:r w:rsidR="002703A1" w:rsidRPr="002703A1">
        <w:rPr>
          <w:rFonts w:ascii="Arial" w:hAnsi="Arial" w:cs="Arial"/>
          <w:sz w:val="24"/>
          <w:szCs w:val="24"/>
        </w:rPr>
        <w:t>impresión, las Dependencias y Entidades deberán</w:t>
      </w:r>
      <w:r w:rsidR="00FD1975">
        <w:rPr>
          <w:rFonts w:ascii="Arial" w:hAnsi="Arial" w:cs="Arial"/>
          <w:sz w:val="24"/>
          <w:szCs w:val="24"/>
        </w:rPr>
        <w:t xml:space="preserve"> </w:t>
      </w:r>
      <w:r w:rsidR="002703A1" w:rsidRPr="002703A1">
        <w:rPr>
          <w:rFonts w:ascii="Arial" w:hAnsi="Arial" w:cs="Arial"/>
          <w:sz w:val="24"/>
          <w:szCs w:val="24"/>
        </w:rPr>
        <w:t>adherirse al contrato de arrendamiento</w:t>
      </w:r>
    </w:p>
    <w:p w14:paraId="073CECD5" w14:textId="712D83B3" w:rsidR="005A0871" w:rsidRPr="00485A40" w:rsidRDefault="002703A1" w:rsidP="002703A1">
      <w:pPr>
        <w:pStyle w:val="Prrafodelista"/>
        <w:spacing w:line="360" w:lineRule="auto"/>
        <w:ind w:left="1080"/>
        <w:jc w:val="both"/>
        <w:rPr>
          <w:rFonts w:ascii="Arial" w:hAnsi="Arial" w:cs="Arial"/>
          <w:sz w:val="24"/>
          <w:szCs w:val="24"/>
        </w:rPr>
      </w:pPr>
      <w:r w:rsidRPr="002703A1">
        <w:rPr>
          <w:rFonts w:ascii="Arial" w:hAnsi="Arial" w:cs="Arial"/>
          <w:sz w:val="24"/>
          <w:szCs w:val="24"/>
        </w:rPr>
        <w:t>consolidado a través de la Oficialía Mayor;</w:t>
      </w:r>
    </w:p>
    <w:p w14:paraId="475656BC" w14:textId="69B97703" w:rsidR="005A0871" w:rsidRPr="00485A40" w:rsidRDefault="005A0871" w:rsidP="005A0871">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 xml:space="preserve">Actualización tecnológica. - La adquisición y actualización de tecnologías de información y comunicación deberá cumplir con las especificaciones y estándares establecidas por la </w:t>
      </w:r>
      <w:r w:rsidR="008A6D45">
        <w:rPr>
          <w:rFonts w:ascii="Arial" w:hAnsi="Arial" w:cs="Arial"/>
          <w:sz w:val="24"/>
          <w:szCs w:val="24"/>
        </w:rPr>
        <w:t>Oficialía Mayor</w:t>
      </w:r>
      <w:r w:rsidRPr="00485A40">
        <w:rPr>
          <w:rFonts w:ascii="Arial" w:hAnsi="Arial" w:cs="Arial"/>
          <w:sz w:val="24"/>
          <w:szCs w:val="24"/>
        </w:rPr>
        <w:t xml:space="preserve">, conforme a la política de estrategia digital implementada por el Ejecutivo. </w:t>
      </w:r>
    </w:p>
    <w:p w14:paraId="564A3C58" w14:textId="18D74709" w:rsidR="005A0871" w:rsidRPr="00485A40" w:rsidRDefault="008A6D45" w:rsidP="005A0871">
      <w:pPr>
        <w:pStyle w:val="Prrafodelista"/>
        <w:spacing w:line="360" w:lineRule="auto"/>
        <w:ind w:left="1080"/>
        <w:jc w:val="both"/>
        <w:rPr>
          <w:rFonts w:ascii="Arial" w:hAnsi="Arial" w:cs="Arial"/>
          <w:sz w:val="24"/>
          <w:szCs w:val="24"/>
        </w:rPr>
      </w:pPr>
      <w:r>
        <w:rPr>
          <w:rFonts w:ascii="Arial" w:hAnsi="Arial" w:cs="Arial"/>
          <w:sz w:val="24"/>
          <w:szCs w:val="24"/>
        </w:rPr>
        <w:t xml:space="preserve">Los bienes informáticos tangibles e </w:t>
      </w:r>
      <w:r w:rsidR="00912D54">
        <w:rPr>
          <w:rFonts w:ascii="Arial" w:hAnsi="Arial" w:cs="Arial"/>
          <w:sz w:val="24"/>
          <w:szCs w:val="24"/>
        </w:rPr>
        <w:t>intangibles</w:t>
      </w:r>
      <w:r>
        <w:rPr>
          <w:rFonts w:ascii="Arial" w:hAnsi="Arial" w:cs="Arial"/>
          <w:sz w:val="24"/>
          <w:szCs w:val="24"/>
        </w:rPr>
        <w:t>,</w:t>
      </w:r>
      <w:r w:rsidR="005A0871" w:rsidRPr="00485A40">
        <w:rPr>
          <w:rFonts w:ascii="Arial" w:hAnsi="Arial" w:cs="Arial"/>
          <w:sz w:val="24"/>
          <w:szCs w:val="24"/>
        </w:rPr>
        <w:t xml:space="preserve"> debe estar debidamente inventariado, asegurado, contar con las li</w:t>
      </w:r>
      <w:r w:rsidR="00912D54">
        <w:rPr>
          <w:rFonts w:ascii="Arial" w:hAnsi="Arial" w:cs="Arial"/>
          <w:sz w:val="24"/>
          <w:szCs w:val="24"/>
        </w:rPr>
        <w:t>cencias actualizadas para su uso</w:t>
      </w:r>
      <w:r w:rsidR="005A0871" w:rsidRPr="00485A40">
        <w:rPr>
          <w:rFonts w:ascii="Arial" w:hAnsi="Arial" w:cs="Arial"/>
          <w:sz w:val="24"/>
          <w:szCs w:val="24"/>
        </w:rPr>
        <w:t xml:space="preserve">, y </w:t>
      </w:r>
    </w:p>
    <w:p w14:paraId="78F9D1D5" w14:textId="63C64B42" w:rsidR="005A0871" w:rsidRPr="00485A40" w:rsidRDefault="005A0871" w:rsidP="005A0871">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Combustibles. - La dotación de combustible</w:t>
      </w:r>
      <w:r w:rsidR="00912D54">
        <w:rPr>
          <w:rFonts w:ascii="Arial" w:hAnsi="Arial" w:cs="Arial"/>
          <w:sz w:val="24"/>
          <w:szCs w:val="24"/>
        </w:rPr>
        <w:t xml:space="preserve"> será únicamente par</w:t>
      </w:r>
      <w:r w:rsidRPr="00485A40">
        <w:rPr>
          <w:rFonts w:ascii="Arial" w:hAnsi="Arial" w:cs="Arial"/>
          <w:sz w:val="24"/>
          <w:szCs w:val="24"/>
        </w:rPr>
        <w:t xml:space="preserve">a los vehículos propiedad del Gobierno del Estado, se hará invariablemente, mediante el sistema de tarjetas electrónicas, el cual debe ser de amplia cobertura, ágil y que garantice el control del suministro. </w:t>
      </w:r>
    </w:p>
    <w:p w14:paraId="22F3DEBA" w14:textId="77777777" w:rsidR="005A0871" w:rsidRPr="00485A40" w:rsidRDefault="005A0871" w:rsidP="005A0871">
      <w:pPr>
        <w:pStyle w:val="Prrafodelista"/>
        <w:spacing w:line="360" w:lineRule="auto"/>
        <w:ind w:left="1080"/>
        <w:jc w:val="both"/>
        <w:rPr>
          <w:rFonts w:ascii="Arial" w:hAnsi="Arial" w:cs="Arial"/>
          <w:sz w:val="24"/>
          <w:szCs w:val="24"/>
        </w:rPr>
      </w:pPr>
      <w:r w:rsidRPr="00643D1F">
        <w:rPr>
          <w:rFonts w:ascii="Arial" w:hAnsi="Arial" w:cs="Arial"/>
          <w:sz w:val="24"/>
          <w:szCs w:val="24"/>
        </w:rPr>
        <w:lastRenderedPageBreak/>
        <w:t>La comprobación se hará mensualmente por medio de una bitácora de servicio,</w:t>
      </w:r>
      <w:r>
        <w:rPr>
          <w:rFonts w:ascii="Arial" w:hAnsi="Arial" w:cs="Arial"/>
          <w:sz w:val="24"/>
          <w:szCs w:val="24"/>
        </w:rPr>
        <w:t xml:space="preserve"> </w:t>
      </w:r>
      <w:r w:rsidRPr="00643D1F">
        <w:rPr>
          <w:rFonts w:ascii="Arial" w:hAnsi="Arial" w:cs="Arial"/>
          <w:sz w:val="24"/>
          <w:szCs w:val="24"/>
        </w:rPr>
        <w:t>debidamente revisada y firmada conforme al</w:t>
      </w:r>
      <w:r>
        <w:rPr>
          <w:rFonts w:ascii="Arial" w:hAnsi="Arial" w:cs="Arial"/>
          <w:sz w:val="24"/>
          <w:szCs w:val="24"/>
        </w:rPr>
        <w:t xml:space="preserve"> </w:t>
      </w:r>
      <w:r w:rsidRPr="00643D1F">
        <w:rPr>
          <w:rFonts w:ascii="Arial" w:hAnsi="Arial" w:cs="Arial"/>
          <w:sz w:val="24"/>
          <w:szCs w:val="24"/>
        </w:rPr>
        <w:t>instructivo de ese formato.</w:t>
      </w:r>
    </w:p>
    <w:p w14:paraId="00B45346" w14:textId="20DD605A" w:rsidR="005A0871"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Oficialía Mayor con la participación de las áreas de administración o sus equivalentes, establecerá el procedimiento para verificar que las dotaciones correspondan al requerimiento </w:t>
      </w:r>
      <w:r w:rsidR="00E81E40">
        <w:rPr>
          <w:rFonts w:ascii="Arial" w:hAnsi="Arial" w:cs="Arial"/>
          <w:sz w:val="24"/>
          <w:szCs w:val="24"/>
        </w:rPr>
        <w:t>y consumo real</w:t>
      </w:r>
      <w:r w:rsidRPr="00485A40">
        <w:rPr>
          <w:rFonts w:ascii="Arial" w:hAnsi="Arial" w:cs="Arial"/>
          <w:sz w:val="24"/>
          <w:szCs w:val="24"/>
        </w:rPr>
        <w:t xml:space="preserve">. Asimismo, para revisar que la información asentada en las bitácoras coincida con la que proporcione el sistema de tarjetas electrónicas. </w:t>
      </w:r>
    </w:p>
    <w:p w14:paraId="1F2AA0F9" w14:textId="43510E4B" w:rsidR="00E81E40" w:rsidRPr="00E81E40" w:rsidRDefault="00E81E40" w:rsidP="00E03299">
      <w:pPr>
        <w:pStyle w:val="Prrafodelista"/>
        <w:spacing w:line="360" w:lineRule="auto"/>
        <w:ind w:left="1080"/>
        <w:jc w:val="both"/>
        <w:rPr>
          <w:rFonts w:ascii="Arial" w:hAnsi="Arial" w:cs="Arial"/>
          <w:sz w:val="24"/>
          <w:szCs w:val="24"/>
        </w:rPr>
      </w:pPr>
      <w:r w:rsidRPr="00E81E40">
        <w:rPr>
          <w:rFonts w:ascii="Arial" w:hAnsi="Arial" w:cs="Arial"/>
          <w:sz w:val="24"/>
          <w:szCs w:val="24"/>
        </w:rPr>
        <w:t>La Dependencia o Entidad que no reporte</w:t>
      </w:r>
      <w:r>
        <w:rPr>
          <w:rFonts w:ascii="Arial" w:hAnsi="Arial" w:cs="Arial"/>
          <w:sz w:val="24"/>
          <w:szCs w:val="24"/>
        </w:rPr>
        <w:t xml:space="preserve"> </w:t>
      </w:r>
      <w:r w:rsidRPr="00E81E40">
        <w:rPr>
          <w:rFonts w:ascii="Arial" w:hAnsi="Arial" w:cs="Arial"/>
          <w:sz w:val="24"/>
          <w:szCs w:val="24"/>
        </w:rPr>
        <w:t>en tiempo sus bitácoras y consumos, se le</w:t>
      </w:r>
      <w:r>
        <w:rPr>
          <w:rFonts w:ascii="Arial" w:hAnsi="Arial" w:cs="Arial"/>
          <w:sz w:val="24"/>
          <w:szCs w:val="24"/>
        </w:rPr>
        <w:t xml:space="preserve"> </w:t>
      </w:r>
      <w:r w:rsidRPr="00E81E40">
        <w:rPr>
          <w:rFonts w:ascii="Arial" w:hAnsi="Arial" w:cs="Arial"/>
          <w:sz w:val="24"/>
          <w:szCs w:val="24"/>
        </w:rPr>
        <w:t>encuentren inconsistencias o malos</w:t>
      </w:r>
      <w:r>
        <w:rPr>
          <w:rFonts w:ascii="Arial" w:hAnsi="Arial" w:cs="Arial"/>
          <w:sz w:val="24"/>
          <w:szCs w:val="24"/>
        </w:rPr>
        <w:t xml:space="preserve"> </w:t>
      </w:r>
      <w:r w:rsidRPr="00E81E40">
        <w:rPr>
          <w:rFonts w:ascii="Arial" w:hAnsi="Arial" w:cs="Arial"/>
          <w:sz w:val="24"/>
          <w:szCs w:val="24"/>
        </w:rPr>
        <w:t>manejos o no realice las adecuaciones</w:t>
      </w:r>
      <w:r>
        <w:rPr>
          <w:rFonts w:ascii="Arial" w:hAnsi="Arial" w:cs="Arial"/>
          <w:sz w:val="24"/>
          <w:szCs w:val="24"/>
        </w:rPr>
        <w:t xml:space="preserve"> </w:t>
      </w:r>
      <w:r w:rsidRPr="00E81E40">
        <w:rPr>
          <w:rFonts w:ascii="Arial" w:hAnsi="Arial" w:cs="Arial"/>
          <w:sz w:val="24"/>
          <w:szCs w:val="24"/>
        </w:rPr>
        <w:t>necesarias para el pago a tiempo del</w:t>
      </w:r>
      <w:r>
        <w:rPr>
          <w:rFonts w:ascii="Arial" w:hAnsi="Arial" w:cs="Arial"/>
          <w:sz w:val="24"/>
          <w:szCs w:val="24"/>
        </w:rPr>
        <w:t xml:space="preserve"> </w:t>
      </w:r>
      <w:r w:rsidRPr="00E81E40">
        <w:rPr>
          <w:rFonts w:ascii="Arial" w:hAnsi="Arial" w:cs="Arial"/>
          <w:sz w:val="24"/>
          <w:szCs w:val="24"/>
        </w:rPr>
        <w:t xml:space="preserve">servicio le será cortado el </w:t>
      </w:r>
      <w:r w:rsidR="00A6085F">
        <w:rPr>
          <w:rFonts w:ascii="Arial" w:hAnsi="Arial" w:cs="Arial"/>
          <w:sz w:val="24"/>
          <w:szCs w:val="24"/>
        </w:rPr>
        <w:t>s</w:t>
      </w:r>
      <w:r w:rsidRPr="00E81E40">
        <w:rPr>
          <w:rFonts w:ascii="Arial" w:hAnsi="Arial" w:cs="Arial"/>
          <w:sz w:val="24"/>
          <w:szCs w:val="24"/>
        </w:rPr>
        <w:t>uministro de</w:t>
      </w:r>
      <w:r w:rsidR="00A6085F">
        <w:rPr>
          <w:rFonts w:ascii="Arial" w:hAnsi="Arial" w:cs="Arial"/>
          <w:sz w:val="24"/>
          <w:szCs w:val="24"/>
        </w:rPr>
        <w:t xml:space="preserve"> </w:t>
      </w:r>
      <w:r w:rsidRPr="00E81E40">
        <w:rPr>
          <w:rFonts w:ascii="Arial" w:hAnsi="Arial" w:cs="Arial"/>
          <w:sz w:val="24"/>
          <w:szCs w:val="24"/>
        </w:rPr>
        <w:t>tarjetas bajo su responsabilidad.</w:t>
      </w:r>
    </w:p>
    <w:p w14:paraId="416E39BD" w14:textId="77777777" w:rsidR="00E81E40" w:rsidRPr="00E81E40" w:rsidRDefault="00E81E40" w:rsidP="00E81E40">
      <w:pPr>
        <w:pStyle w:val="Prrafodelista"/>
        <w:spacing w:line="360" w:lineRule="auto"/>
        <w:ind w:left="1080"/>
        <w:rPr>
          <w:rFonts w:ascii="Arial" w:hAnsi="Arial" w:cs="Arial"/>
          <w:sz w:val="24"/>
          <w:szCs w:val="24"/>
        </w:rPr>
      </w:pPr>
    </w:p>
    <w:p w14:paraId="67C61437" w14:textId="68DB7D92" w:rsidR="00E81E40" w:rsidRDefault="00E81E40" w:rsidP="00E03299">
      <w:pPr>
        <w:pStyle w:val="Prrafodelista"/>
        <w:spacing w:line="360" w:lineRule="auto"/>
        <w:ind w:left="1080"/>
        <w:jc w:val="both"/>
        <w:rPr>
          <w:rFonts w:ascii="Arial" w:hAnsi="Arial" w:cs="Arial"/>
          <w:sz w:val="24"/>
          <w:szCs w:val="24"/>
        </w:rPr>
      </w:pPr>
      <w:r w:rsidRPr="00E81E40">
        <w:rPr>
          <w:rFonts w:ascii="Arial" w:hAnsi="Arial" w:cs="Arial"/>
          <w:sz w:val="24"/>
          <w:szCs w:val="24"/>
        </w:rPr>
        <w:t>El mantenimiento del parque vehicular</w:t>
      </w:r>
      <w:r w:rsidR="00A6085F">
        <w:rPr>
          <w:rFonts w:ascii="Arial" w:hAnsi="Arial" w:cs="Arial"/>
          <w:sz w:val="24"/>
          <w:szCs w:val="24"/>
        </w:rPr>
        <w:t xml:space="preserve"> </w:t>
      </w:r>
      <w:r w:rsidRPr="00E81E40">
        <w:rPr>
          <w:rFonts w:ascii="Arial" w:hAnsi="Arial" w:cs="Arial"/>
          <w:sz w:val="24"/>
          <w:szCs w:val="24"/>
        </w:rPr>
        <w:t>deberá responder a una necesidad real y la</w:t>
      </w:r>
      <w:r w:rsidR="00A6085F">
        <w:rPr>
          <w:rFonts w:ascii="Arial" w:hAnsi="Arial" w:cs="Arial"/>
          <w:sz w:val="24"/>
          <w:szCs w:val="24"/>
        </w:rPr>
        <w:t xml:space="preserve"> </w:t>
      </w:r>
      <w:r w:rsidRPr="00E81E40">
        <w:rPr>
          <w:rFonts w:ascii="Arial" w:hAnsi="Arial" w:cs="Arial"/>
          <w:sz w:val="24"/>
          <w:szCs w:val="24"/>
        </w:rPr>
        <w:t>suficiencia presupuestal de dicha partida.</w:t>
      </w:r>
      <w:r w:rsidR="00A6085F">
        <w:rPr>
          <w:rFonts w:ascii="Arial" w:hAnsi="Arial" w:cs="Arial"/>
          <w:sz w:val="24"/>
          <w:szCs w:val="24"/>
        </w:rPr>
        <w:t xml:space="preserve"> </w:t>
      </w:r>
      <w:r w:rsidRPr="00E81E40">
        <w:rPr>
          <w:rFonts w:ascii="Arial" w:hAnsi="Arial" w:cs="Arial"/>
          <w:sz w:val="24"/>
          <w:szCs w:val="24"/>
        </w:rPr>
        <w:t>Sus requerimientos se harán a través de la</w:t>
      </w:r>
      <w:r w:rsidR="00A6085F">
        <w:rPr>
          <w:rFonts w:ascii="Arial" w:hAnsi="Arial" w:cs="Arial"/>
          <w:sz w:val="24"/>
          <w:szCs w:val="24"/>
        </w:rPr>
        <w:t xml:space="preserve"> Dirección de </w:t>
      </w:r>
      <w:r w:rsidRPr="00E81E40">
        <w:rPr>
          <w:rFonts w:ascii="Arial" w:hAnsi="Arial" w:cs="Arial"/>
          <w:sz w:val="24"/>
          <w:szCs w:val="24"/>
        </w:rPr>
        <w:t>Recursos Materiales para</w:t>
      </w:r>
      <w:r w:rsidR="00A6085F">
        <w:rPr>
          <w:rFonts w:ascii="Arial" w:hAnsi="Arial" w:cs="Arial"/>
          <w:sz w:val="24"/>
          <w:szCs w:val="24"/>
        </w:rPr>
        <w:t xml:space="preserve"> </w:t>
      </w:r>
      <w:r w:rsidRPr="00E81E40">
        <w:rPr>
          <w:rFonts w:ascii="Arial" w:hAnsi="Arial" w:cs="Arial"/>
          <w:sz w:val="24"/>
          <w:szCs w:val="24"/>
        </w:rPr>
        <w:t>que se atiendan y revise su necesidad y</w:t>
      </w:r>
      <w:r w:rsidR="00A6085F">
        <w:rPr>
          <w:rFonts w:ascii="Arial" w:hAnsi="Arial" w:cs="Arial"/>
          <w:sz w:val="24"/>
          <w:szCs w:val="24"/>
        </w:rPr>
        <w:t xml:space="preserve"> </w:t>
      </w:r>
      <w:r w:rsidRPr="00E81E40">
        <w:rPr>
          <w:rFonts w:ascii="Arial" w:hAnsi="Arial" w:cs="Arial"/>
          <w:sz w:val="24"/>
          <w:szCs w:val="24"/>
        </w:rPr>
        <w:t>disponibilidad presupuestal, asignando al</w:t>
      </w:r>
      <w:r w:rsidR="00A6085F">
        <w:rPr>
          <w:rFonts w:ascii="Arial" w:hAnsi="Arial" w:cs="Arial"/>
          <w:sz w:val="24"/>
          <w:szCs w:val="24"/>
        </w:rPr>
        <w:t xml:space="preserve"> </w:t>
      </w:r>
      <w:r w:rsidRPr="00E81E40">
        <w:rPr>
          <w:rFonts w:ascii="Arial" w:hAnsi="Arial" w:cs="Arial"/>
          <w:sz w:val="24"/>
          <w:szCs w:val="24"/>
        </w:rPr>
        <w:t xml:space="preserve">proveedor que cumpla con los requisitos en </w:t>
      </w:r>
      <w:r w:rsidR="00E03299">
        <w:rPr>
          <w:rFonts w:ascii="Arial" w:hAnsi="Arial" w:cs="Arial"/>
          <w:sz w:val="24"/>
          <w:szCs w:val="24"/>
        </w:rPr>
        <w:t>c</w:t>
      </w:r>
      <w:r w:rsidRPr="00E81E40">
        <w:rPr>
          <w:rFonts w:ascii="Arial" w:hAnsi="Arial" w:cs="Arial"/>
          <w:sz w:val="24"/>
          <w:szCs w:val="24"/>
        </w:rPr>
        <w:t>alidad, precio y oportunidad conforme</w:t>
      </w:r>
      <w:r w:rsidR="00A6085F">
        <w:rPr>
          <w:rFonts w:ascii="Arial" w:hAnsi="Arial" w:cs="Arial"/>
          <w:sz w:val="24"/>
          <w:szCs w:val="24"/>
        </w:rPr>
        <w:t xml:space="preserve"> </w:t>
      </w:r>
      <w:r w:rsidRPr="00E81E40">
        <w:rPr>
          <w:rFonts w:ascii="Arial" w:hAnsi="Arial" w:cs="Arial"/>
          <w:sz w:val="24"/>
          <w:szCs w:val="24"/>
        </w:rPr>
        <w:t>a los procedimientos de contratación</w:t>
      </w:r>
      <w:r w:rsidR="00A6085F">
        <w:rPr>
          <w:rFonts w:ascii="Arial" w:hAnsi="Arial" w:cs="Arial"/>
          <w:sz w:val="24"/>
          <w:szCs w:val="24"/>
        </w:rPr>
        <w:t xml:space="preserve"> </w:t>
      </w:r>
      <w:r w:rsidRPr="00E81E40">
        <w:rPr>
          <w:rFonts w:ascii="Arial" w:hAnsi="Arial" w:cs="Arial"/>
          <w:sz w:val="24"/>
          <w:szCs w:val="24"/>
        </w:rPr>
        <w:t>realizados previamente por la Dirección</w:t>
      </w:r>
      <w:r w:rsidR="00E03299">
        <w:rPr>
          <w:rFonts w:ascii="Arial" w:hAnsi="Arial" w:cs="Arial"/>
          <w:sz w:val="24"/>
          <w:szCs w:val="24"/>
        </w:rPr>
        <w:t xml:space="preserve"> </w:t>
      </w:r>
      <w:r w:rsidRPr="00E81E40">
        <w:rPr>
          <w:rFonts w:ascii="Arial" w:hAnsi="Arial" w:cs="Arial"/>
          <w:sz w:val="24"/>
          <w:szCs w:val="24"/>
        </w:rPr>
        <w:t>de Adquisiciones. Quedando bajo la</w:t>
      </w:r>
      <w:r w:rsidR="00E03299">
        <w:rPr>
          <w:rFonts w:ascii="Arial" w:hAnsi="Arial" w:cs="Arial"/>
          <w:sz w:val="24"/>
          <w:szCs w:val="24"/>
        </w:rPr>
        <w:t xml:space="preserve"> </w:t>
      </w:r>
      <w:r w:rsidRPr="00E81E40">
        <w:rPr>
          <w:rFonts w:ascii="Arial" w:hAnsi="Arial" w:cs="Arial"/>
          <w:sz w:val="24"/>
          <w:szCs w:val="24"/>
        </w:rPr>
        <w:t>responsabilidad de la dependencia o</w:t>
      </w:r>
      <w:r w:rsidR="00E03299">
        <w:rPr>
          <w:rFonts w:ascii="Arial" w:hAnsi="Arial" w:cs="Arial"/>
          <w:sz w:val="24"/>
          <w:szCs w:val="24"/>
        </w:rPr>
        <w:t xml:space="preserve"> </w:t>
      </w:r>
      <w:r w:rsidRPr="00E81E40">
        <w:rPr>
          <w:rFonts w:ascii="Arial" w:hAnsi="Arial" w:cs="Arial"/>
          <w:sz w:val="24"/>
          <w:szCs w:val="24"/>
        </w:rPr>
        <w:t>entidad la verificación de los servicios</w:t>
      </w:r>
      <w:r w:rsidR="00E03299">
        <w:rPr>
          <w:rFonts w:ascii="Arial" w:hAnsi="Arial" w:cs="Arial"/>
          <w:sz w:val="24"/>
          <w:szCs w:val="24"/>
        </w:rPr>
        <w:t xml:space="preserve"> </w:t>
      </w:r>
      <w:r w:rsidRPr="00E81E40">
        <w:rPr>
          <w:rFonts w:ascii="Arial" w:hAnsi="Arial" w:cs="Arial"/>
          <w:sz w:val="24"/>
          <w:szCs w:val="24"/>
        </w:rPr>
        <w:t>obtenidos y su registro en la bitácora</w:t>
      </w:r>
      <w:r w:rsidR="00E03299">
        <w:rPr>
          <w:rFonts w:ascii="Arial" w:hAnsi="Arial" w:cs="Arial"/>
          <w:sz w:val="24"/>
          <w:szCs w:val="24"/>
        </w:rPr>
        <w:t xml:space="preserve"> </w:t>
      </w:r>
      <w:r w:rsidRPr="00E81E40">
        <w:rPr>
          <w:rFonts w:ascii="Arial" w:hAnsi="Arial" w:cs="Arial"/>
          <w:sz w:val="24"/>
          <w:szCs w:val="24"/>
        </w:rPr>
        <w:t>correspondiente. Así como el trámite de</w:t>
      </w:r>
      <w:r w:rsidR="00E03299">
        <w:rPr>
          <w:rFonts w:ascii="Arial" w:hAnsi="Arial" w:cs="Arial"/>
          <w:sz w:val="24"/>
          <w:szCs w:val="24"/>
        </w:rPr>
        <w:t xml:space="preserve"> </w:t>
      </w:r>
      <w:r w:rsidRPr="00E81E40">
        <w:rPr>
          <w:rFonts w:ascii="Arial" w:hAnsi="Arial" w:cs="Arial"/>
          <w:sz w:val="24"/>
          <w:szCs w:val="24"/>
        </w:rPr>
        <w:t>pago ante la Dirección de Presupuesto o en su área financiera en el caso de las</w:t>
      </w:r>
      <w:r w:rsidR="00E03299">
        <w:rPr>
          <w:rFonts w:ascii="Arial" w:hAnsi="Arial" w:cs="Arial"/>
          <w:sz w:val="24"/>
          <w:szCs w:val="24"/>
        </w:rPr>
        <w:t xml:space="preserve"> </w:t>
      </w:r>
      <w:r w:rsidRPr="00E81E40">
        <w:rPr>
          <w:rFonts w:ascii="Arial" w:hAnsi="Arial" w:cs="Arial"/>
          <w:sz w:val="24"/>
          <w:szCs w:val="24"/>
        </w:rPr>
        <w:t>entidades.</w:t>
      </w:r>
    </w:p>
    <w:p w14:paraId="20EB65C5" w14:textId="77777777" w:rsidR="005A0871" w:rsidRPr="00485A40" w:rsidRDefault="005A0871" w:rsidP="005A0871">
      <w:pPr>
        <w:pStyle w:val="Prrafodelista"/>
        <w:spacing w:line="360" w:lineRule="auto"/>
        <w:ind w:left="1080"/>
        <w:jc w:val="both"/>
        <w:rPr>
          <w:rFonts w:ascii="Arial" w:hAnsi="Arial" w:cs="Arial"/>
          <w:sz w:val="24"/>
          <w:szCs w:val="24"/>
        </w:rPr>
      </w:pPr>
    </w:p>
    <w:p w14:paraId="01ABF908" w14:textId="77777777" w:rsidR="005A0871" w:rsidRPr="00485A40" w:rsidRDefault="005A0871" w:rsidP="005A0871">
      <w:pPr>
        <w:spacing w:line="360" w:lineRule="auto"/>
        <w:rPr>
          <w:rFonts w:cs="Arial"/>
        </w:rPr>
      </w:pPr>
      <w:r w:rsidRPr="00485A40">
        <w:rPr>
          <w:rFonts w:cs="Arial"/>
        </w:rPr>
        <w:t>En materia de servicios generales deberán observar lo siguiente:</w:t>
      </w:r>
    </w:p>
    <w:p w14:paraId="3D7D6B4E"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 Para disminuir el gasto de telefonía, la Oficialía Mayor, en coordinación con la </w:t>
      </w:r>
      <w:r>
        <w:rPr>
          <w:rFonts w:ascii="Arial" w:hAnsi="Arial" w:cs="Arial"/>
          <w:sz w:val="24"/>
          <w:szCs w:val="24"/>
        </w:rPr>
        <w:t>Movilidad</w:t>
      </w:r>
      <w:r w:rsidRPr="00485A40">
        <w:rPr>
          <w:rFonts w:ascii="Arial" w:hAnsi="Arial" w:cs="Arial"/>
          <w:sz w:val="24"/>
          <w:szCs w:val="24"/>
        </w:rPr>
        <w:t xml:space="preserve">, realizarán acciones para: </w:t>
      </w:r>
    </w:p>
    <w:p w14:paraId="0F8A64CC"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Promover la utilización del correo electrónico; </w:t>
      </w:r>
    </w:p>
    <w:p w14:paraId="4B49A38D"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Pr>
          <w:rFonts w:ascii="Arial" w:hAnsi="Arial" w:cs="Arial"/>
          <w:sz w:val="24"/>
          <w:szCs w:val="24"/>
        </w:rPr>
        <w:lastRenderedPageBreak/>
        <w:t>Verificar el consumo en cada Dependencia y E</w:t>
      </w:r>
      <w:r w:rsidRPr="00485A40">
        <w:rPr>
          <w:rFonts w:ascii="Arial" w:hAnsi="Arial" w:cs="Arial"/>
          <w:sz w:val="24"/>
          <w:szCs w:val="24"/>
        </w:rPr>
        <w:t xml:space="preserve">ntidad, contra el recibo correspondiente, dictar medidas para evitar excesos y determinar el procedimiento para el cobro de llamadas personales de larga distancia a los usuarios; </w:t>
      </w:r>
    </w:p>
    <w:p w14:paraId="63142FF6"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Revisar las tarifas y cuotas establecidas por la empresa prestadora del servicio a fin de verificar que estén establecidos de acuerdo a los precios del mercado; </w:t>
      </w:r>
    </w:p>
    <w:p w14:paraId="1880E51C" w14:textId="1A8DF2CE" w:rsidR="005A0871" w:rsidRPr="003C57EB" w:rsidRDefault="005A0871" w:rsidP="003C57EB">
      <w:pPr>
        <w:pStyle w:val="Prrafodelista"/>
        <w:numPr>
          <w:ilvl w:val="1"/>
          <w:numId w:val="40"/>
        </w:numPr>
        <w:spacing w:line="360" w:lineRule="auto"/>
        <w:jc w:val="both"/>
        <w:rPr>
          <w:rFonts w:ascii="Arial" w:hAnsi="Arial" w:cs="Arial"/>
          <w:sz w:val="24"/>
          <w:szCs w:val="24"/>
        </w:rPr>
      </w:pPr>
      <w:r w:rsidRPr="003C57EB">
        <w:rPr>
          <w:rFonts w:ascii="Arial" w:hAnsi="Arial" w:cs="Arial"/>
          <w:sz w:val="24"/>
          <w:szCs w:val="24"/>
        </w:rPr>
        <w:t xml:space="preserve">El servicio de internet será contratado centralmente por Movilidad, la cual verificará el servicio en escuelas y centros de salud sin conectividad, </w:t>
      </w:r>
      <w:r w:rsidR="003C57EB" w:rsidRPr="003C57EB">
        <w:rPr>
          <w:rFonts w:ascii="Arial" w:hAnsi="Arial" w:cs="Arial"/>
          <w:sz w:val="24"/>
          <w:szCs w:val="24"/>
        </w:rPr>
        <w:t>El servicio de internet será contratado y pagado de manera consolidada por la Oficialía Mayor y administrado por la Secretaría de Movilidad, a través de la red, quien deberá verificar que el servicio de ancho y calidad de la señal corresponda a lo contratado, así como el servicio en escuelas y centros de salud.  Cualquier servicio adicional a dicha red deberá hacerse</w:t>
      </w:r>
      <w:r w:rsidR="003C57EB">
        <w:rPr>
          <w:rFonts w:ascii="Arial" w:hAnsi="Arial" w:cs="Arial"/>
          <w:sz w:val="24"/>
          <w:szCs w:val="24"/>
        </w:rPr>
        <w:t xml:space="preserve"> </w:t>
      </w:r>
      <w:r w:rsidR="003C57EB" w:rsidRPr="003C57EB">
        <w:rPr>
          <w:rFonts w:ascii="Arial" w:hAnsi="Arial" w:cs="Arial"/>
          <w:sz w:val="24"/>
          <w:szCs w:val="24"/>
        </w:rPr>
        <w:t>por conducto de la Oficialía Mayor,</w:t>
      </w:r>
      <w:r w:rsidR="003C57EB">
        <w:rPr>
          <w:rFonts w:ascii="Arial" w:hAnsi="Arial" w:cs="Arial"/>
          <w:sz w:val="24"/>
          <w:szCs w:val="24"/>
        </w:rPr>
        <w:t xml:space="preserve"> </w:t>
      </w:r>
      <w:r w:rsidRPr="003C57EB">
        <w:rPr>
          <w:rFonts w:ascii="Arial" w:hAnsi="Arial" w:cs="Arial"/>
          <w:sz w:val="24"/>
          <w:szCs w:val="24"/>
        </w:rPr>
        <w:t xml:space="preserve"> </w:t>
      </w:r>
    </w:p>
    <w:p w14:paraId="23E21680" w14:textId="35659E09"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Queda estrictamente prohibido el pago del servicio de telefonía celular, </w:t>
      </w:r>
      <w:r w:rsidR="00D52449">
        <w:rPr>
          <w:rFonts w:ascii="Arial" w:hAnsi="Arial" w:cs="Arial"/>
          <w:sz w:val="24"/>
          <w:szCs w:val="24"/>
        </w:rPr>
        <w:t>para el servidor público. L</w:t>
      </w:r>
      <w:r w:rsidRPr="00485A40">
        <w:rPr>
          <w:rFonts w:ascii="Arial" w:hAnsi="Arial" w:cs="Arial"/>
          <w:sz w:val="24"/>
          <w:szCs w:val="24"/>
        </w:rPr>
        <w:t xml:space="preserve">o anterior, no aplica para servicios de seguridad, servicios de emergencia y para atender situaciones temporales y plenamente justificadas, siempre y cuando se encuentren autorizadas por la Secretaría. </w:t>
      </w:r>
    </w:p>
    <w:p w14:paraId="3385F03C" w14:textId="59A563FB"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Servicio de agua potable y el</w:t>
      </w:r>
      <w:r w:rsidR="00D1634F">
        <w:rPr>
          <w:rFonts w:ascii="Arial" w:hAnsi="Arial" w:cs="Arial"/>
          <w:sz w:val="24"/>
          <w:szCs w:val="24"/>
        </w:rPr>
        <w:t>éctrico. - Para racionalizar el</w:t>
      </w:r>
      <w:r w:rsidRPr="00485A40">
        <w:rPr>
          <w:rFonts w:ascii="Arial" w:hAnsi="Arial" w:cs="Arial"/>
          <w:sz w:val="24"/>
          <w:szCs w:val="24"/>
        </w:rPr>
        <w:t xml:space="preserve"> consumo y aplicar medidas de protección del medio ambiente, se deberán efectuar revisiones periódicas a las instalaciones hidrosanitarias, a fin de detectar fugas y proceder a su inmediata reparación, así como instalar llaves especiales en lavamanos y mingitorios para evitar que se mantengan abiertas. </w:t>
      </w:r>
    </w:p>
    <w:p w14:paraId="345E0F6E" w14:textId="5E270016" w:rsidR="005A0871" w:rsidRPr="00485A40" w:rsidRDefault="005A0871" w:rsidP="00502EF3">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Se deberá fomentar el ahorro del servicio de energía eléctrica, sustituyendo las lámparas incandescentes por luminarias de bajo consumo, vigilando que se mantengan apagadas la luces y equipos eléctricos que no están siendo utilizados, especialmente durante los días y horarios </w:t>
      </w:r>
      <w:r w:rsidR="006B4C1A" w:rsidRPr="006B4C1A">
        <w:rPr>
          <w:rFonts w:ascii="Arial" w:hAnsi="Arial" w:cs="Arial"/>
          <w:sz w:val="24"/>
          <w:szCs w:val="24"/>
        </w:rPr>
        <w:t>no laborables, pudiendo ser a través de</w:t>
      </w:r>
      <w:r w:rsidR="006B4C1A">
        <w:rPr>
          <w:rFonts w:ascii="Arial" w:hAnsi="Arial" w:cs="Arial"/>
          <w:sz w:val="24"/>
          <w:szCs w:val="24"/>
        </w:rPr>
        <w:t xml:space="preserve"> </w:t>
      </w:r>
      <w:r w:rsidR="006B4C1A" w:rsidRPr="006B4C1A">
        <w:rPr>
          <w:rFonts w:ascii="Arial" w:hAnsi="Arial" w:cs="Arial"/>
          <w:sz w:val="24"/>
          <w:szCs w:val="24"/>
        </w:rPr>
        <w:t>sensores de movilidad y celdas solares.</w:t>
      </w:r>
    </w:p>
    <w:p w14:paraId="1782BC71" w14:textId="30555E71" w:rsidR="005A0871" w:rsidRPr="00485A40" w:rsidRDefault="004D2537" w:rsidP="005A0871">
      <w:pPr>
        <w:pStyle w:val="Prrafodelista"/>
        <w:spacing w:line="360" w:lineRule="auto"/>
        <w:ind w:left="993"/>
        <w:jc w:val="both"/>
        <w:rPr>
          <w:rFonts w:ascii="Arial" w:hAnsi="Arial" w:cs="Arial"/>
          <w:sz w:val="24"/>
          <w:szCs w:val="24"/>
        </w:rPr>
      </w:pPr>
      <w:r>
        <w:rPr>
          <w:rFonts w:ascii="Arial" w:hAnsi="Arial" w:cs="Arial"/>
          <w:sz w:val="24"/>
          <w:szCs w:val="24"/>
        </w:rPr>
        <w:t xml:space="preserve">La Secretaría de </w:t>
      </w:r>
      <w:r w:rsidR="005A0871">
        <w:rPr>
          <w:rFonts w:ascii="Arial" w:hAnsi="Arial" w:cs="Arial"/>
          <w:sz w:val="24"/>
          <w:szCs w:val="24"/>
        </w:rPr>
        <w:t>Infraestructura</w:t>
      </w:r>
      <w:r w:rsidR="005A0871" w:rsidRPr="00485A40">
        <w:rPr>
          <w:rFonts w:ascii="Arial" w:hAnsi="Arial" w:cs="Arial"/>
          <w:sz w:val="24"/>
          <w:szCs w:val="24"/>
        </w:rPr>
        <w:t>, así como la Oficialía Mayor, en el ámbito de sus competencias, establecerán un programa especial de revisión de las instalaciones e</w:t>
      </w:r>
      <w:r w:rsidR="005A0871">
        <w:rPr>
          <w:rFonts w:ascii="Arial" w:hAnsi="Arial" w:cs="Arial"/>
          <w:sz w:val="24"/>
          <w:szCs w:val="24"/>
        </w:rPr>
        <w:t>léctricas e hidráulicas de las Dependencias y E</w:t>
      </w:r>
      <w:r w:rsidR="005A0871" w:rsidRPr="00485A40">
        <w:rPr>
          <w:rFonts w:ascii="Arial" w:hAnsi="Arial" w:cs="Arial"/>
          <w:sz w:val="24"/>
          <w:szCs w:val="24"/>
        </w:rPr>
        <w:t xml:space="preserve">ntidades, o cuando ellas lo soliciten oficialmente, para prevenir fugas de agua y cortos eléctricos. </w:t>
      </w:r>
    </w:p>
    <w:p w14:paraId="0D83E77D" w14:textId="77777777" w:rsidR="005A0871" w:rsidRPr="00485A40"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lastRenderedPageBreak/>
        <w:t xml:space="preserve">Asimismo, para prevenir accidentes y controlar el consumo, queda prohibida, en las oficinas de las </w:t>
      </w:r>
      <w:r>
        <w:rPr>
          <w:rFonts w:ascii="Arial" w:hAnsi="Arial" w:cs="Arial"/>
          <w:sz w:val="24"/>
          <w:szCs w:val="24"/>
        </w:rPr>
        <w:t>Dependencias y E</w:t>
      </w:r>
      <w:r w:rsidRPr="00485A40">
        <w:rPr>
          <w:rFonts w:ascii="Arial" w:hAnsi="Arial" w:cs="Arial"/>
          <w:sz w:val="24"/>
          <w:szCs w:val="24"/>
        </w:rPr>
        <w:t xml:space="preserve">ntidades, la utilización de parrillas eléctricas, ornamentos y cualquier otro aparato ajeno a las labores de oficina; </w:t>
      </w:r>
    </w:p>
    <w:p w14:paraId="18544EE0" w14:textId="1F220A88"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Mantenimiento de mobiliario, equipo y vehículos. - Se deberán establecer mecanismos de conservación y mantenimiento de mobiliario y equipo, bienes informáticos, maquinaria e inmuebles de que se disponen, así como acciones para el destino final de los muebles, equipos y material obsoleto o en mal estado, conforme a la norma </w:t>
      </w:r>
      <w:r w:rsidR="00502EF3">
        <w:rPr>
          <w:rFonts w:ascii="Arial" w:hAnsi="Arial" w:cs="Arial"/>
          <w:sz w:val="24"/>
          <w:szCs w:val="24"/>
        </w:rPr>
        <w:t>en materia</w:t>
      </w:r>
      <w:r w:rsidRPr="00485A40">
        <w:rPr>
          <w:rFonts w:ascii="Arial" w:hAnsi="Arial" w:cs="Arial"/>
          <w:sz w:val="24"/>
          <w:szCs w:val="24"/>
        </w:rPr>
        <w:t>, a fin de evitar costos innecesarios de administración y almacenamiento.</w:t>
      </w:r>
    </w:p>
    <w:p w14:paraId="75629E25" w14:textId="77777777" w:rsidR="005A0871"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Para racionalizar el gasto destinado al mantenimiento de vehículos, se deberá cumplir de manera estricta con las normas administrativas para asignación, uso y control de los vehículos propiedad del Ejecutivo, emitidas por la Oficialía Mayor. </w:t>
      </w:r>
    </w:p>
    <w:p w14:paraId="1087199A" w14:textId="2613E290" w:rsidR="00502EF3" w:rsidRPr="00502EF3" w:rsidRDefault="00502EF3" w:rsidP="004E244C">
      <w:pPr>
        <w:pStyle w:val="Prrafodelista"/>
        <w:spacing w:line="360" w:lineRule="auto"/>
        <w:ind w:left="993"/>
        <w:jc w:val="both"/>
        <w:rPr>
          <w:rFonts w:ascii="Arial" w:hAnsi="Arial" w:cs="Arial"/>
          <w:sz w:val="24"/>
          <w:szCs w:val="24"/>
        </w:rPr>
      </w:pPr>
      <w:r w:rsidRPr="00502EF3">
        <w:rPr>
          <w:rFonts w:ascii="Arial" w:hAnsi="Arial" w:cs="Arial"/>
          <w:sz w:val="24"/>
          <w:szCs w:val="24"/>
        </w:rPr>
        <w:t>Queda prohibida la asignación de</w:t>
      </w:r>
      <w:r>
        <w:rPr>
          <w:rFonts w:ascii="Arial" w:hAnsi="Arial" w:cs="Arial"/>
          <w:sz w:val="24"/>
          <w:szCs w:val="24"/>
        </w:rPr>
        <w:t xml:space="preserve"> </w:t>
      </w:r>
      <w:r w:rsidRPr="00502EF3">
        <w:rPr>
          <w:rFonts w:ascii="Arial" w:hAnsi="Arial" w:cs="Arial"/>
          <w:sz w:val="24"/>
          <w:szCs w:val="24"/>
        </w:rPr>
        <w:t>vehículos para uso Personal de mandos</w:t>
      </w:r>
      <w:r>
        <w:rPr>
          <w:rFonts w:ascii="Arial" w:hAnsi="Arial" w:cs="Arial"/>
          <w:sz w:val="24"/>
          <w:szCs w:val="24"/>
        </w:rPr>
        <w:t xml:space="preserve"> </w:t>
      </w:r>
      <w:r w:rsidRPr="00502EF3">
        <w:rPr>
          <w:rFonts w:ascii="Arial" w:hAnsi="Arial" w:cs="Arial"/>
          <w:sz w:val="24"/>
          <w:szCs w:val="24"/>
        </w:rPr>
        <w:t>medios. En caso de requerirse el servicio,</w:t>
      </w:r>
      <w:r>
        <w:rPr>
          <w:rFonts w:ascii="Arial" w:hAnsi="Arial" w:cs="Arial"/>
          <w:sz w:val="24"/>
          <w:szCs w:val="24"/>
        </w:rPr>
        <w:t xml:space="preserve"> </w:t>
      </w:r>
      <w:r w:rsidRPr="00502EF3">
        <w:rPr>
          <w:rFonts w:ascii="Arial" w:hAnsi="Arial" w:cs="Arial"/>
          <w:sz w:val="24"/>
          <w:szCs w:val="24"/>
        </w:rPr>
        <w:t>cada Dependencia o Entidad deberá</w:t>
      </w:r>
      <w:r>
        <w:rPr>
          <w:rFonts w:ascii="Arial" w:hAnsi="Arial" w:cs="Arial"/>
          <w:sz w:val="24"/>
          <w:szCs w:val="24"/>
        </w:rPr>
        <w:t xml:space="preserve"> </w:t>
      </w:r>
      <w:r w:rsidRPr="00502EF3">
        <w:rPr>
          <w:rFonts w:ascii="Arial" w:hAnsi="Arial" w:cs="Arial"/>
          <w:sz w:val="24"/>
          <w:szCs w:val="24"/>
        </w:rPr>
        <w:t>establecer una reserva de vehículos para</w:t>
      </w:r>
      <w:r>
        <w:rPr>
          <w:rFonts w:ascii="Arial" w:hAnsi="Arial" w:cs="Arial"/>
          <w:sz w:val="24"/>
          <w:szCs w:val="24"/>
        </w:rPr>
        <w:t xml:space="preserve"> </w:t>
      </w:r>
      <w:r w:rsidRPr="00502EF3">
        <w:rPr>
          <w:rFonts w:ascii="Arial" w:hAnsi="Arial" w:cs="Arial"/>
          <w:sz w:val="24"/>
          <w:szCs w:val="24"/>
        </w:rPr>
        <w:t>cubrir sus necesidades.</w:t>
      </w:r>
    </w:p>
    <w:p w14:paraId="6359E92D" w14:textId="1F74F5D7" w:rsidR="005A0871" w:rsidRPr="00485A40" w:rsidRDefault="005A0871" w:rsidP="004E244C">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 </w:t>
      </w:r>
      <w:r w:rsidR="004E244C" w:rsidRPr="004E244C">
        <w:rPr>
          <w:rFonts w:ascii="Arial" w:hAnsi="Arial" w:cs="Arial"/>
          <w:sz w:val="24"/>
          <w:szCs w:val="24"/>
        </w:rPr>
        <w:t>La Oficialía Mayor a través de la</w:t>
      </w:r>
      <w:r w:rsidR="004E244C">
        <w:rPr>
          <w:rFonts w:ascii="Arial" w:hAnsi="Arial" w:cs="Arial"/>
          <w:sz w:val="24"/>
          <w:szCs w:val="24"/>
        </w:rPr>
        <w:t xml:space="preserve"> </w:t>
      </w:r>
      <w:r w:rsidR="004E244C" w:rsidRPr="004E244C">
        <w:rPr>
          <w:rFonts w:ascii="Arial" w:hAnsi="Arial" w:cs="Arial"/>
          <w:sz w:val="24"/>
          <w:szCs w:val="24"/>
        </w:rPr>
        <w:t>Recursos Materiales establecerá sistemas</w:t>
      </w:r>
      <w:r w:rsidR="004E244C">
        <w:rPr>
          <w:rFonts w:ascii="Arial" w:hAnsi="Arial" w:cs="Arial"/>
          <w:sz w:val="24"/>
          <w:szCs w:val="24"/>
        </w:rPr>
        <w:t xml:space="preserve"> </w:t>
      </w:r>
      <w:r w:rsidR="004E244C" w:rsidRPr="004E244C">
        <w:rPr>
          <w:rFonts w:ascii="Arial" w:hAnsi="Arial" w:cs="Arial"/>
          <w:sz w:val="24"/>
          <w:szCs w:val="24"/>
        </w:rPr>
        <w:t>de control de gasto para el mantenimiento</w:t>
      </w:r>
      <w:r w:rsidR="004E244C">
        <w:rPr>
          <w:rFonts w:ascii="Arial" w:hAnsi="Arial" w:cs="Arial"/>
          <w:sz w:val="24"/>
          <w:szCs w:val="24"/>
        </w:rPr>
        <w:t xml:space="preserve"> </w:t>
      </w:r>
      <w:r w:rsidR="004E244C" w:rsidRPr="004E244C">
        <w:rPr>
          <w:rFonts w:ascii="Arial" w:hAnsi="Arial" w:cs="Arial"/>
          <w:sz w:val="24"/>
          <w:szCs w:val="24"/>
        </w:rPr>
        <w:t>del parque vehicular;</w:t>
      </w:r>
    </w:p>
    <w:p w14:paraId="0B534761"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social. - Los gastos de comunicación social de los programas y acciones de gobierno, los realiza en forma centralizada la Coordinación General </w:t>
      </w:r>
      <w:r>
        <w:rPr>
          <w:rFonts w:ascii="Arial" w:hAnsi="Arial" w:cs="Arial"/>
          <w:sz w:val="24"/>
          <w:szCs w:val="24"/>
        </w:rPr>
        <w:t>Comunicación</w:t>
      </w:r>
      <w:r w:rsidRPr="00485A40">
        <w:rPr>
          <w:rFonts w:ascii="Arial" w:hAnsi="Arial" w:cs="Arial"/>
          <w:sz w:val="24"/>
          <w:szCs w:val="24"/>
        </w:rPr>
        <w:t xml:space="preserve">, </w:t>
      </w:r>
      <w:r>
        <w:rPr>
          <w:rFonts w:ascii="Arial" w:hAnsi="Arial" w:cs="Arial"/>
          <w:sz w:val="24"/>
          <w:szCs w:val="24"/>
        </w:rPr>
        <w:t xml:space="preserve">estos </w:t>
      </w:r>
      <w:r w:rsidRPr="00485A40">
        <w:rPr>
          <w:rFonts w:ascii="Arial" w:hAnsi="Arial" w:cs="Arial"/>
          <w:sz w:val="24"/>
          <w:szCs w:val="24"/>
        </w:rPr>
        <w:t>se reducirán al mínimo y se ajustarán a las directrices que establezca l</w:t>
      </w:r>
      <w:r>
        <w:rPr>
          <w:rFonts w:ascii="Arial" w:hAnsi="Arial" w:cs="Arial"/>
          <w:sz w:val="24"/>
          <w:szCs w:val="24"/>
        </w:rPr>
        <w:t>a persona</w:t>
      </w:r>
      <w:r w:rsidRPr="00485A40">
        <w:rPr>
          <w:rFonts w:ascii="Arial" w:hAnsi="Arial" w:cs="Arial"/>
          <w:sz w:val="24"/>
          <w:szCs w:val="24"/>
        </w:rPr>
        <w:t xml:space="preserve"> Titular del Ejecutivo. </w:t>
      </w:r>
    </w:p>
    <w:p w14:paraId="14E61A86" w14:textId="77777777" w:rsidR="005A0871" w:rsidRPr="00485A40"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Los gastos de difusión deberán sujetarse a las reglas y tiempos señalados en la Ley General de Instituciones y Procedimientos Electorales vigente; </w:t>
      </w:r>
    </w:p>
    <w:p w14:paraId="5A9448B1" w14:textId="5CB9C80F" w:rsidR="005A0871" w:rsidRPr="00563314" w:rsidRDefault="005A0871" w:rsidP="003A07FA">
      <w:pPr>
        <w:pStyle w:val="Prrafodelista"/>
        <w:numPr>
          <w:ilvl w:val="0"/>
          <w:numId w:val="40"/>
        </w:numPr>
        <w:spacing w:line="360" w:lineRule="auto"/>
        <w:jc w:val="both"/>
        <w:rPr>
          <w:rFonts w:ascii="Arial" w:hAnsi="Arial" w:cs="Arial"/>
          <w:sz w:val="24"/>
          <w:szCs w:val="24"/>
        </w:rPr>
      </w:pPr>
      <w:r w:rsidRPr="00563314">
        <w:rPr>
          <w:rFonts w:ascii="Arial" w:hAnsi="Arial" w:cs="Arial"/>
          <w:sz w:val="24"/>
          <w:szCs w:val="24"/>
        </w:rPr>
        <w:t xml:space="preserve">Pasajes </w:t>
      </w:r>
      <w:r w:rsidR="00563314" w:rsidRPr="00563314">
        <w:rPr>
          <w:rFonts w:ascii="Arial" w:hAnsi="Arial" w:cs="Arial"/>
          <w:sz w:val="24"/>
          <w:szCs w:val="24"/>
        </w:rPr>
        <w:t xml:space="preserve">aéreos </w:t>
      </w:r>
      <w:r w:rsidRPr="00563314">
        <w:rPr>
          <w:rFonts w:ascii="Arial" w:hAnsi="Arial" w:cs="Arial"/>
          <w:sz w:val="24"/>
          <w:szCs w:val="24"/>
        </w:rPr>
        <w:t xml:space="preserve">y viáticos. </w:t>
      </w:r>
      <w:r w:rsidR="00563314" w:rsidRPr="00563314">
        <w:rPr>
          <w:rFonts w:ascii="Arial" w:hAnsi="Arial" w:cs="Arial"/>
          <w:sz w:val="24"/>
          <w:szCs w:val="24"/>
        </w:rPr>
        <w:t>–</w:t>
      </w:r>
      <w:r w:rsidRPr="00563314">
        <w:rPr>
          <w:rFonts w:ascii="Arial" w:hAnsi="Arial" w:cs="Arial"/>
          <w:sz w:val="24"/>
          <w:szCs w:val="24"/>
        </w:rPr>
        <w:t xml:space="preserve"> </w:t>
      </w:r>
      <w:r w:rsidR="00563314" w:rsidRPr="00563314">
        <w:rPr>
          <w:rFonts w:ascii="Arial" w:hAnsi="Arial" w:cs="Arial"/>
          <w:sz w:val="24"/>
          <w:szCs w:val="24"/>
        </w:rPr>
        <w:t>Su otorgamiento solo deberá obedecer a comisiones de trabajo que se consideren que es indispensable asistir y que no se puedan realizar por vía remota. Para viajes nacionales e internacionales, se ajustará invariablemente a la normatividad y tabulador autorizado, en este documento y deberán ser comprobados al 100% con criterios de racionalidad., debiendo presentar para su comprobación un</w:t>
      </w:r>
      <w:r w:rsidR="00563314">
        <w:rPr>
          <w:rFonts w:ascii="Arial" w:hAnsi="Arial" w:cs="Arial"/>
          <w:sz w:val="24"/>
          <w:szCs w:val="24"/>
        </w:rPr>
        <w:t xml:space="preserve"> </w:t>
      </w:r>
      <w:r w:rsidR="00563314" w:rsidRPr="00563314">
        <w:rPr>
          <w:rFonts w:ascii="Arial" w:hAnsi="Arial" w:cs="Arial"/>
          <w:sz w:val="24"/>
          <w:szCs w:val="24"/>
        </w:rPr>
        <w:t>informe de los beneficios obtenidos.</w:t>
      </w:r>
    </w:p>
    <w:p w14:paraId="05B5891E"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lastRenderedPageBreak/>
        <w:t xml:space="preserve">Pasajes terrestres. - Los recibos que comprueben el pago de pasajes deberán ser acompañados por la bitácora de traslados correspondiente, los pagos por este concepto no pueden ser utilizados como compensación salarial, y </w:t>
      </w:r>
    </w:p>
    <w:p w14:paraId="2059FD12" w14:textId="3C793ACC" w:rsidR="005A0871" w:rsidRPr="009260EB" w:rsidRDefault="005A0871" w:rsidP="003A07FA">
      <w:pPr>
        <w:pStyle w:val="Prrafodelista"/>
        <w:numPr>
          <w:ilvl w:val="0"/>
          <w:numId w:val="40"/>
        </w:numPr>
        <w:spacing w:line="360" w:lineRule="auto"/>
        <w:jc w:val="both"/>
        <w:rPr>
          <w:rFonts w:ascii="Arial" w:hAnsi="Arial" w:cs="Arial"/>
          <w:sz w:val="24"/>
          <w:szCs w:val="24"/>
        </w:rPr>
      </w:pPr>
      <w:r w:rsidRPr="009260EB">
        <w:rPr>
          <w:rFonts w:ascii="Arial" w:hAnsi="Arial" w:cs="Arial"/>
          <w:sz w:val="24"/>
          <w:szCs w:val="24"/>
        </w:rPr>
        <w:t xml:space="preserve">Gastos de ceremonial. - Los gastos de ceremonial y de orden social quedan limitados a los estrictamente necesarios, los de comisiones al extranjero, congresos, convenciones, foros y reuniones deberán estar relacionados con el trabajo del Gobierno, apegarse a la normatividad, limitarse al mínimo indispensable y contar con la autorización de la </w:t>
      </w:r>
      <w:r w:rsidR="009260EB" w:rsidRPr="009260EB">
        <w:rPr>
          <w:rFonts w:ascii="Arial" w:hAnsi="Arial" w:cs="Arial"/>
          <w:sz w:val="24"/>
          <w:szCs w:val="24"/>
        </w:rPr>
        <w:t>persona Titular de cada Dependencia, los de representación</w:t>
      </w:r>
      <w:r w:rsidR="009260EB">
        <w:rPr>
          <w:rFonts w:ascii="Arial" w:hAnsi="Arial" w:cs="Arial"/>
          <w:sz w:val="24"/>
          <w:szCs w:val="24"/>
        </w:rPr>
        <w:t xml:space="preserve"> </w:t>
      </w:r>
      <w:r w:rsidR="009260EB" w:rsidRPr="009260EB">
        <w:rPr>
          <w:rFonts w:ascii="Arial" w:hAnsi="Arial" w:cs="Arial"/>
          <w:sz w:val="24"/>
          <w:szCs w:val="24"/>
        </w:rPr>
        <w:t>personal están prohibidos.</w:t>
      </w:r>
    </w:p>
    <w:p w14:paraId="374E65B8" w14:textId="77777777" w:rsidR="005A0871" w:rsidRPr="00485A40" w:rsidRDefault="005A0871" w:rsidP="005A0871">
      <w:pPr>
        <w:pStyle w:val="Prrafodelista"/>
        <w:spacing w:line="360" w:lineRule="auto"/>
        <w:ind w:left="1845"/>
        <w:jc w:val="both"/>
        <w:rPr>
          <w:rFonts w:ascii="Arial" w:hAnsi="Arial" w:cs="Arial"/>
          <w:sz w:val="24"/>
          <w:szCs w:val="24"/>
        </w:rPr>
      </w:pPr>
    </w:p>
    <w:p w14:paraId="55A116F0" w14:textId="77777777" w:rsidR="005A0871" w:rsidRPr="00485A40" w:rsidRDefault="005A0871" w:rsidP="005A0871">
      <w:pPr>
        <w:spacing w:line="360" w:lineRule="auto"/>
        <w:rPr>
          <w:rFonts w:cs="Arial"/>
        </w:rPr>
      </w:pPr>
      <w:r w:rsidRPr="00485A40">
        <w:rPr>
          <w:rFonts w:cs="Arial"/>
        </w:rPr>
        <w:t xml:space="preserve">En materia de bienes muebles e inmuebles deberán observar lo siguiente: </w:t>
      </w:r>
    </w:p>
    <w:p w14:paraId="1FF9DFE3" w14:textId="54DA5979" w:rsidR="005A0871" w:rsidRPr="00E0552D" w:rsidRDefault="005A0871" w:rsidP="003A07FA">
      <w:pPr>
        <w:pStyle w:val="Prrafodelista"/>
        <w:numPr>
          <w:ilvl w:val="0"/>
          <w:numId w:val="41"/>
        </w:numPr>
        <w:spacing w:line="360" w:lineRule="auto"/>
        <w:jc w:val="both"/>
        <w:rPr>
          <w:rFonts w:ascii="Arial" w:hAnsi="Arial" w:cs="Arial"/>
          <w:sz w:val="24"/>
          <w:szCs w:val="24"/>
        </w:rPr>
      </w:pPr>
      <w:r w:rsidRPr="00E0552D">
        <w:rPr>
          <w:rFonts w:ascii="Arial" w:hAnsi="Arial" w:cs="Arial"/>
          <w:sz w:val="24"/>
          <w:szCs w:val="24"/>
        </w:rPr>
        <w:t xml:space="preserve">Adquisiciones de mobiliario y equipo. - </w:t>
      </w:r>
      <w:r w:rsidR="00E0552D" w:rsidRPr="00E0552D">
        <w:rPr>
          <w:rFonts w:ascii="Arial" w:hAnsi="Arial" w:cs="Arial"/>
          <w:sz w:val="24"/>
          <w:szCs w:val="24"/>
        </w:rPr>
        <w:t xml:space="preserve">Deberán </w:t>
      </w:r>
      <w:r w:rsidR="002C2274" w:rsidRPr="00E0552D">
        <w:rPr>
          <w:rFonts w:ascii="Arial" w:hAnsi="Arial" w:cs="Arial"/>
          <w:sz w:val="24"/>
          <w:szCs w:val="24"/>
        </w:rPr>
        <w:t>reducirse al</w:t>
      </w:r>
      <w:r w:rsidR="00E0552D" w:rsidRPr="00E0552D">
        <w:rPr>
          <w:rFonts w:ascii="Arial" w:hAnsi="Arial" w:cs="Arial"/>
          <w:sz w:val="24"/>
          <w:szCs w:val="24"/>
        </w:rPr>
        <w:t xml:space="preserve"> mínimo </w:t>
      </w:r>
      <w:r w:rsidR="002C2274">
        <w:rPr>
          <w:rFonts w:ascii="Arial" w:hAnsi="Arial" w:cs="Arial"/>
          <w:sz w:val="24"/>
          <w:szCs w:val="24"/>
        </w:rPr>
        <w:t>indispensable,</w:t>
      </w:r>
      <w:r w:rsidR="00E0552D" w:rsidRPr="00E0552D">
        <w:rPr>
          <w:rFonts w:ascii="Arial" w:hAnsi="Arial" w:cs="Arial"/>
          <w:sz w:val="24"/>
          <w:szCs w:val="24"/>
        </w:rPr>
        <w:t xml:space="preserve"> estar debidamente</w:t>
      </w:r>
      <w:r w:rsidR="00E0552D">
        <w:rPr>
          <w:rFonts w:ascii="Arial" w:hAnsi="Arial" w:cs="Arial"/>
          <w:sz w:val="24"/>
          <w:szCs w:val="24"/>
        </w:rPr>
        <w:t xml:space="preserve"> </w:t>
      </w:r>
      <w:r w:rsidR="00E0552D" w:rsidRPr="00E0552D">
        <w:rPr>
          <w:rFonts w:ascii="Arial" w:hAnsi="Arial" w:cs="Arial"/>
          <w:sz w:val="24"/>
          <w:szCs w:val="24"/>
        </w:rPr>
        <w:t>justificadas y contar con la suficiencia</w:t>
      </w:r>
      <w:r w:rsidR="00E0552D">
        <w:rPr>
          <w:rFonts w:ascii="Arial" w:hAnsi="Arial" w:cs="Arial"/>
          <w:sz w:val="24"/>
          <w:szCs w:val="24"/>
        </w:rPr>
        <w:t xml:space="preserve"> </w:t>
      </w:r>
      <w:r w:rsidR="00E0552D" w:rsidRPr="00E0552D">
        <w:rPr>
          <w:rFonts w:ascii="Arial" w:hAnsi="Arial" w:cs="Arial"/>
          <w:sz w:val="24"/>
          <w:szCs w:val="24"/>
        </w:rPr>
        <w:t>presupuestal;</w:t>
      </w:r>
    </w:p>
    <w:p w14:paraId="407CBBDE" w14:textId="0F72102C" w:rsidR="00856A29" w:rsidRDefault="005A0871" w:rsidP="003A07FA">
      <w:pPr>
        <w:pStyle w:val="Prrafodelista"/>
        <w:numPr>
          <w:ilvl w:val="0"/>
          <w:numId w:val="41"/>
        </w:numPr>
        <w:spacing w:line="360" w:lineRule="auto"/>
        <w:jc w:val="both"/>
        <w:rPr>
          <w:rFonts w:ascii="Arial" w:hAnsi="Arial" w:cs="Arial"/>
          <w:sz w:val="24"/>
          <w:szCs w:val="24"/>
        </w:rPr>
      </w:pPr>
      <w:r w:rsidRPr="00E0552D">
        <w:rPr>
          <w:rFonts w:ascii="Arial" w:hAnsi="Arial" w:cs="Arial"/>
          <w:sz w:val="24"/>
          <w:szCs w:val="24"/>
        </w:rPr>
        <w:t xml:space="preserve">Adquisición de vehículos. - Queda restringida la compra de vehículos a los que resulten indispensables para la prestación de servicios públicos, programas especiales de seguridad pública y los que sean necesarios para la atención de programas prioritarios, en cuyo caso, </w:t>
      </w:r>
      <w:r w:rsidR="00E0552D" w:rsidRPr="00E0552D">
        <w:rPr>
          <w:rFonts w:ascii="Arial" w:hAnsi="Arial" w:cs="Arial"/>
          <w:sz w:val="24"/>
          <w:szCs w:val="24"/>
        </w:rPr>
        <w:t xml:space="preserve">éstas deberán ser autorizadas por la Secretaría y por su Órgano de Gobierno tratándose de las Entidades. No podrán comprarse vehículos de lujo para uso de funcionarios ni de ningún otro nivel. Solo se podrán utilizar para cumplir con los objetivos de sus funciones de las Dependencias </w:t>
      </w:r>
      <w:r w:rsidR="00856A29" w:rsidRPr="00E0552D">
        <w:rPr>
          <w:rFonts w:ascii="Arial" w:hAnsi="Arial" w:cs="Arial"/>
          <w:sz w:val="24"/>
          <w:szCs w:val="24"/>
        </w:rPr>
        <w:t>y Entidades</w:t>
      </w:r>
      <w:r w:rsidR="00E0552D" w:rsidRPr="00E0552D">
        <w:rPr>
          <w:rFonts w:ascii="Arial" w:hAnsi="Arial" w:cs="Arial"/>
          <w:sz w:val="24"/>
          <w:szCs w:val="24"/>
        </w:rPr>
        <w:t>, no para uso</w:t>
      </w:r>
      <w:r w:rsidR="00E0552D">
        <w:rPr>
          <w:rFonts w:ascii="Arial" w:hAnsi="Arial" w:cs="Arial"/>
          <w:sz w:val="24"/>
          <w:szCs w:val="24"/>
        </w:rPr>
        <w:t xml:space="preserve"> </w:t>
      </w:r>
      <w:r w:rsidR="00E0552D" w:rsidRPr="00E0552D">
        <w:rPr>
          <w:rFonts w:ascii="Arial" w:hAnsi="Arial" w:cs="Arial"/>
          <w:sz w:val="24"/>
          <w:szCs w:val="24"/>
        </w:rPr>
        <w:t>personal.</w:t>
      </w:r>
    </w:p>
    <w:p w14:paraId="7CA33C5B" w14:textId="27F8CE0C" w:rsidR="005A0871" w:rsidRPr="00856A29" w:rsidRDefault="005A0871" w:rsidP="003A07FA">
      <w:pPr>
        <w:pStyle w:val="Prrafodelista"/>
        <w:numPr>
          <w:ilvl w:val="0"/>
          <w:numId w:val="41"/>
        </w:numPr>
        <w:spacing w:line="360" w:lineRule="auto"/>
        <w:jc w:val="both"/>
        <w:rPr>
          <w:rFonts w:ascii="Arial" w:hAnsi="Arial" w:cs="Arial"/>
          <w:sz w:val="24"/>
          <w:szCs w:val="24"/>
        </w:rPr>
      </w:pPr>
      <w:r w:rsidRPr="00856A29">
        <w:rPr>
          <w:rFonts w:ascii="Arial" w:hAnsi="Arial" w:cs="Arial"/>
          <w:sz w:val="24"/>
          <w:szCs w:val="24"/>
        </w:rPr>
        <w:t xml:space="preserve">Inventarios. - Los bienes muebles </w:t>
      </w:r>
      <w:r w:rsidR="00856A29" w:rsidRPr="00856A29">
        <w:rPr>
          <w:rFonts w:ascii="Arial" w:hAnsi="Arial" w:cs="Arial"/>
          <w:sz w:val="24"/>
          <w:szCs w:val="24"/>
        </w:rPr>
        <w:t>propiedad del Estado, deberán ser</w:t>
      </w:r>
      <w:r w:rsidR="00856A29">
        <w:rPr>
          <w:rFonts w:ascii="Arial" w:hAnsi="Arial" w:cs="Arial"/>
          <w:sz w:val="24"/>
          <w:szCs w:val="24"/>
        </w:rPr>
        <w:t xml:space="preserve"> </w:t>
      </w:r>
      <w:r w:rsidR="00856A29" w:rsidRPr="00856A29">
        <w:rPr>
          <w:rFonts w:ascii="Arial" w:hAnsi="Arial" w:cs="Arial"/>
          <w:sz w:val="24"/>
          <w:szCs w:val="24"/>
        </w:rPr>
        <w:t>inventariados, asegurados, conciliados en la contabilidad y resguardados por las personas usuarias conforme al procedimiento establecido por la Oficialía</w:t>
      </w:r>
      <w:r w:rsidR="00856A29">
        <w:rPr>
          <w:rFonts w:ascii="Arial" w:hAnsi="Arial" w:cs="Arial"/>
          <w:sz w:val="24"/>
          <w:szCs w:val="24"/>
        </w:rPr>
        <w:t xml:space="preserve"> </w:t>
      </w:r>
      <w:r w:rsidR="00856A29" w:rsidRPr="00856A29">
        <w:rPr>
          <w:rFonts w:ascii="Arial" w:hAnsi="Arial" w:cs="Arial"/>
          <w:sz w:val="24"/>
          <w:szCs w:val="24"/>
        </w:rPr>
        <w:t>Mayor.</w:t>
      </w:r>
    </w:p>
    <w:p w14:paraId="1D4F6E70" w14:textId="77777777" w:rsidR="005A0871" w:rsidRPr="00485A40"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Los bienes inmuebles patrimonio del Estado, se registrarán, controlarán, resguardarán y, en su caso, se regularizará la situación legal de los mismos; </w:t>
      </w:r>
    </w:p>
    <w:p w14:paraId="69887030" w14:textId="77777777" w:rsidR="002C2274" w:rsidRDefault="005A0871" w:rsidP="003A07FA">
      <w:pPr>
        <w:pStyle w:val="Prrafodelista"/>
        <w:numPr>
          <w:ilvl w:val="0"/>
          <w:numId w:val="41"/>
        </w:numPr>
        <w:spacing w:line="360" w:lineRule="auto"/>
        <w:jc w:val="both"/>
        <w:rPr>
          <w:rFonts w:ascii="Arial" w:hAnsi="Arial" w:cs="Arial"/>
          <w:sz w:val="24"/>
          <w:szCs w:val="24"/>
        </w:rPr>
      </w:pPr>
      <w:r w:rsidRPr="002C2274">
        <w:rPr>
          <w:rFonts w:ascii="Arial" w:hAnsi="Arial" w:cs="Arial"/>
          <w:sz w:val="24"/>
          <w:szCs w:val="24"/>
        </w:rPr>
        <w:t>Almacenes. - Las dependencias y entidades establecerán un sistema permanente de depuración de almacenes, a fin de que los recursos existentes sean utilizados, se eviten compras innecesarias</w:t>
      </w:r>
      <w:r w:rsidR="002C2274" w:rsidRPr="002C2274">
        <w:rPr>
          <w:rFonts w:ascii="Arial" w:hAnsi="Arial" w:cs="Arial"/>
          <w:sz w:val="24"/>
          <w:szCs w:val="24"/>
        </w:rPr>
        <w:t>.</w:t>
      </w:r>
    </w:p>
    <w:p w14:paraId="0B4C9070" w14:textId="3EFF7717" w:rsidR="005A0871" w:rsidRPr="002C2274" w:rsidRDefault="005A0871" w:rsidP="002C2274">
      <w:pPr>
        <w:pStyle w:val="Prrafodelista"/>
        <w:spacing w:line="360" w:lineRule="auto"/>
        <w:ind w:left="1080"/>
        <w:jc w:val="both"/>
        <w:rPr>
          <w:rFonts w:ascii="Arial" w:hAnsi="Arial" w:cs="Arial"/>
          <w:sz w:val="24"/>
          <w:szCs w:val="24"/>
        </w:rPr>
      </w:pPr>
      <w:r w:rsidRPr="002C2274">
        <w:rPr>
          <w:rFonts w:ascii="Arial" w:hAnsi="Arial" w:cs="Arial"/>
          <w:sz w:val="24"/>
          <w:szCs w:val="24"/>
        </w:rPr>
        <w:lastRenderedPageBreak/>
        <w:t xml:space="preserve"> y se enajenen los bienes que estén obsoletos o en desuso. </w:t>
      </w:r>
    </w:p>
    <w:p w14:paraId="52A74979" w14:textId="2FCE1DCC" w:rsidR="00D576BC" w:rsidRPr="00D576BC" w:rsidRDefault="00D576BC" w:rsidP="006E26AF">
      <w:pPr>
        <w:pStyle w:val="Prrafodelista"/>
        <w:spacing w:line="360" w:lineRule="auto"/>
        <w:ind w:left="1080"/>
        <w:jc w:val="both"/>
        <w:rPr>
          <w:rFonts w:ascii="Arial" w:hAnsi="Arial" w:cs="Arial"/>
          <w:sz w:val="24"/>
          <w:szCs w:val="24"/>
        </w:rPr>
      </w:pPr>
      <w:r w:rsidRPr="00D576BC">
        <w:rPr>
          <w:rFonts w:ascii="Arial" w:hAnsi="Arial" w:cs="Arial"/>
          <w:sz w:val="24"/>
          <w:szCs w:val="24"/>
        </w:rPr>
        <w:t>En caso de los bienes que estén obsoletos o en desuso, se deberán dar de baja y poner a disposición de la Oficialía Mayor, para su disposición final o enajenación</w:t>
      </w:r>
      <w:r>
        <w:rPr>
          <w:rFonts w:ascii="Arial" w:hAnsi="Arial" w:cs="Arial"/>
          <w:sz w:val="24"/>
          <w:szCs w:val="24"/>
        </w:rPr>
        <w:t xml:space="preserve"> </w:t>
      </w:r>
      <w:r w:rsidRPr="00D576BC">
        <w:rPr>
          <w:rFonts w:ascii="Arial" w:hAnsi="Arial" w:cs="Arial"/>
          <w:sz w:val="24"/>
          <w:szCs w:val="24"/>
        </w:rPr>
        <w:t>que se llevará a cabo a través de subastas</w:t>
      </w:r>
      <w:r w:rsidR="006E26AF">
        <w:rPr>
          <w:rFonts w:ascii="Arial" w:hAnsi="Arial" w:cs="Arial"/>
          <w:sz w:val="24"/>
          <w:szCs w:val="24"/>
        </w:rPr>
        <w:t xml:space="preserve"> </w:t>
      </w:r>
      <w:r w:rsidR="006E26AF" w:rsidRPr="00D576BC">
        <w:rPr>
          <w:rFonts w:ascii="Arial" w:hAnsi="Arial" w:cs="Arial"/>
          <w:sz w:val="24"/>
          <w:szCs w:val="24"/>
        </w:rPr>
        <w:t xml:space="preserve">consolidadas, </w:t>
      </w:r>
      <w:r w:rsidR="006E26AF">
        <w:rPr>
          <w:rFonts w:ascii="Arial" w:hAnsi="Arial" w:cs="Arial"/>
          <w:sz w:val="24"/>
          <w:szCs w:val="24"/>
        </w:rPr>
        <w:t>observando</w:t>
      </w:r>
      <w:r w:rsidRPr="00D576BC">
        <w:rPr>
          <w:rFonts w:ascii="Arial" w:hAnsi="Arial" w:cs="Arial"/>
          <w:sz w:val="24"/>
          <w:szCs w:val="24"/>
        </w:rPr>
        <w:t xml:space="preserve"> las disposiciones del Comité</w:t>
      </w:r>
      <w:r w:rsidR="006E26AF">
        <w:rPr>
          <w:rFonts w:ascii="Arial" w:hAnsi="Arial" w:cs="Arial"/>
          <w:sz w:val="24"/>
          <w:szCs w:val="24"/>
        </w:rPr>
        <w:t xml:space="preserve"> </w:t>
      </w:r>
      <w:r w:rsidRPr="00D576BC">
        <w:rPr>
          <w:rFonts w:ascii="Arial" w:hAnsi="Arial" w:cs="Arial"/>
          <w:sz w:val="24"/>
          <w:szCs w:val="24"/>
        </w:rPr>
        <w:t>de Desincorporación Patrimonial de Bienes</w:t>
      </w:r>
      <w:r w:rsidR="006E26AF">
        <w:rPr>
          <w:rFonts w:ascii="Arial" w:hAnsi="Arial" w:cs="Arial"/>
          <w:sz w:val="24"/>
          <w:szCs w:val="24"/>
        </w:rPr>
        <w:t xml:space="preserve"> </w:t>
      </w:r>
      <w:r w:rsidRPr="00D576BC">
        <w:rPr>
          <w:rFonts w:ascii="Arial" w:hAnsi="Arial" w:cs="Arial"/>
          <w:sz w:val="24"/>
          <w:szCs w:val="24"/>
        </w:rPr>
        <w:t>Muebles de la Administración Pública del</w:t>
      </w:r>
      <w:r w:rsidR="006E26AF">
        <w:rPr>
          <w:rFonts w:ascii="Arial" w:hAnsi="Arial" w:cs="Arial"/>
          <w:sz w:val="24"/>
          <w:szCs w:val="24"/>
        </w:rPr>
        <w:t xml:space="preserve"> </w:t>
      </w:r>
      <w:r w:rsidRPr="00D576BC">
        <w:rPr>
          <w:rFonts w:ascii="Arial" w:hAnsi="Arial" w:cs="Arial"/>
          <w:sz w:val="24"/>
          <w:szCs w:val="24"/>
        </w:rPr>
        <w:t>Estado, así como la normatividad que</w:t>
      </w:r>
      <w:r w:rsidR="006E26AF">
        <w:rPr>
          <w:rFonts w:ascii="Arial" w:hAnsi="Arial" w:cs="Arial"/>
          <w:sz w:val="24"/>
          <w:szCs w:val="24"/>
        </w:rPr>
        <w:t xml:space="preserve"> </w:t>
      </w:r>
      <w:r w:rsidRPr="00D576BC">
        <w:rPr>
          <w:rFonts w:ascii="Arial" w:hAnsi="Arial" w:cs="Arial"/>
          <w:sz w:val="24"/>
          <w:szCs w:val="24"/>
        </w:rPr>
        <w:t>dicho órgano colegiado haya emitido en la</w:t>
      </w:r>
      <w:r w:rsidR="006E26AF">
        <w:rPr>
          <w:rFonts w:ascii="Arial" w:hAnsi="Arial" w:cs="Arial"/>
          <w:sz w:val="24"/>
          <w:szCs w:val="24"/>
        </w:rPr>
        <w:t xml:space="preserve"> </w:t>
      </w:r>
      <w:r w:rsidRPr="00D576BC">
        <w:rPr>
          <w:rFonts w:ascii="Arial" w:hAnsi="Arial" w:cs="Arial"/>
          <w:sz w:val="24"/>
          <w:szCs w:val="24"/>
        </w:rPr>
        <w:t>materia, y</w:t>
      </w:r>
    </w:p>
    <w:p w14:paraId="2B984DAE" w14:textId="1159EC56" w:rsidR="005A0871" w:rsidRPr="006E26AF" w:rsidRDefault="006E26AF" w:rsidP="003A07FA">
      <w:pPr>
        <w:pStyle w:val="Prrafodelista"/>
        <w:numPr>
          <w:ilvl w:val="0"/>
          <w:numId w:val="41"/>
        </w:numPr>
        <w:spacing w:line="360" w:lineRule="auto"/>
        <w:jc w:val="both"/>
        <w:rPr>
          <w:rFonts w:ascii="Arial" w:hAnsi="Arial" w:cs="Arial"/>
          <w:sz w:val="24"/>
          <w:szCs w:val="24"/>
        </w:rPr>
      </w:pPr>
      <w:r w:rsidRPr="006E26AF">
        <w:rPr>
          <w:rFonts w:ascii="Arial" w:hAnsi="Arial" w:cs="Arial"/>
          <w:sz w:val="24"/>
          <w:szCs w:val="24"/>
        </w:rPr>
        <w:t>Inmuebles. - Los bienes inmuebles patrimonio del Estado, se registrarán, controlarán, resguardarán y, en su caso, se regularizará la situación legal de los mismos, a través de la Oficialía Mayor de Gobierno. La adquisición y/o arrendamiento de inmuebles se realizará por conducto de la Oficialía Mayor y procederá exclusivamente cuando no se cuente con bienes propios aptos para cubrir las necesidades y previo análisis del costo – beneficio y se cuente con la</w:t>
      </w:r>
      <w:r>
        <w:rPr>
          <w:rFonts w:ascii="Arial" w:hAnsi="Arial" w:cs="Arial"/>
          <w:sz w:val="24"/>
          <w:szCs w:val="24"/>
        </w:rPr>
        <w:t xml:space="preserve"> </w:t>
      </w:r>
      <w:r w:rsidRPr="006E26AF">
        <w:rPr>
          <w:rFonts w:ascii="Arial" w:hAnsi="Arial" w:cs="Arial"/>
          <w:sz w:val="24"/>
          <w:szCs w:val="24"/>
        </w:rPr>
        <w:t>disponibilidad presupuestal.</w:t>
      </w:r>
    </w:p>
    <w:p w14:paraId="0CE8D857" w14:textId="77777777" w:rsidR="005A0871" w:rsidRPr="00485A40" w:rsidRDefault="005A0871" w:rsidP="005A0871">
      <w:pPr>
        <w:pStyle w:val="Prrafodelista"/>
        <w:spacing w:line="360" w:lineRule="auto"/>
        <w:ind w:left="1080"/>
        <w:jc w:val="both"/>
        <w:rPr>
          <w:rFonts w:ascii="Arial" w:hAnsi="Arial" w:cs="Arial"/>
          <w:sz w:val="24"/>
          <w:szCs w:val="24"/>
        </w:rPr>
      </w:pPr>
    </w:p>
    <w:p w14:paraId="5BC04A0F" w14:textId="77777777" w:rsidR="005A0871" w:rsidRPr="00485A40" w:rsidRDefault="005A0871" w:rsidP="005A0871">
      <w:pPr>
        <w:spacing w:line="360" w:lineRule="auto"/>
        <w:rPr>
          <w:rFonts w:cs="Arial"/>
        </w:rPr>
      </w:pPr>
      <w:r w:rsidRPr="00485A40">
        <w:rPr>
          <w:rFonts w:cs="Arial"/>
        </w:rPr>
        <w:t>En materia de obra pública deberán observar lo siguiente:</w:t>
      </w:r>
    </w:p>
    <w:p w14:paraId="6DF49F9F" w14:textId="195917B2" w:rsidR="00652022" w:rsidRDefault="00652022" w:rsidP="00A65135">
      <w:pPr>
        <w:pStyle w:val="Prrafodelista"/>
        <w:numPr>
          <w:ilvl w:val="0"/>
          <w:numId w:val="44"/>
        </w:numPr>
        <w:spacing w:line="360" w:lineRule="auto"/>
        <w:ind w:left="1134" w:hanging="425"/>
        <w:jc w:val="both"/>
        <w:rPr>
          <w:rFonts w:ascii="Arial" w:hAnsi="Arial" w:cs="Arial"/>
          <w:sz w:val="24"/>
        </w:rPr>
      </w:pPr>
      <w:r w:rsidRPr="007E3487">
        <w:rPr>
          <w:rFonts w:ascii="Arial" w:hAnsi="Arial" w:cs="Arial"/>
          <w:sz w:val="24"/>
        </w:rPr>
        <w:t xml:space="preserve">La Adjudicación de las obras públicas y/o servicios relacionados con las mismas que requieran las Dependencias y Entidades, se efectuará por conducto de la Dirección de Licitaciones adscrita a la Oficialía Mayor a través de los procedimientos  que  establece la Ley en la materia; para el caso de infraestructura educativa, se realizará por conducto del Instituto Tlaxcalteca de la Infraestructura Física Educativa, conforme al Programa Anual de Obras Públicas y Servicios Relacionados con las Mismas autorizado.  </w:t>
      </w:r>
    </w:p>
    <w:p w14:paraId="6B9062F3" w14:textId="42DE9A48" w:rsidR="005950CC" w:rsidRPr="005950CC" w:rsidRDefault="005950CC" w:rsidP="00A65135">
      <w:pPr>
        <w:pStyle w:val="Prrafodelista"/>
        <w:numPr>
          <w:ilvl w:val="0"/>
          <w:numId w:val="44"/>
        </w:numPr>
        <w:spacing w:line="360" w:lineRule="auto"/>
        <w:ind w:left="1134" w:hanging="425"/>
        <w:jc w:val="both"/>
        <w:rPr>
          <w:rFonts w:ascii="Arial" w:hAnsi="Arial" w:cs="Arial"/>
          <w:sz w:val="24"/>
        </w:rPr>
      </w:pPr>
      <w:r w:rsidRPr="005950CC">
        <w:rPr>
          <w:rFonts w:ascii="Arial" w:hAnsi="Arial" w:cs="Arial"/>
          <w:sz w:val="24"/>
        </w:rPr>
        <w:t>La Dirección de Licitaciones adscrita a la Oficialía Mayor, al dictaminar el fallo de adjudicación deberá entregar a la instancia ejecutora en un plazo máximo no mayor a cinco días hábiles, el expediente completo que permitió la adjudicación, así como los documentos necesarios que requiera la ejecutora para la realización de los trabajos y la formalización de los contratos de las obras públicas y/o</w:t>
      </w:r>
      <w:r>
        <w:rPr>
          <w:rFonts w:ascii="Arial" w:hAnsi="Arial" w:cs="Arial"/>
          <w:sz w:val="24"/>
        </w:rPr>
        <w:t xml:space="preserve"> </w:t>
      </w:r>
      <w:r w:rsidRPr="005950CC">
        <w:rPr>
          <w:rFonts w:ascii="Arial" w:hAnsi="Arial" w:cs="Arial"/>
          <w:sz w:val="24"/>
        </w:rPr>
        <w:t>servicios relacionados con las mismas.</w:t>
      </w:r>
    </w:p>
    <w:p w14:paraId="09EEC58F" w14:textId="4645B616" w:rsidR="005950CC" w:rsidRDefault="00A65135" w:rsidP="00A65135">
      <w:pPr>
        <w:pStyle w:val="Prrafodelista"/>
        <w:numPr>
          <w:ilvl w:val="0"/>
          <w:numId w:val="44"/>
        </w:numPr>
        <w:spacing w:line="360" w:lineRule="auto"/>
        <w:ind w:left="1134" w:hanging="425"/>
        <w:jc w:val="both"/>
        <w:rPr>
          <w:rFonts w:ascii="Arial" w:hAnsi="Arial" w:cs="Arial"/>
          <w:sz w:val="24"/>
        </w:rPr>
      </w:pPr>
      <w:r w:rsidRPr="00A65135">
        <w:rPr>
          <w:rFonts w:ascii="Arial" w:hAnsi="Arial" w:cs="Arial"/>
          <w:sz w:val="24"/>
        </w:rPr>
        <w:lastRenderedPageBreak/>
        <w:t>La contratación y/o ejecución de las obras públicas y/o servicios relacionados con las mismas que requieran las Dependencias y Entidades, después de su adjudicación conforme a la Ley en la materia, se efectuará por conducto de la Secretaría de Infraestructura (SI); para el caso de infraestructura educativa, será a través del Instituto Tlaxcalteca de la Infraestructura Física Educativa, conforme al Programa Anual de Obras Públicas y Servicios</w:t>
      </w:r>
      <w:r>
        <w:rPr>
          <w:rFonts w:ascii="Arial" w:hAnsi="Arial" w:cs="Arial"/>
          <w:sz w:val="24"/>
        </w:rPr>
        <w:t xml:space="preserve"> </w:t>
      </w:r>
      <w:r w:rsidRPr="00A65135">
        <w:rPr>
          <w:rFonts w:ascii="Arial" w:hAnsi="Arial" w:cs="Arial"/>
          <w:sz w:val="24"/>
        </w:rPr>
        <w:t>Relacionados con las Mismas autorizado</w:t>
      </w:r>
      <w:r>
        <w:rPr>
          <w:rFonts w:ascii="Arial" w:hAnsi="Arial" w:cs="Arial"/>
          <w:sz w:val="24"/>
        </w:rPr>
        <w:t>.</w:t>
      </w:r>
    </w:p>
    <w:p w14:paraId="7B6744CD" w14:textId="32B4887D" w:rsidR="00A65135" w:rsidRDefault="007822B9" w:rsidP="0052213D">
      <w:pPr>
        <w:pStyle w:val="Prrafodelista"/>
        <w:numPr>
          <w:ilvl w:val="0"/>
          <w:numId w:val="44"/>
        </w:numPr>
        <w:spacing w:line="360" w:lineRule="auto"/>
        <w:ind w:left="1134"/>
        <w:jc w:val="both"/>
        <w:rPr>
          <w:rFonts w:ascii="Arial" w:hAnsi="Arial" w:cs="Arial"/>
          <w:sz w:val="24"/>
        </w:rPr>
      </w:pPr>
      <w:r w:rsidRPr="0052213D">
        <w:rPr>
          <w:rFonts w:ascii="Arial" w:hAnsi="Arial" w:cs="Arial"/>
          <w:sz w:val="24"/>
        </w:rPr>
        <w:t>Las</w:t>
      </w:r>
      <w:r w:rsidR="00A65135" w:rsidRPr="0052213D">
        <w:rPr>
          <w:rFonts w:ascii="Arial" w:hAnsi="Arial" w:cs="Arial"/>
          <w:sz w:val="24"/>
        </w:rPr>
        <w:t xml:space="preserve"> adjudicaciones y las </w:t>
      </w:r>
      <w:r w:rsidRPr="0052213D">
        <w:rPr>
          <w:rFonts w:ascii="Arial" w:hAnsi="Arial" w:cs="Arial"/>
          <w:sz w:val="24"/>
        </w:rPr>
        <w:t xml:space="preserve">contrataciones </w:t>
      </w:r>
      <w:r w:rsidR="00A65135" w:rsidRPr="0052213D">
        <w:rPr>
          <w:rFonts w:ascii="Arial" w:hAnsi="Arial" w:cs="Arial"/>
          <w:sz w:val="24"/>
        </w:rPr>
        <w:t>deberán apegarse estrictamente a lo</w:t>
      </w:r>
      <w:r w:rsidRPr="0052213D">
        <w:rPr>
          <w:rFonts w:ascii="Arial" w:hAnsi="Arial" w:cs="Arial"/>
          <w:sz w:val="24"/>
        </w:rPr>
        <w:t xml:space="preserve"> </w:t>
      </w:r>
      <w:r w:rsidR="00A65135" w:rsidRPr="0052213D">
        <w:rPr>
          <w:rFonts w:ascii="Arial" w:hAnsi="Arial" w:cs="Arial"/>
          <w:sz w:val="24"/>
        </w:rPr>
        <w:t>establecido en la Ley de la materia, contar</w:t>
      </w:r>
      <w:r w:rsidRPr="0052213D">
        <w:rPr>
          <w:rFonts w:ascii="Arial" w:hAnsi="Arial" w:cs="Arial"/>
          <w:sz w:val="24"/>
        </w:rPr>
        <w:t xml:space="preserve"> </w:t>
      </w:r>
      <w:r w:rsidR="00A65135" w:rsidRPr="0052213D">
        <w:rPr>
          <w:rFonts w:ascii="Arial" w:hAnsi="Arial" w:cs="Arial"/>
          <w:sz w:val="24"/>
        </w:rPr>
        <w:t>con suficiencia presupuestaria, integrar encada caso, los expedientes técnicos y del</w:t>
      </w:r>
      <w:r w:rsidRPr="0052213D">
        <w:rPr>
          <w:rFonts w:ascii="Arial" w:hAnsi="Arial" w:cs="Arial"/>
          <w:sz w:val="24"/>
        </w:rPr>
        <w:t xml:space="preserve"> </w:t>
      </w:r>
      <w:r w:rsidR="00A65135" w:rsidRPr="0052213D">
        <w:rPr>
          <w:rFonts w:ascii="Arial" w:hAnsi="Arial" w:cs="Arial"/>
          <w:sz w:val="24"/>
        </w:rPr>
        <w:t>proceso de adjudicación correspondientes,</w:t>
      </w:r>
      <w:r w:rsidRPr="0052213D">
        <w:rPr>
          <w:rFonts w:ascii="Arial" w:hAnsi="Arial" w:cs="Arial"/>
          <w:sz w:val="24"/>
        </w:rPr>
        <w:t xml:space="preserve"> </w:t>
      </w:r>
      <w:r w:rsidR="00A65135" w:rsidRPr="0052213D">
        <w:rPr>
          <w:rFonts w:ascii="Arial" w:hAnsi="Arial" w:cs="Arial"/>
          <w:sz w:val="24"/>
        </w:rPr>
        <w:t>transparentando la operación realizada.</w:t>
      </w:r>
      <w:r w:rsidRPr="0052213D">
        <w:rPr>
          <w:rFonts w:ascii="Arial" w:hAnsi="Arial" w:cs="Arial"/>
          <w:sz w:val="24"/>
        </w:rPr>
        <w:t xml:space="preserve"> </w:t>
      </w:r>
      <w:r w:rsidR="00A65135" w:rsidRPr="0052213D">
        <w:rPr>
          <w:rFonts w:ascii="Arial" w:hAnsi="Arial" w:cs="Arial"/>
          <w:sz w:val="24"/>
        </w:rPr>
        <w:t>Las obras y/o servicios relacionados con</w:t>
      </w:r>
      <w:r w:rsidRPr="0052213D">
        <w:rPr>
          <w:rFonts w:ascii="Arial" w:hAnsi="Arial" w:cs="Arial"/>
          <w:sz w:val="24"/>
        </w:rPr>
        <w:t xml:space="preserve"> </w:t>
      </w:r>
      <w:r w:rsidR="00A65135" w:rsidRPr="0052213D">
        <w:rPr>
          <w:rFonts w:ascii="Arial" w:hAnsi="Arial" w:cs="Arial"/>
          <w:sz w:val="24"/>
        </w:rPr>
        <w:t>las mismas deberán contar con los</w:t>
      </w:r>
      <w:r w:rsidRPr="0052213D">
        <w:rPr>
          <w:rFonts w:ascii="Arial" w:hAnsi="Arial" w:cs="Arial"/>
          <w:sz w:val="24"/>
        </w:rPr>
        <w:t xml:space="preserve"> </w:t>
      </w:r>
      <w:r w:rsidR="00A65135" w:rsidRPr="0052213D">
        <w:rPr>
          <w:rFonts w:ascii="Arial" w:hAnsi="Arial" w:cs="Arial"/>
          <w:sz w:val="24"/>
        </w:rPr>
        <w:t>proyectos ejecutivos y/o expedientes</w:t>
      </w:r>
      <w:r w:rsidRPr="0052213D">
        <w:rPr>
          <w:rFonts w:ascii="Arial" w:hAnsi="Arial" w:cs="Arial"/>
          <w:sz w:val="24"/>
        </w:rPr>
        <w:t xml:space="preserve"> </w:t>
      </w:r>
      <w:r w:rsidR="00A65135" w:rsidRPr="0052213D">
        <w:rPr>
          <w:rFonts w:ascii="Arial" w:hAnsi="Arial" w:cs="Arial"/>
          <w:sz w:val="24"/>
        </w:rPr>
        <w:t>técnicos, así como estudios de costo</w:t>
      </w:r>
      <w:r w:rsidRPr="0052213D">
        <w:rPr>
          <w:rFonts w:ascii="Arial" w:hAnsi="Arial" w:cs="Arial"/>
          <w:sz w:val="24"/>
        </w:rPr>
        <w:t xml:space="preserve"> </w:t>
      </w:r>
      <w:r w:rsidR="00A65135" w:rsidRPr="0052213D">
        <w:rPr>
          <w:rFonts w:ascii="Arial" w:hAnsi="Arial" w:cs="Arial"/>
          <w:sz w:val="24"/>
        </w:rPr>
        <w:t>beneficio</w:t>
      </w:r>
      <w:r w:rsidRPr="0052213D">
        <w:rPr>
          <w:rFonts w:ascii="Arial" w:hAnsi="Arial" w:cs="Arial"/>
          <w:sz w:val="24"/>
        </w:rPr>
        <w:t xml:space="preserve"> </w:t>
      </w:r>
      <w:r w:rsidR="00A65135" w:rsidRPr="0052213D">
        <w:rPr>
          <w:rFonts w:ascii="Arial" w:hAnsi="Arial" w:cs="Arial"/>
          <w:sz w:val="24"/>
        </w:rPr>
        <w:t>y demás documentación</w:t>
      </w:r>
      <w:r w:rsidR="0052213D" w:rsidRPr="0052213D">
        <w:rPr>
          <w:rFonts w:ascii="Arial" w:hAnsi="Arial" w:cs="Arial"/>
          <w:sz w:val="24"/>
        </w:rPr>
        <w:t xml:space="preserve"> </w:t>
      </w:r>
      <w:r w:rsidR="00A65135" w:rsidRPr="0052213D">
        <w:rPr>
          <w:rFonts w:ascii="Arial" w:hAnsi="Arial" w:cs="Arial"/>
          <w:sz w:val="24"/>
        </w:rPr>
        <w:t>necesaria según la naturaleza y magnitud</w:t>
      </w:r>
      <w:r w:rsidR="0052213D" w:rsidRPr="0052213D">
        <w:rPr>
          <w:rFonts w:ascii="Arial" w:hAnsi="Arial" w:cs="Arial"/>
          <w:sz w:val="24"/>
        </w:rPr>
        <w:t xml:space="preserve"> </w:t>
      </w:r>
      <w:r w:rsidR="00A65135" w:rsidRPr="0052213D">
        <w:rPr>
          <w:rFonts w:ascii="Arial" w:hAnsi="Arial" w:cs="Arial"/>
          <w:sz w:val="24"/>
        </w:rPr>
        <w:t>de los trabajos, los cuales deberán</w:t>
      </w:r>
      <w:r w:rsidR="0052213D" w:rsidRPr="0052213D">
        <w:rPr>
          <w:rFonts w:ascii="Arial" w:hAnsi="Arial" w:cs="Arial"/>
          <w:sz w:val="24"/>
        </w:rPr>
        <w:t xml:space="preserve"> </w:t>
      </w:r>
      <w:r w:rsidR="00A65135" w:rsidRPr="0052213D">
        <w:rPr>
          <w:rFonts w:ascii="Arial" w:hAnsi="Arial" w:cs="Arial"/>
          <w:sz w:val="24"/>
        </w:rPr>
        <w:t>presentarse con toda oportunidad a la</w:t>
      </w:r>
      <w:r w:rsidR="0052213D" w:rsidRPr="0052213D">
        <w:rPr>
          <w:rFonts w:ascii="Arial" w:hAnsi="Arial" w:cs="Arial"/>
          <w:sz w:val="24"/>
        </w:rPr>
        <w:t xml:space="preserve"> </w:t>
      </w:r>
      <w:r w:rsidR="00A65135" w:rsidRPr="0052213D">
        <w:rPr>
          <w:rFonts w:ascii="Arial" w:hAnsi="Arial" w:cs="Arial"/>
          <w:sz w:val="24"/>
        </w:rPr>
        <w:t>Coordinación General de Planeación e</w:t>
      </w:r>
      <w:r w:rsidR="0052213D" w:rsidRPr="0052213D">
        <w:rPr>
          <w:rFonts w:ascii="Arial" w:hAnsi="Arial" w:cs="Arial"/>
          <w:sz w:val="24"/>
        </w:rPr>
        <w:t xml:space="preserve"> </w:t>
      </w:r>
      <w:r w:rsidR="00A65135" w:rsidRPr="0052213D">
        <w:rPr>
          <w:rFonts w:ascii="Arial" w:hAnsi="Arial" w:cs="Arial"/>
          <w:sz w:val="24"/>
        </w:rPr>
        <w:t>Inversión con la finalidad de conformar el</w:t>
      </w:r>
      <w:r w:rsidR="0052213D" w:rsidRPr="0052213D">
        <w:rPr>
          <w:rFonts w:ascii="Arial" w:hAnsi="Arial" w:cs="Arial"/>
          <w:sz w:val="24"/>
        </w:rPr>
        <w:t xml:space="preserve"> </w:t>
      </w:r>
      <w:r w:rsidR="00A65135" w:rsidRPr="0052213D">
        <w:rPr>
          <w:rFonts w:ascii="Arial" w:hAnsi="Arial" w:cs="Arial"/>
          <w:sz w:val="24"/>
        </w:rPr>
        <w:t>Banco de Proyectos de Inversión para su</w:t>
      </w:r>
      <w:r w:rsidR="0052213D" w:rsidRPr="0052213D">
        <w:rPr>
          <w:rFonts w:ascii="Arial" w:hAnsi="Arial" w:cs="Arial"/>
          <w:sz w:val="24"/>
        </w:rPr>
        <w:t xml:space="preserve"> </w:t>
      </w:r>
      <w:r w:rsidR="00A65135" w:rsidRPr="0052213D">
        <w:rPr>
          <w:rFonts w:ascii="Arial" w:hAnsi="Arial" w:cs="Arial"/>
          <w:sz w:val="24"/>
        </w:rPr>
        <w:t>aprobación y la radicación de recursos.</w:t>
      </w:r>
    </w:p>
    <w:p w14:paraId="52E4E712" w14:textId="2867AB87" w:rsidR="0052213D" w:rsidRDefault="0052213D" w:rsidP="0032593C">
      <w:pPr>
        <w:pStyle w:val="Prrafodelista"/>
        <w:numPr>
          <w:ilvl w:val="0"/>
          <w:numId w:val="44"/>
        </w:numPr>
        <w:spacing w:line="360" w:lineRule="auto"/>
        <w:ind w:left="1134"/>
        <w:jc w:val="both"/>
        <w:rPr>
          <w:rFonts w:ascii="Arial" w:hAnsi="Arial" w:cs="Arial"/>
          <w:sz w:val="24"/>
        </w:rPr>
      </w:pPr>
      <w:r w:rsidRPr="0032593C">
        <w:rPr>
          <w:rFonts w:ascii="Arial" w:hAnsi="Arial" w:cs="Arial"/>
          <w:sz w:val="24"/>
        </w:rPr>
        <w:t>La ejecutora deberá remitir a la Función Pública en un plazo máximo no mayor a cinco días hábiles, el expediente completo, que contenga: contrato, catálogo de conceptos, calendario de ejecución, proyecto de obra, estimaciones y finiquitos, así como los demás documentos necesarios que le permitan a</w:t>
      </w:r>
      <w:r w:rsidR="0032593C" w:rsidRPr="0032593C">
        <w:rPr>
          <w:rFonts w:ascii="Arial" w:hAnsi="Arial" w:cs="Arial"/>
          <w:sz w:val="24"/>
        </w:rPr>
        <w:t xml:space="preserve"> </w:t>
      </w:r>
      <w:r w:rsidRPr="0032593C">
        <w:rPr>
          <w:rFonts w:ascii="Arial" w:hAnsi="Arial" w:cs="Arial"/>
          <w:sz w:val="24"/>
        </w:rPr>
        <w:t>la Función Pública realizar el seguimiento</w:t>
      </w:r>
      <w:r w:rsidR="0032593C">
        <w:rPr>
          <w:rFonts w:ascii="Arial" w:hAnsi="Arial" w:cs="Arial"/>
          <w:sz w:val="24"/>
        </w:rPr>
        <w:t xml:space="preserve"> </w:t>
      </w:r>
      <w:r w:rsidRPr="0032593C">
        <w:rPr>
          <w:rFonts w:ascii="Arial" w:hAnsi="Arial" w:cs="Arial"/>
          <w:sz w:val="24"/>
        </w:rPr>
        <w:t>correspondiente.</w:t>
      </w:r>
    </w:p>
    <w:p w14:paraId="2C2C1649" w14:textId="659F2B1F" w:rsidR="0032593C" w:rsidRDefault="00DE28DD" w:rsidP="00700E13">
      <w:pPr>
        <w:pStyle w:val="Prrafodelista"/>
        <w:numPr>
          <w:ilvl w:val="0"/>
          <w:numId w:val="44"/>
        </w:numPr>
        <w:spacing w:line="360" w:lineRule="auto"/>
        <w:ind w:left="1134" w:hanging="425"/>
        <w:jc w:val="both"/>
        <w:rPr>
          <w:rFonts w:ascii="Arial" w:hAnsi="Arial" w:cs="Arial"/>
          <w:sz w:val="24"/>
        </w:rPr>
      </w:pPr>
      <w:r w:rsidRPr="00DE28DD">
        <w:rPr>
          <w:rFonts w:ascii="Arial" w:hAnsi="Arial" w:cs="Arial"/>
          <w:sz w:val="24"/>
        </w:rPr>
        <w:t>Las Entidades para la ejecución de obra pública y/o servicios relacionados con las mismas, deberán convenir con la Secretaría de Infraestructura, su contratación y ejecución, debiendo entregar los proyectos ejecutivos y/o expedientes técnicos y demás información técnica, legal y administrativa necesaria en la forma y términos que le sea solicitada por dicha Dependencia ejecutora.</w:t>
      </w:r>
    </w:p>
    <w:p w14:paraId="264636AE" w14:textId="77DF5337" w:rsidR="00700E13" w:rsidRDefault="00700E13" w:rsidP="007A551A">
      <w:pPr>
        <w:pStyle w:val="Prrafodelista"/>
        <w:numPr>
          <w:ilvl w:val="0"/>
          <w:numId w:val="44"/>
        </w:numPr>
        <w:spacing w:line="360" w:lineRule="auto"/>
        <w:ind w:left="1134" w:hanging="425"/>
        <w:jc w:val="both"/>
        <w:rPr>
          <w:rFonts w:ascii="Arial" w:hAnsi="Arial" w:cs="Arial"/>
          <w:sz w:val="24"/>
        </w:rPr>
      </w:pPr>
      <w:r w:rsidRPr="007A551A">
        <w:rPr>
          <w:rFonts w:ascii="Arial" w:hAnsi="Arial" w:cs="Arial"/>
          <w:sz w:val="24"/>
        </w:rPr>
        <w:t xml:space="preserve">La Oficialía Mayor y el Instituto Tlaxcalteca de la Infraestructura Física Educativa, al llevar a cabo procesos de contratación, deberán prever la inclusión de garantías a favor de la Secretaría para garantizar la seriedad de las </w:t>
      </w:r>
      <w:r w:rsidRPr="007A551A">
        <w:rPr>
          <w:rFonts w:ascii="Arial" w:hAnsi="Arial" w:cs="Arial"/>
          <w:sz w:val="24"/>
        </w:rPr>
        <w:lastRenderedPageBreak/>
        <w:t>propuestas y cumplimiento de los trabajos, recuperación de los anticipos otorgados y</w:t>
      </w:r>
      <w:r w:rsidR="007A551A" w:rsidRPr="007A551A">
        <w:rPr>
          <w:rFonts w:ascii="Arial" w:hAnsi="Arial" w:cs="Arial"/>
          <w:sz w:val="24"/>
        </w:rPr>
        <w:t xml:space="preserve"> </w:t>
      </w:r>
      <w:r w:rsidRPr="007A551A">
        <w:rPr>
          <w:rFonts w:ascii="Arial" w:hAnsi="Arial" w:cs="Arial"/>
          <w:sz w:val="24"/>
        </w:rPr>
        <w:t>en su caso, la reparación de los vicios</w:t>
      </w:r>
      <w:r w:rsidR="007A551A" w:rsidRPr="007A551A">
        <w:rPr>
          <w:rFonts w:ascii="Arial" w:hAnsi="Arial" w:cs="Arial"/>
          <w:sz w:val="24"/>
        </w:rPr>
        <w:t xml:space="preserve"> </w:t>
      </w:r>
      <w:r w:rsidRPr="007A551A">
        <w:rPr>
          <w:rFonts w:ascii="Arial" w:hAnsi="Arial" w:cs="Arial"/>
          <w:sz w:val="24"/>
        </w:rPr>
        <w:t>ocultos de las obras contratadas, en</w:t>
      </w:r>
      <w:r w:rsidR="007A551A" w:rsidRPr="007A551A">
        <w:rPr>
          <w:rFonts w:ascii="Arial" w:hAnsi="Arial" w:cs="Arial"/>
          <w:sz w:val="24"/>
        </w:rPr>
        <w:t xml:space="preserve"> </w:t>
      </w:r>
      <w:r w:rsidRPr="007A551A">
        <w:rPr>
          <w:rFonts w:ascii="Arial" w:hAnsi="Arial" w:cs="Arial"/>
          <w:sz w:val="24"/>
        </w:rPr>
        <w:t>términos de la ley en la materia.</w:t>
      </w:r>
    </w:p>
    <w:p w14:paraId="4D8859CB" w14:textId="1E83E322" w:rsidR="007A551A" w:rsidRDefault="007A551A" w:rsidP="006A72FA">
      <w:pPr>
        <w:pStyle w:val="Prrafodelista"/>
        <w:numPr>
          <w:ilvl w:val="0"/>
          <w:numId w:val="44"/>
        </w:numPr>
        <w:spacing w:line="360" w:lineRule="auto"/>
        <w:ind w:left="1134" w:hanging="425"/>
        <w:jc w:val="both"/>
        <w:rPr>
          <w:rFonts w:ascii="Arial" w:hAnsi="Arial" w:cs="Arial"/>
          <w:sz w:val="24"/>
        </w:rPr>
      </w:pPr>
      <w:r w:rsidRPr="006A72FA">
        <w:rPr>
          <w:rFonts w:ascii="Arial" w:hAnsi="Arial" w:cs="Arial"/>
          <w:sz w:val="24"/>
        </w:rPr>
        <w:t>La ejecutora es responsable de administrar el contrato y, en su caso, cuando haya incumplimiento del contratista o se</w:t>
      </w:r>
      <w:r w:rsidR="006A72FA" w:rsidRPr="006A72FA">
        <w:rPr>
          <w:rFonts w:ascii="Arial" w:hAnsi="Arial" w:cs="Arial"/>
          <w:sz w:val="24"/>
        </w:rPr>
        <w:t xml:space="preserve"> </w:t>
      </w:r>
      <w:r w:rsidRPr="006A72FA">
        <w:rPr>
          <w:rFonts w:ascii="Arial" w:hAnsi="Arial" w:cs="Arial"/>
          <w:sz w:val="24"/>
        </w:rPr>
        <w:t xml:space="preserve">presente algún supuesto para hacer efectivas las garantías, por conducto de sus Unidades Jurídica y Operativa </w:t>
      </w:r>
      <w:r w:rsidR="006A72FA" w:rsidRPr="006A72FA">
        <w:rPr>
          <w:rFonts w:ascii="Arial" w:hAnsi="Arial" w:cs="Arial"/>
          <w:sz w:val="24"/>
        </w:rPr>
        <w:t>co</w:t>
      </w:r>
      <w:r w:rsidRPr="006A72FA">
        <w:rPr>
          <w:rFonts w:ascii="Arial" w:hAnsi="Arial" w:cs="Arial"/>
          <w:sz w:val="24"/>
        </w:rPr>
        <w:t>rrespondiente, integrarán la documentación para instrumentar el procedimiento administrativo y de ser el caso, solicitarán el apoyo de la Dirección</w:t>
      </w:r>
      <w:r w:rsidR="006A72FA" w:rsidRPr="006A72FA">
        <w:rPr>
          <w:rFonts w:ascii="Arial" w:hAnsi="Arial" w:cs="Arial"/>
          <w:sz w:val="24"/>
        </w:rPr>
        <w:t xml:space="preserve"> </w:t>
      </w:r>
      <w:r w:rsidRPr="006A72FA">
        <w:rPr>
          <w:rFonts w:ascii="Arial" w:hAnsi="Arial" w:cs="Arial"/>
          <w:sz w:val="24"/>
        </w:rPr>
        <w:t>Jurídica de la Secretaría.</w:t>
      </w:r>
    </w:p>
    <w:p w14:paraId="44AD5AA8" w14:textId="077E388D" w:rsidR="006A72FA" w:rsidRDefault="006A72FA" w:rsidP="00EE2298">
      <w:pPr>
        <w:pStyle w:val="Prrafodelista"/>
        <w:numPr>
          <w:ilvl w:val="0"/>
          <w:numId w:val="44"/>
        </w:numPr>
        <w:spacing w:line="360" w:lineRule="auto"/>
        <w:ind w:left="1134"/>
        <w:jc w:val="both"/>
        <w:rPr>
          <w:rFonts w:ascii="Arial" w:hAnsi="Arial" w:cs="Arial"/>
          <w:sz w:val="24"/>
        </w:rPr>
      </w:pPr>
      <w:r w:rsidRPr="006A72FA">
        <w:rPr>
          <w:rFonts w:ascii="Arial" w:hAnsi="Arial" w:cs="Arial"/>
          <w:sz w:val="24"/>
        </w:rPr>
        <w:t>La Dirección de Licitaciones adscrita a la Oficialía Mayor deberá enviar a la Función Pública, informe de las adjudicaciones de las obras públicas y/o servicios relacionados con las mismas, al</w:t>
      </w:r>
      <w:r>
        <w:rPr>
          <w:rFonts w:ascii="Arial" w:hAnsi="Arial" w:cs="Arial"/>
          <w:sz w:val="24"/>
        </w:rPr>
        <w:t xml:space="preserve"> </w:t>
      </w:r>
      <w:r w:rsidRPr="006A72FA">
        <w:rPr>
          <w:rFonts w:ascii="Arial" w:hAnsi="Arial" w:cs="Arial"/>
          <w:sz w:val="24"/>
        </w:rPr>
        <w:t>cierre de cada mes.</w:t>
      </w:r>
    </w:p>
    <w:p w14:paraId="104C1FBD" w14:textId="7C7234FB" w:rsidR="006A72FA" w:rsidRPr="006A72FA" w:rsidRDefault="006A72FA" w:rsidP="00EE2298">
      <w:pPr>
        <w:pStyle w:val="Prrafodelista"/>
        <w:numPr>
          <w:ilvl w:val="0"/>
          <w:numId w:val="44"/>
        </w:numPr>
        <w:spacing w:line="360" w:lineRule="auto"/>
        <w:ind w:left="1134"/>
        <w:jc w:val="both"/>
        <w:rPr>
          <w:rFonts w:ascii="Arial" w:hAnsi="Arial" w:cs="Arial"/>
          <w:sz w:val="24"/>
        </w:rPr>
      </w:pPr>
      <w:r w:rsidRPr="006A72FA">
        <w:rPr>
          <w:rFonts w:ascii="Arial" w:hAnsi="Arial" w:cs="Arial"/>
          <w:sz w:val="24"/>
        </w:rPr>
        <w:t>Los programas de obras y/o servicios relacionadas con las mismas del ejercicio correspondiente, deberán quedar presupuestariamente comprometidos y devengados, conforme a disponibilidad financiera a más tardar el 31 de diciembre del mismo año; y en su caso, de acuerdo al Calendario de Ejecución Autorizado, atendiendo a la fuente y subfuente de financiamiento y cuando no exista impedimento normativo o financiero</w:t>
      </w:r>
      <w:r>
        <w:rPr>
          <w:rFonts w:ascii="Arial" w:hAnsi="Arial" w:cs="Arial"/>
          <w:sz w:val="24"/>
        </w:rPr>
        <w:t xml:space="preserve"> </w:t>
      </w:r>
      <w:r w:rsidRPr="006A72FA">
        <w:rPr>
          <w:rFonts w:ascii="Arial" w:hAnsi="Arial" w:cs="Arial"/>
          <w:sz w:val="24"/>
        </w:rPr>
        <w:t>alguno.</w:t>
      </w:r>
    </w:p>
    <w:p w14:paraId="1027A6DE" w14:textId="77777777" w:rsidR="00EE2298" w:rsidRDefault="00EE2298" w:rsidP="005A0871">
      <w:pPr>
        <w:spacing w:line="360" w:lineRule="auto"/>
        <w:rPr>
          <w:rFonts w:cs="Arial"/>
        </w:rPr>
      </w:pPr>
    </w:p>
    <w:p w14:paraId="3C0A38AC" w14:textId="4BA1903F" w:rsidR="005A0871" w:rsidRPr="00485A40" w:rsidRDefault="005A0871" w:rsidP="005A0871">
      <w:pPr>
        <w:spacing w:line="360" w:lineRule="auto"/>
        <w:rPr>
          <w:rFonts w:cs="Arial"/>
        </w:rPr>
      </w:pPr>
      <w:r>
        <w:rPr>
          <w:rFonts w:cs="Arial"/>
        </w:rPr>
        <w:t>Las Dependencias y E</w:t>
      </w:r>
      <w:r w:rsidRPr="00485A40">
        <w:rPr>
          <w:rFonts w:cs="Arial"/>
        </w:rPr>
        <w:t xml:space="preserve">ntidades en cumplimiento a la legislación en materia de transparencia tanto federal como estatal deberán difundir en sus páginas o sitios electrónicos oficiales de manera enunciativa más no limitativa, los informes siguientes: </w:t>
      </w:r>
    </w:p>
    <w:p w14:paraId="6F2CF0FA"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Clasificadores presupuestarios: rubro de ingresos, administrativo, funcional del gasto, programático, tipo de gasto, objeto de gasto, fuentes y </w:t>
      </w:r>
      <w:proofErr w:type="spellStart"/>
      <w:r w:rsidRPr="00485A40">
        <w:rPr>
          <w:rFonts w:ascii="Arial" w:hAnsi="Arial" w:cs="Arial"/>
          <w:sz w:val="24"/>
          <w:szCs w:val="24"/>
        </w:rPr>
        <w:t>subfuentes</w:t>
      </w:r>
      <w:proofErr w:type="spellEnd"/>
      <w:r w:rsidRPr="00485A40">
        <w:rPr>
          <w:rFonts w:ascii="Arial" w:hAnsi="Arial" w:cs="Arial"/>
          <w:sz w:val="24"/>
          <w:szCs w:val="24"/>
        </w:rPr>
        <w:t xml:space="preserve"> de financiamiento; </w:t>
      </w:r>
    </w:p>
    <w:p w14:paraId="2A25A68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Tabulador de sueldos; </w:t>
      </w:r>
    </w:p>
    <w:p w14:paraId="017143C3"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Analítico de plazas y remuneraciones; </w:t>
      </w:r>
    </w:p>
    <w:p w14:paraId="7141395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Avance trimestral del ejercicio del presupuesto; </w:t>
      </w:r>
    </w:p>
    <w:p w14:paraId="6E41FD4C"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Cuenta pública; </w:t>
      </w:r>
    </w:p>
    <w:p w14:paraId="749F3CA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lastRenderedPageBreak/>
        <w:t xml:space="preserve">Convenios; </w:t>
      </w:r>
    </w:p>
    <w:p w14:paraId="1BE5B53F"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Reglas de operación de los programas sociales (federales y estatales); </w:t>
      </w:r>
    </w:p>
    <w:p w14:paraId="5666F3BF"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Estudios, diagnósticos e investigaciones; </w:t>
      </w:r>
    </w:p>
    <w:p w14:paraId="46A1D9A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Manuales de organización y procedimientos; </w:t>
      </w:r>
    </w:p>
    <w:p w14:paraId="4A26B6E6"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Diagramas de operación; </w:t>
      </w:r>
    </w:p>
    <w:p w14:paraId="4A43855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Padrones de beneficiarios de programas; </w:t>
      </w:r>
    </w:p>
    <w:p w14:paraId="1B5F817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Informes de actividades; </w:t>
      </w:r>
    </w:p>
    <w:p w14:paraId="39F6C624"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Reportes oficiales del ejercicio del presupuesto de los fondos federales; </w:t>
      </w:r>
    </w:p>
    <w:p w14:paraId="4B1C1BFC"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 de evaluaciones internas y externas; </w:t>
      </w:r>
    </w:p>
    <w:p w14:paraId="106A6246"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Resultados de las evaluaciones con base en los formatos que emita el Consejo Nacional de Armonización Contable; </w:t>
      </w:r>
    </w:p>
    <w:p w14:paraId="5C48D51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Programa Operativo Anual; </w:t>
      </w:r>
    </w:p>
    <w:p w14:paraId="7123E65D"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Matriz de indicadores para resultados; </w:t>
      </w:r>
    </w:p>
    <w:p w14:paraId="0949662A"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Indicadores de resultados y gestión; </w:t>
      </w:r>
    </w:p>
    <w:p w14:paraId="5FE10DC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Fichas técnicas de indicadores. </w:t>
      </w:r>
    </w:p>
    <w:p w14:paraId="57DA982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 de evaluación de resultados Presupuesto basado en Resultados y Sistema de Evaluación del Desempeño, y </w:t>
      </w:r>
    </w:p>
    <w:p w14:paraId="780C22F3"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Los demás informes y reportes que correspondan, en términos de lo previsto en las disposiciones legales federales y locales aplicables. </w:t>
      </w:r>
    </w:p>
    <w:p w14:paraId="04A5BE1D" w14:textId="77777777" w:rsidR="005A0871" w:rsidRPr="00485A40" w:rsidRDefault="005A0871" w:rsidP="005A0871">
      <w:pPr>
        <w:spacing w:line="360" w:lineRule="auto"/>
        <w:ind w:left="360"/>
        <w:rPr>
          <w:rFonts w:cs="Arial"/>
        </w:rPr>
      </w:pPr>
    </w:p>
    <w:p w14:paraId="657B1F7F" w14:textId="7B078733" w:rsidR="005A0871" w:rsidRPr="00485A40" w:rsidRDefault="001D586C" w:rsidP="001D586C">
      <w:pPr>
        <w:spacing w:line="360" w:lineRule="auto"/>
        <w:ind w:left="360"/>
        <w:rPr>
          <w:rFonts w:cs="Arial"/>
        </w:rPr>
      </w:pPr>
      <w:r w:rsidRPr="001D586C">
        <w:rPr>
          <w:rFonts w:cs="Arial"/>
        </w:rPr>
        <w:t>Las Dependencias y Entidades</w:t>
      </w:r>
      <w:r>
        <w:rPr>
          <w:rFonts w:cs="Arial"/>
        </w:rPr>
        <w:t xml:space="preserve"> </w:t>
      </w:r>
      <w:r w:rsidRPr="001D586C">
        <w:rPr>
          <w:rFonts w:cs="Arial"/>
        </w:rPr>
        <w:t>deberán proporcionar la información que les</w:t>
      </w:r>
      <w:r>
        <w:rPr>
          <w:rFonts w:cs="Arial"/>
        </w:rPr>
        <w:t xml:space="preserve"> </w:t>
      </w:r>
      <w:r w:rsidRPr="001D586C">
        <w:rPr>
          <w:rFonts w:cs="Arial"/>
        </w:rPr>
        <w:t>requiera la Secretaría o las instancias federa</w:t>
      </w:r>
      <w:r>
        <w:rPr>
          <w:rFonts w:cs="Arial"/>
        </w:rPr>
        <w:t>l</w:t>
      </w:r>
      <w:r w:rsidRPr="001D586C">
        <w:rPr>
          <w:rFonts w:cs="Arial"/>
        </w:rPr>
        <w:t>es</w:t>
      </w:r>
      <w:r>
        <w:rPr>
          <w:rFonts w:cs="Arial"/>
        </w:rPr>
        <w:t xml:space="preserve"> c</w:t>
      </w:r>
      <w:r w:rsidRPr="001D586C">
        <w:rPr>
          <w:rFonts w:cs="Arial"/>
        </w:rPr>
        <w:t>orrespondientes, encargándose la Función</w:t>
      </w:r>
      <w:r>
        <w:rPr>
          <w:rFonts w:cs="Arial"/>
        </w:rPr>
        <w:t xml:space="preserve"> </w:t>
      </w:r>
      <w:r w:rsidRPr="001D586C">
        <w:rPr>
          <w:rFonts w:cs="Arial"/>
        </w:rPr>
        <w:t>Pública de la vigilancia del cumplimiento de las</w:t>
      </w:r>
      <w:r>
        <w:rPr>
          <w:rFonts w:cs="Arial"/>
        </w:rPr>
        <w:t xml:space="preserve"> </w:t>
      </w:r>
      <w:r w:rsidRPr="001D586C">
        <w:rPr>
          <w:rFonts w:cs="Arial"/>
        </w:rPr>
        <w:t>obligaciones en materia de transparencia,</w:t>
      </w:r>
      <w:r>
        <w:rPr>
          <w:rFonts w:cs="Arial"/>
        </w:rPr>
        <w:t xml:space="preserve"> </w:t>
      </w:r>
      <w:r w:rsidRPr="001D586C">
        <w:rPr>
          <w:rFonts w:cs="Arial"/>
        </w:rPr>
        <w:t>rendición de cuentas y políticas para el</w:t>
      </w:r>
      <w:r>
        <w:rPr>
          <w:rFonts w:cs="Arial"/>
        </w:rPr>
        <w:t xml:space="preserve"> </w:t>
      </w:r>
      <w:r w:rsidRPr="001D586C">
        <w:rPr>
          <w:rFonts w:cs="Arial"/>
        </w:rPr>
        <w:t>funcionamiento de las páginas oficiales.</w:t>
      </w:r>
    </w:p>
    <w:p w14:paraId="752C799D" w14:textId="0EE683BA" w:rsidR="001D586C" w:rsidRPr="001D586C" w:rsidRDefault="005A0871" w:rsidP="001D586C">
      <w:pPr>
        <w:spacing w:line="360" w:lineRule="auto"/>
        <w:ind w:left="360"/>
        <w:rPr>
          <w:rFonts w:cs="Arial"/>
        </w:rPr>
      </w:pPr>
      <w:r w:rsidRPr="00485A40">
        <w:rPr>
          <w:rFonts w:cs="Arial"/>
        </w:rPr>
        <w:lastRenderedPageBreak/>
        <w:t xml:space="preserve">En atención a lo establecido en la </w:t>
      </w:r>
      <w:r w:rsidR="001D586C" w:rsidRPr="001D586C">
        <w:rPr>
          <w:rFonts w:cs="Arial"/>
        </w:rPr>
        <w:t>Constitución Política de los Estados Unidos</w:t>
      </w:r>
      <w:r w:rsidR="001D586C">
        <w:rPr>
          <w:rFonts w:cs="Arial"/>
        </w:rPr>
        <w:t xml:space="preserve"> </w:t>
      </w:r>
      <w:r w:rsidR="001D586C" w:rsidRPr="001D586C">
        <w:rPr>
          <w:rFonts w:cs="Arial"/>
        </w:rPr>
        <w:t>Mexicanos, así como en la Ley de Disciplina</w:t>
      </w:r>
      <w:r w:rsidR="001D586C">
        <w:rPr>
          <w:rFonts w:cs="Arial"/>
        </w:rPr>
        <w:t xml:space="preserve"> </w:t>
      </w:r>
      <w:r w:rsidR="001D586C" w:rsidRPr="001D586C">
        <w:rPr>
          <w:rFonts w:cs="Arial"/>
        </w:rPr>
        <w:t>Financiera de las Entidades Federativas y los Municipios la difusión de los programas en los que se otorgan beneficios directos a la población,</w:t>
      </w:r>
      <w:r w:rsidR="00064433">
        <w:rPr>
          <w:rFonts w:cs="Arial"/>
        </w:rPr>
        <w:t xml:space="preserve"> </w:t>
      </w:r>
      <w:r w:rsidR="001D586C" w:rsidRPr="001D586C">
        <w:rPr>
          <w:rFonts w:cs="Arial"/>
        </w:rPr>
        <w:t>deberá incluir la siguiente leyenda; “Este</w:t>
      </w:r>
      <w:r w:rsidR="00064433">
        <w:rPr>
          <w:rFonts w:cs="Arial"/>
        </w:rPr>
        <w:t xml:space="preserve"> </w:t>
      </w:r>
      <w:r w:rsidR="001D586C" w:rsidRPr="001D586C">
        <w:rPr>
          <w:rFonts w:cs="Arial"/>
        </w:rPr>
        <w:t>programa es público, ajeno a cualquier partido</w:t>
      </w:r>
      <w:r w:rsidR="00064433">
        <w:rPr>
          <w:rFonts w:cs="Arial"/>
        </w:rPr>
        <w:t xml:space="preserve"> </w:t>
      </w:r>
      <w:r w:rsidR="001D586C" w:rsidRPr="001D586C">
        <w:rPr>
          <w:rFonts w:cs="Arial"/>
        </w:rPr>
        <w:t>político. Queda prohibido el uso para fines</w:t>
      </w:r>
      <w:r w:rsidR="00064433">
        <w:rPr>
          <w:rFonts w:cs="Arial"/>
        </w:rPr>
        <w:t xml:space="preserve"> </w:t>
      </w:r>
      <w:r w:rsidR="001D586C" w:rsidRPr="001D586C">
        <w:rPr>
          <w:rFonts w:cs="Arial"/>
        </w:rPr>
        <w:t>distintos a los establecidos en el programa”.</w:t>
      </w:r>
    </w:p>
    <w:p w14:paraId="45C85228" w14:textId="046FC47F" w:rsidR="005A0871" w:rsidRPr="00485A40" w:rsidRDefault="00064433" w:rsidP="00071117">
      <w:pPr>
        <w:spacing w:line="360" w:lineRule="auto"/>
        <w:ind w:left="360"/>
        <w:rPr>
          <w:rFonts w:eastAsia="Calibri" w:cs="Arial"/>
          <w:lang w:eastAsia="en-US"/>
        </w:rPr>
      </w:pPr>
      <w:r>
        <w:rPr>
          <w:rFonts w:cs="Arial"/>
        </w:rPr>
        <w:t>Las Dependencias y E</w:t>
      </w:r>
      <w:r w:rsidR="005A0871" w:rsidRPr="00485A40">
        <w:rPr>
          <w:rFonts w:cs="Arial"/>
        </w:rPr>
        <w:t xml:space="preserve">ntidades </w:t>
      </w:r>
      <w:r w:rsidRPr="00064433">
        <w:rPr>
          <w:rFonts w:cs="Arial"/>
        </w:rPr>
        <w:t>deberán presentar los informes en los plazos y</w:t>
      </w:r>
      <w:r>
        <w:rPr>
          <w:rFonts w:cs="Arial"/>
        </w:rPr>
        <w:t xml:space="preserve"> </w:t>
      </w:r>
      <w:r w:rsidRPr="00064433">
        <w:rPr>
          <w:rFonts w:cs="Arial"/>
        </w:rPr>
        <w:t>términos que sean requeridos por la Federación y</w:t>
      </w:r>
      <w:r w:rsidR="00071117">
        <w:rPr>
          <w:rFonts w:cs="Arial"/>
        </w:rPr>
        <w:t xml:space="preserve"> </w:t>
      </w:r>
      <w:r w:rsidRPr="00064433">
        <w:rPr>
          <w:rFonts w:cs="Arial"/>
        </w:rPr>
        <w:t>la Secretaría, en los formatos y plataformas</w:t>
      </w:r>
      <w:r>
        <w:rPr>
          <w:rFonts w:cs="Arial"/>
        </w:rPr>
        <w:t xml:space="preserve"> </w:t>
      </w:r>
      <w:r w:rsidRPr="00064433">
        <w:rPr>
          <w:rFonts w:cs="Arial"/>
        </w:rPr>
        <w:t>tecnológicas establecidas, de conformidad con la</w:t>
      </w:r>
      <w:r>
        <w:rPr>
          <w:rFonts w:cs="Arial"/>
        </w:rPr>
        <w:t xml:space="preserve"> </w:t>
      </w:r>
      <w:r w:rsidRPr="00064433">
        <w:rPr>
          <w:rFonts w:cs="Arial"/>
        </w:rPr>
        <w:t>Ley General de Contabilidad Gubernamental, la</w:t>
      </w:r>
      <w:r w:rsidR="00071117">
        <w:rPr>
          <w:rFonts w:cs="Arial"/>
        </w:rPr>
        <w:t xml:space="preserve"> </w:t>
      </w:r>
      <w:r w:rsidRPr="00064433">
        <w:rPr>
          <w:rFonts w:cs="Arial"/>
        </w:rPr>
        <w:t>Ley Federal de Presupuesto y Responsabilidad</w:t>
      </w:r>
      <w:r w:rsidR="00071117">
        <w:rPr>
          <w:rFonts w:cs="Arial"/>
        </w:rPr>
        <w:t xml:space="preserve"> </w:t>
      </w:r>
      <w:r w:rsidRPr="00064433">
        <w:rPr>
          <w:rFonts w:cs="Arial"/>
        </w:rPr>
        <w:t>Hacendaria, los Lineamientos, Reglas de</w:t>
      </w:r>
      <w:r w:rsidR="00071117">
        <w:rPr>
          <w:rFonts w:cs="Arial"/>
        </w:rPr>
        <w:t xml:space="preserve"> </w:t>
      </w:r>
      <w:r w:rsidR="00071117" w:rsidRPr="00071117">
        <w:rPr>
          <w:rFonts w:cs="Arial"/>
        </w:rPr>
        <w:t>Operación de cada programa y los propios</w:t>
      </w:r>
      <w:r w:rsidR="00071117">
        <w:rPr>
          <w:rFonts w:cs="Arial"/>
        </w:rPr>
        <w:t xml:space="preserve"> </w:t>
      </w:r>
      <w:r w:rsidR="00071117" w:rsidRPr="00071117">
        <w:rPr>
          <w:rFonts w:cs="Arial"/>
        </w:rPr>
        <w:t>Convenios.</w:t>
      </w:r>
    </w:p>
    <w:p w14:paraId="3AC9CE88" w14:textId="77777777" w:rsidR="005B5599" w:rsidRDefault="005B5599" w:rsidP="005A0871">
      <w:pPr>
        <w:autoSpaceDE w:val="0"/>
        <w:autoSpaceDN w:val="0"/>
        <w:adjustRightInd w:val="0"/>
        <w:spacing w:before="80" w:after="0" w:line="360" w:lineRule="auto"/>
        <w:rPr>
          <w:rFonts w:eastAsia="Calibri" w:cs="Arial"/>
          <w:b/>
          <w:lang w:eastAsia="en-US"/>
        </w:rPr>
      </w:pPr>
    </w:p>
    <w:p w14:paraId="3104A691" w14:textId="4BACAF31" w:rsidR="005A0871" w:rsidRPr="00485A40" w:rsidRDefault="005A0871" w:rsidP="005A0871">
      <w:pPr>
        <w:autoSpaceDE w:val="0"/>
        <w:autoSpaceDN w:val="0"/>
        <w:adjustRightInd w:val="0"/>
        <w:spacing w:before="80" w:after="0" w:line="360" w:lineRule="auto"/>
        <w:rPr>
          <w:rFonts w:eastAsia="Calibri" w:cs="Arial"/>
          <w:b/>
          <w:lang w:eastAsia="en-US"/>
        </w:rPr>
      </w:pPr>
      <w:r w:rsidRPr="00485A40">
        <w:rPr>
          <w:rFonts w:eastAsia="Calibri" w:cs="Arial"/>
          <w:b/>
          <w:lang w:eastAsia="en-US"/>
        </w:rPr>
        <w:t>En lo relativo a Evaluación, Vigilancia y Sanciones</w:t>
      </w:r>
    </w:p>
    <w:p w14:paraId="50BBB21C" w14:textId="77777777" w:rsidR="005B5599" w:rsidRDefault="005B5599" w:rsidP="00071117">
      <w:pPr>
        <w:spacing w:line="360" w:lineRule="auto"/>
        <w:rPr>
          <w:rFonts w:cs="Arial"/>
        </w:rPr>
      </w:pPr>
    </w:p>
    <w:p w14:paraId="12A68BEB" w14:textId="3DA07BD7" w:rsidR="00071117" w:rsidRPr="00071117" w:rsidRDefault="005A0871" w:rsidP="00071117">
      <w:pPr>
        <w:spacing w:line="360" w:lineRule="auto"/>
        <w:rPr>
          <w:rFonts w:cs="Arial"/>
        </w:rPr>
      </w:pPr>
      <w:r w:rsidRPr="00D5396D">
        <w:rPr>
          <w:rFonts w:cs="Arial"/>
        </w:rPr>
        <w:t xml:space="preserve">La evaluación de los programas </w:t>
      </w:r>
      <w:r w:rsidR="00071117" w:rsidRPr="00071117">
        <w:rPr>
          <w:rFonts w:cs="Arial"/>
        </w:rPr>
        <w:t>presupuestarios a cargo de las Dependencias y</w:t>
      </w:r>
      <w:r w:rsidR="00071117">
        <w:rPr>
          <w:rFonts w:cs="Arial"/>
        </w:rPr>
        <w:t xml:space="preserve"> </w:t>
      </w:r>
      <w:r w:rsidR="00071117" w:rsidRPr="00071117">
        <w:rPr>
          <w:rFonts w:cs="Arial"/>
        </w:rPr>
        <w:t>Entidades , se sujetarán a lo establecido la</w:t>
      </w:r>
      <w:r w:rsidR="00071117">
        <w:rPr>
          <w:rFonts w:cs="Arial"/>
        </w:rPr>
        <w:t xml:space="preserve"> </w:t>
      </w:r>
      <w:r w:rsidR="00071117" w:rsidRPr="00071117">
        <w:rPr>
          <w:rFonts w:cs="Arial"/>
        </w:rPr>
        <w:t>Constitución Política del Estado Libre y Soberano</w:t>
      </w:r>
      <w:r w:rsidR="005B5599">
        <w:rPr>
          <w:rFonts w:cs="Arial"/>
        </w:rPr>
        <w:t xml:space="preserve"> </w:t>
      </w:r>
      <w:r w:rsidR="00071117" w:rsidRPr="00071117">
        <w:rPr>
          <w:rFonts w:cs="Arial"/>
        </w:rPr>
        <w:t>del Estado de Tlaxcala, la Ley de Transparencia y</w:t>
      </w:r>
      <w:r w:rsidR="005B5599">
        <w:rPr>
          <w:rFonts w:cs="Arial"/>
        </w:rPr>
        <w:t xml:space="preserve"> </w:t>
      </w:r>
      <w:r w:rsidR="00071117" w:rsidRPr="00071117">
        <w:rPr>
          <w:rFonts w:cs="Arial"/>
        </w:rPr>
        <w:t>Acceso a la Información Pública en el Estado de</w:t>
      </w:r>
      <w:r w:rsidR="005B5599">
        <w:rPr>
          <w:rFonts w:cs="Arial"/>
        </w:rPr>
        <w:t xml:space="preserve"> </w:t>
      </w:r>
      <w:r w:rsidR="00071117" w:rsidRPr="00071117">
        <w:rPr>
          <w:rFonts w:cs="Arial"/>
        </w:rPr>
        <w:t>Tlaxcala y la Ley Orgánica de la Administración</w:t>
      </w:r>
      <w:r w:rsidR="005B5599">
        <w:rPr>
          <w:rFonts w:cs="Arial"/>
        </w:rPr>
        <w:t xml:space="preserve"> </w:t>
      </w:r>
      <w:r w:rsidR="00071117" w:rsidRPr="00071117">
        <w:rPr>
          <w:rFonts w:cs="Arial"/>
        </w:rPr>
        <w:t>Pública del Estado de Tlaxcala, donde faculta a la</w:t>
      </w:r>
      <w:r w:rsidR="005B5599">
        <w:rPr>
          <w:rFonts w:cs="Arial"/>
        </w:rPr>
        <w:t xml:space="preserve"> </w:t>
      </w:r>
      <w:r w:rsidR="00071117" w:rsidRPr="00071117">
        <w:rPr>
          <w:rFonts w:cs="Arial"/>
        </w:rPr>
        <w:t>Coordinación General de Planeación e Inversión a</w:t>
      </w:r>
      <w:r w:rsidR="005B5599">
        <w:rPr>
          <w:rFonts w:cs="Arial"/>
        </w:rPr>
        <w:t xml:space="preserve"> </w:t>
      </w:r>
      <w:r w:rsidR="00071117" w:rsidRPr="00071117">
        <w:rPr>
          <w:rFonts w:cs="Arial"/>
        </w:rPr>
        <w:t>dar el seguimiento a las evaluaciones de los</w:t>
      </w:r>
      <w:r w:rsidR="005B5599">
        <w:rPr>
          <w:rFonts w:cs="Arial"/>
        </w:rPr>
        <w:t xml:space="preserve"> </w:t>
      </w:r>
      <w:r w:rsidR="00071117" w:rsidRPr="00071117">
        <w:rPr>
          <w:rFonts w:cs="Arial"/>
        </w:rPr>
        <w:t>programas y  acciones del Gobierno Estatal, en</w:t>
      </w:r>
      <w:r w:rsidR="005B5599">
        <w:rPr>
          <w:rFonts w:cs="Arial"/>
        </w:rPr>
        <w:t xml:space="preserve"> </w:t>
      </w:r>
      <w:r w:rsidR="00071117" w:rsidRPr="00071117">
        <w:rPr>
          <w:rFonts w:cs="Arial"/>
        </w:rPr>
        <w:t>coordinación con la Función Pública y en apego al</w:t>
      </w:r>
      <w:r w:rsidR="005B5599">
        <w:rPr>
          <w:rFonts w:cs="Arial"/>
        </w:rPr>
        <w:t xml:space="preserve"> </w:t>
      </w:r>
      <w:r w:rsidR="00071117" w:rsidRPr="00071117">
        <w:rPr>
          <w:rFonts w:cs="Arial"/>
        </w:rPr>
        <w:t>Código Financiero para el Estado de Tlaxcala y</w:t>
      </w:r>
      <w:r w:rsidR="005B5599">
        <w:rPr>
          <w:rFonts w:cs="Arial"/>
        </w:rPr>
        <w:t xml:space="preserve"> </w:t>
      </w:r>
      <w:r w:rsidR="00071117" w:rsidRPr="00071117">
        <w:rPr>
          <w:rFonts w:cs="Arial"/>
        </w:rPr>
        <w:t>sus Municipios.</w:t>
      </w:r>
    </w:p>
    <w:p w14:paraId="67B659CC" w14:textId="77777777" w:rsidR="005B5599" w:rsidRDefault="005B5599" w:rsidP="005B5599">
      <w:pPr>
        <w:spacing w:line="360" w:lineRule="auto"/>
        <w:rPr>
          <w:rFonts w:cs="Arial"/>
        </w:rPr>
      </w:pPr>
      <w:r w:rsidRPr="005B5599">
        <w:rPr>
          <w:rFonts w:cs="Arial"/>
        </w:rPr>
        <w:t>Las evaluaciones se apegarán a los principios de</w:t>
      </w:r>
      <w:r>
        <w:rPr>
          <w:rFonts w:cs="Arial"/>
        </w:rPr>
        <w:t xml:space="preserve"> </w:t>
      </w:r>
      <w:r w:rsidRPr="005B5599">
        <w:rPr>
          <w:rFonts w:cs="Arial"/>
        </w:rPr>
        <w:t>objetividad, independencia, imparcialidad y</w:t>
      </w:r>
      <w:r>
        <w:rPr>
          <w:rFonts w:cs="Arial"/>
        </w:rPr>
        <w:t xml:space="preserve"> </w:t>
      </w:r>
      <w:r w:rsidRPr="005B5599">
        <w:rPr>
          <w:rFonts w:cs="Arial"/>
        </w:rPr>
        <w:t>transparencia, serán coordinadas por la Coordinación y la Función Pública, en el ámbito</w:t>
      </w:r>
      <w:r>
        <w:rPr>
          <w:rFonts w:cs="Arial"/>
        </w:rPr>
        <w:t xml:space="preserve"> </w:t>
      </w:r>
      <w:r w:rsidRPr="005B5599">
        <w:rPr>
          <w:rFonts w:cs="Arial"/>
        </w:rPr>
        <w:t>de sus respectivas competencias.</w:t>
      </w:r>
    </w:p>
    <w:p w14:paraId="590033EB" w14:textId="3C432FFE" w:rsidR="005A0871" w:rsidRPr="00B82680" w:rsidRDefault="005A0871" w:rsidP="00540D69">
      <w:pPr>
        <w:spacing w:line="360" w:lineRule="auto"/>
        <w:rPr>
          <w:rFonts w:cs="Arial"/>
        </w:rPr>
      </w:pPr>
      <w:r w:rsidRPr="00B82680">
        <w:rPr>
          <w:rFonts w:cs="Arial"/>
        </w:rPr>
        <w:lastRenderedPageBreak/>
        <w:t xml:space="preserve">Para efectos de evaluación </w:t>
      </w:r>
      <w:r w:rsidR="00540D69">
        <w:rPr>
          <w:rFonts w:cs="Arial"/>
        </w:rPr>
        <w:t xml:space="preserve">del </w:t>
      </w:r>
      <w:r w:rsidR="00540D69" w:rsidRPr="00540D69">
        <w:rPr>
          <w:rFonts w:cs="Arial"/>
        </w:rPr>
        <w:t>desempeño y en el manejo de recursos públicos</w:t>
      </w:r>
      <w:r w:rsidR="00540D69">
        <w:rPr>
          <w:rFonts w:cs="Arial"/>
        </w:rPr>
        <w:t xml:space="preserve"> </w:t>
      </w:r>
      <w:r w:rsidR="00540D69" w:rsidRPr="00540D69">
        <w:rPr>
          <w:rFonts w:cs="Arial"/>
        </w:rPr>
        <w:t>las Dependencias y Entidades responsables de</w:t>
      </w:r>
      <w:r w:rsidR="00540D69">
        <w:rPr>
          <w:rFonts w:cs="Arial"/>
        </w:rPr>
        <w:t xml:space="preserve"> </w:t>
      </w:r>
      <w:r w:rsidR="00540D69" w:rsidRPr="00540D69">
        <w:rPr>
          <w:rFonts w:cs="Arial"/>
        </w:rPr>
        <w:t>programas deberán observar los criterios y</w:t>
      </w:r>
      <w:r w:rsidR="00540D69">
        <w:rPr>
          <w:rFonts w:cs="Arial"/>
        </w:rPr>
        <w:t xml:space="preserve"> </w:t>
      </w:r>
      <w:r w:rsidR="00540D69" w:rsidRPr="00540D69">
        <w:rPr>
          <w:rFonts w:cs="Arial"/>
        </w:rPr>
        <w:t>recomendaciones que en su caso emitan la</w:t>
      </w:r>
      <w:r w:rsidR="00540D69">
        <w:rPr>
          <w:rFonts w:cs="Arial"/>
        </w:rPr>
        <w:t xml:space="preserve"> </w:t>
      </w:r>
      <w:r w:rsidR="00540D69" w:rsidRPr="00540D69">
        <w:rPr>
          <w:rFonts w:cs="Arial"/>
        </w:rPr>
        <w:t>Coordinación y la Función Pública en los términos</w:t>
      </w:r>
      <w:r w:rsidR="00540D69">
        <w:rPr>
          <w:rFonts w:cs="Arial"/>
        </w:rPr>
        <w:t xml:space="preserve"> </w:t>
      </w:r>
      <w:r w:rsidR="00540D69" w:rsidRPr="00540D69">
        <w:rPr>
          <w:rFonts w:cs="Arial"/>
        </w:rPr>
        <w:t>d</w:t>
      </w:r>
      <w:r w:rsidR="00540D69">
        <w:rPr>
          <w:rFonts w:cs="Arial"/>
        </w:rPr>
        <w:t>e las disposiciones aplicables.</w:t>
      </w:r>
    </w:p>
    <w:p w14:paraId="77D4ADC9" w14:textId="36429235" w:rsidR="005A0871" w:rsidRPr="00485A40" w:rsidRDefault="005A0871" w:rsidP="00540D69">
      <w:pPr>
        <w:spacing w:line="360" w:lineRule="auto"/>
        <w:rPr>
          <w:rFonts w:cs="Arial"/>
        </w:rPr>
      </w:pPr>
      <w:r w:rsidRPr="00485A40">
        <w:rPr>
          <w:rFonts w:cs="Arial"/>
        </w:rPr>
        <w:t>La evaluación independiente se realizará</w:t>
      </w:r>
      <w:r w:rsidR="00540D69" w:rsidRPr="00540D69">
        <w:rPr>
          <w:rFonts w:cs="Arial"/>
        </w:rPr>
        <w:t xml:space="preserve"> de acuerdo con lo establecido en el</w:t>
      </w:r>
      <w:r w:rsidR="00540D69">
        <w:rPr>
          <w:rFonts w:cs="Arial"/>
        </w:rPr>
        <w:t xml:space="preserve"> </w:t>
      </w:r>
      <w:r w:rsidR="00540D69" w:rsidRPr="00540D69">
        <w:rPr>
          <w:rFonts w:cs="Arial"/>
        </w:rPr>
        <w:t>Programa Anual de Evaluación que para este</w:t>
      </w:r>
      <w:r w:rsidR="00540D69">
        <w:rPr>
          <w:rFonts w:cs="Arial"/>
        </w:rPr>
        <w:t xml:space="preserve"> </w:t>
      </w:r>
      <w:r w:rsidR="00540D69" w:rsidRPr="00540D69">
        <w:rPr>
          <w:rFonts w:cs="Arial"/>
        </w:rPr>
        <w:t>efecto publique la Coordinación   y presentarán</w:t>
      </w:r>
      <w:r w:rsidR="00540D69">
        <w:rPr>
          <w:rFonts w:cs="Arial"/>
        </w:rPr>
        <w:t xml:space="preserve"> </w:t>
      </w:r>
      <w:r w:rsidR="00540D69" w:rsidRPr="00540D69">
        <w:rPr>
          <w:rFonts w:cs="Arial"/>
        </w:rPr>
        <w:t>los resultados de las evaluaciones de acuerdo con</w:t>
      </w:r>
      <w:r w:rsidR="00540D69">
        <w:rPr>
          <w:rFonts w:cs="Arial"/>
        </w:rPr>
        <w:t xml:space="preserve"> </w:t>
      </w:r>
      <w:r w:rsidR="00540D69" w:rsidRPr="00540D69">
        <w:rPr>
          <w:rFonts w:cs="Arial"/>
        </w:rPr>
        <w:t>los plazos previstos de dicho programa, a la</w:t>
      </w:r>
      <w:r w:rsidR="00550344">
        <w:rPr>
          <w:rFonts w:cs="Arial"/>
        </w:rPr>
        <w:t xml:space="preserve"> </w:t>
      </w:r>
      <w:r w:rsidR="00540D69" w:rsidRPr="00540D69">
        <w:rPr>
          <w:rFonts w:cs="Arial"/>
        </w:rPr>
        <w:t>Coordinación y a la Función Pública, de</w:t>
      </w:r>
      <w:r w:rsidR="00550344">
        <w:rPr>
          <w:rFonts w:cs="Arial"/>
        </w:rPr>
        <w:t xml:space="preserve"> </w:t>
      </w:r>
      <w:r w:rsidR="00540D69" w:rsidRPr="00540D69">
        <w:rPr>
          <w:rFonts w:cs="Arial"/>
        </w:rPr>
        <w:t>conformidad c</w:t>
      </w:r>
      <w:r w:rsidR="00550344">
        <w:rPr>
          <w:rFonts w:cs="Arial"/>
        </w:rPr>
        <w:t>on las disposiciones aplicables.</w:t>
      </w:r>
    </w:p>
    <w:p w14:paraId="4544D4AE" w14:textId="68151602" w:rsidR="00550344" w:rsidRPr="00550344" w:rsidRDefault="005A0871" w:rsidP="00550344">
      <w:pPr>
        <w:spacing w:line="360" w:lineRule="auto"/>
        <w:rPr>
          <w:rFonts w:cs="Arial"/>
        </w:rPr>
      </w:pPr>
      <w:r>
        <w:rPr>
          <w:rFonts w:cs="Arial"/>
        </w:rPr>
        <w:t>Las Dependencias y E</w:t>
      </w:r>
      <w:r w:rsidRPr="00485A40">
        <w:rPr>
          <w:rFonts w:cs="Arial"/>
        </w:rPr>
        <w:t xml:space="preserve">ntidades que </w:t>
      </w:r>
      <w:r w:rsidR="00550344" w:rsidRPr="00550344">
        <w:rPr>
          <w:rFonts w:cs="Arial"/>
        </w:rPr>
        <w:t>tengan a su cargo programas con beneficiarios,</w:t>
      </w:r>
      <w:r w:rsidR="00550344">
        <w:rPr>
          <w:rFonts w:cs="Arial"/>
        </w:rPr>
        <w:t xml:space="preserve"> </w:t>
      </w:r>
      <w:r w:rsidR="00550344" w:rsidRPr="00550344">
        <w:rPr>
          <w:rFonts w:cs="Arial"/>
        </w:rPr>
        <w:t xml:space="preserve">deberán relacionarlos a un listado o </w:t>
      </w:r>
      <w:r w:rsidR="00550344">
        <w:rPr>
          <w:rFonts w:cs="Arial"/>
        </w:rPr>
        <w:t>p</w:t>
      </w:r>
      <w:r w:rsidR="00550344" w:rsidRPr="00550344">
        <w:rPr>
          <w:rFonts w:cs="Arial"/>
        </w:rPr>
        <w:t>adrón y</w:t>
      </w:r>
      <w:r w:rsidR="00550344">
        <w:rPr>
          <w:rFonts w:cs="Arial"/>
        </w:rPr>
        <w:t xml:space="preserve"> </w:t>
      </w:r>
      <w:r w:rsidR="00550344" w:rsidRPr="00550344">
        <w:rPr>
          <w:rFonts w:cs="Arial"/>
        </w:rPr>
        <w:t>remitir una relación de estos programas a la</w:t>
      </w:r>
      <w:r w:rsidR="00550344">
        <w:rPr>
          <w:rFonts w:cs="Arial"/>
        </w:rPr>
        <w:t xml:space="preserve"> </w:t>
      </w:r>
      <w:r w:rsidR="00550344" w:rsidRPr="00550344">
        <w:rPr>
          <w:rFonts w:cs="Arial"/>
        </w:rPr>
        <w:t>Coordinación, a la Función Pública y a la</w:t>
      </w:r>
      <w:r w:rsidR="00550344">
        <w:rPr>
          <w:rFonts w:cs="Arial"/>
        </w:rPr>
        <w:t xml:space="preserve"> </w:t>
      </w:r>
      <w:r w:rsidR="00550344" w:rsidRPr="00550344">
        <w:rPr>
          <w:rFonts w:cs="Arial"/>
        </w:rPr>
        <w:t>Secretaría del Bienestar conforme al calendario</w:t>
      </w:r>
      <w:r w:rsidR="00550344">
        <w:rPr>
          <w:rFonts w:cs="Arial"/>
        </w:rPr>
        <w:t xml:space="preserve"> </w:t>
      </w:r>
      <w:r w:rsidR="00550344" w:rsidRPr="00550344">
        <w:rPr>
          <w:rFonts w:cs="Arial"/>
        </w:rPr>
        <w:t>establecido para cada Dependencia y/o Entidad,</w:t>
      </w:r>
      <w:r w:rsidR="00550344">
        <w:rPr>
          <w:rFonts w:cs="Arial"/>
        </w:rPr>
        <w:t xml:space="preserve"> </w:t>
      </w:r>
      <w:r w:rsidR="00550344" w:rsidRPr="00550344">
        <w:rPr>
          <w:rFonts w:cs="Arial"/>
        </w:rPr>
        <w:t>especificando de acuerdo a su naturaleza, el tipo</w:t>
      </w:r>
      <w:r w:rsidR="00550344">
        <w:rPr>
          <w:rFonts w:cs="Arial"/>
        </w:rPr>
        <w:t xml:space="preserve"> </w:t>
      </w:r>
      <w:r w:rsidR="00550344" w:rsidRPr="00550344">
        <w:rPr>
          <w:rFonts w:cs="Arial"/>
        </w:rPr>
        <w:t>de beneficiarios, zonas geográficas atendidas,</w:t>
      </w:r>
      <w:r w:rsidR="00550344">
        <w:rPr>
          <w:rFonts w:cs="Arial"/>
        </w:rPr>
        <w:t xml:space="preserve"> </w:t>
      </w:r>
      <w:r w:rsidR="00550344" w:rsidRPr="00550344">
        <w:rPr>
          <w:rFonts w:cs="Arial"/>
        </w:rPr>
        <w:t>normatividad aplicable o cualquier otro criterio</w:t>
      </w:r>
      <w:r w:rsidR="00550344">
        <w:rPr>
          <w:rFonts w:cs="Arial"/>
        </w:rPr>
        <w:t xml:space="preserve"> </w:t>
      </w:r>
      <w:r w:rsidR="00550344" w:rsidRPr="00550344">
        <w:rPr>
          <w:rFonts w:cs="Arial"/>
        </w:rPr>
        <w:t>utilizado en su operación y ejercicio de recursos.</w:t>
      </w:r>
    </w:p>
    <w:p w14:paraId="7C9FF88A" w14:textId="77777777" w:rsidR="00550344" w:rsidRPr="00550344" w:rsidRDefault="00550344" w:rsidP="00550344">
      <w:pPr>
        <w:spacing w:line="360" w:lineRule="auto"/>
        <w:rPr>
          <w:rFonts w:cs="Arial"/>
        </w:rPr>
      </w:pPr>
    </w:p>
    <w:p w14:paraId="0C2FAC7D" w14:textId="5D06F0F4" w:rsidR="005B4310" w:rsidRPr="00537521" w:rsidRDefault="00550344" w:rsidP="00AF091E">
      <w:pPr>
        <w:spacing w:line="360" w:lineRule="auto"/>
        <w:rPr>
          <w:rFonts w:cs="Arial"/>
        </w:rPr>
      </w:pPr>
      <w:r w:rsidRPr="00550344">
        <w:rPr>
          <w:rFonts w:cs="Arial"/>
        </w:rPr>
        <w:t>Las Dependencias y Entidades, así como la</w:t>
      </w:r>
      <w:r w:rsidR="00AF091E">
        <w:rPr>
          <w:rFonts w:cs="Arial"/>
        </w:rPr>
        <w:t xml:space="preserve"> </w:t>
      </w:r>
      <w:r w:rsidRPr="00550344">
        <w:rPr>
          <w:rFonts w:cs="Arial"/>
        </w:rPr>
        <w:t>Función Pública y la Secretaría del Bienestar</w:t>
      </w:r>
      <w:r w:rsidR="00AF091E" w:rsidRPr="00AF091E">
        <w:t xml:space="preserve"> </w:t>
      </w:r>
      <w:r w:rsidR="00AF091E" w:rsidRPr="00AF091E">
        <w:rPr>
          <w:rFonts w:cs="Arial"/>
        </w:rPr>
        <w:t>levarán a cabo las confrontas de los padrones o</w:t>
      </w:r>
      <w:r w:rsidR="00AF091E">
        <w:rPr>
          <w:rFonts w:cs="Arial"/>
        </w:rPr>
        <w:t xml:space="preserve"> </w:t>
      </w:r>
      <w:r w:rsidR="00AF091E" w:rsidRPr="00AF091E">
        <w:rPr>
          <w:rFonts w:cs="Arial"/>
        </w:rPr>
        <w:t>listados de los programas a su cargo con el</w:t>
      </w:r>
      <w:r w:rsidR="00AF091E">
        <w:rPr>
          <w:rFonts w:cs="Arial"/>
        </w:rPr>
        <w:t xml:space="preserve"> </w:t>
      </w:r>
      <w:r w:rsidR="00AF091E" w:rsidRPr="00AF091E">
        <w:rPr>
          <w:rFonts w:cs="Arial"/>
        </w:rPr>
        <w:t>propósito de identificar las concurrencias y/o</w:t>
      </w:r>
      <w:r w:rsidR="00AF091E">
        <w:rPr>
          <w:rFonts w:cs="Arial"/>
        </w:rPr>
        <w:t xml:space="preserve"> </w:t>
      </w:r>
      <w:r w:rsidR="00AF091E" w:rsidRPr="00AF091E">
        <w:rPr>
          <w:rFonts w:cs="Arial"/>
        </w:rPr>
        <w:t>duplicidades de beneficiarios o derechohabientes y</w:t>
      </w:r>
      <w:r w:rsidR="00AF091E">
        <w:rPr>
          <w:rFonts w:cs="Arial"/>
        </w:rPr>
        <w:t xml:space="preserve"> </w:t>
      </w:r>
      <w:r w:rsidR="00AF091E" w:rsidRPr="00AF091E">
        <w:rPr>
          <w:rFonts w:cs="Arial"/>
        </w:rPr>
        <w:t>señalar , en su caso, si existe improcedencia legal,</w:t>
      </w:r>
      <w:r w:rsidR="00AF091E">
        <w:rPr>
          <w:rFonts w:cs="Arial"/>
        </w:rPr>
        <w:t xml:space="preserve"> </w:t>
      </w:r>
      <w:r w:rsidR="00AF091E" w:rsidRPr="00AF091E">
        <w:rPr>
          <w:rFonts w:cs="Arial"/>
        </w:rPr>
        <w:t>la concurrencia o duplicidad de los registros,</w:t>
      </w:r>
      <w:r w:rsidR="00AF091E">
        <w:rPr>
          <w:rFonts w:cs="Arial"/>
        </w:rPr>
        <w:t xml:space="preserve"> </w:t>
      </w:r>
      <w:r w:rsidR="00AF091E" w:rsidRPr="00AF091E">
        <w:rPr>
          <w:rFonts w:cs="Arial"/>
        </w:rPr>
        <w:t>debiendo informar los resultados, así como las</w:t>
      </w:r>
      <w:r w:rsidR="00AF091E">
        <w:rPr>
          <w:rFonts w:cs="Arial"/>
        </w:rPr>
        <w:t xml:space="preserve"> </w:t>
      </w:r>
      <w:r w:rsidR="00AF091E" w:rsidRPr="00AF091E">
        <w:rPr>
          <w:rFonts w:cs="Arial"/>
        </w:rPr>
        <w:t>acciones de depuración a la Coordinación y a la</w:t>
      </w:r>
      <w:r w:rsidR="00AF091E">
        <w:rPr>
          <w:rFonts w:cs="Arial"/>
        </w:rPr>
        <w:t xml:space="preserve"> </w:t>
      </w:r>
      <w:r w:rsidR="00AF091E" w:rsidRPr="00AF091E">
        <w:rPr>
          <w:rFonts w:cs="Arial"/>
        </w:rPr>
        <w:t>Función Pública, conforme al procedimiento que</w:t>
      </w:r>
      <w:r w:rsidR="00AF091E">
        <w:rPr>
          <w:rFonts w:cs="Arial"/>
        </w:rPr>
        <w:t xml:space="preserve"> </w:t>
      </w:r>
      <w:r w:rsidR="00AF091E" w:rsidRPr="00AF091E">
        <w:rPr>
          <w:rFonts w:cs="Arial"/>
        </w:rPr>
        <w:t>establezcan éstas, dichos resultados serán tomados</w:t>
      </w:r>
      <w:r w:rsidR="00DC0322">
        <w:rPr>
          <w:rFonts w:cs="Arial"/>
        </w:rPr>
        <w:t xml:space="preserve"> </w:t>
      </w:r>
      <w:r w:rsidR="00AF091E" w:rsidRPr="00AF091E">
        <w:rPr>
          <w:rFonts w:cs="Arial"/>
        </w:rPr>
        <w:t>en cuenta por las Dependencias  y Entidades  para</w:t>
      </w:r>
      <w:r w:rsidR="00AF091E">
        <w:rPr>
          <w:rFonts w:cs="Arial"/>
        </w:rPr>
        <w:t xml:space="preserve"> </w:t>
      </w:r>
      <w:r w:rsidR="00AF091E" w:rsidRPr="00AF091E">
        <w:rPr>
          <w:rFonts w:cs="Arial"/>
        </w:rPr>
        <w:t>adecuar las Reglas de Operación de los programas</w:t>
      </w:r>
      <w:r w:rsidR="00DC0322">
        <w:rPr>
          <w:rFonts w:cs="Arial"/>
        </w:rPr>
        <w:t xml:space="preserve"> </w:t>
      </w:r>
      <w:r w:rsidR="00AF091E" w:rsidRPr="00AF091E">
        <w:rPr>
          <w:rFonts w:cs="Arial"/>
        </w:rPr>
        <w:t>correspondientes.</w:t>
      </w:r>
    </w:p>
    <w:sectPr w:rsidR="005B4310" w:rsidRPr="00537521" w:rsidSect="001E4968">
      <w:headerReference w:type="even" r:id="rId13"/>
      <w:headerReference w:type="default" r:id="rId14"/>
      <w:footerReference w:type="even" r:id="rId15"/>
      <w:footerReference w:type="default" r:id="rId16"/>
      <w:footerReference w:type="first" r:id="rId17"/>
      <w:footnotePr>
        <w:numRestart w:val="eachSect"/>
      </w:footnotePr>
      <w:pgSz w:w="15840" w:h="12240" w:orient="landscape" w:code="1"/>
      <w:pgMar w:top="1701" w:right="1418" w:bottom="992" w:left="1134" w:header="851" w:footer="408" w:gutter="0"/>
      <w:pgNumType w:start="4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CE47C" w14:textId="77777777" w:rsidR="00CA3F72" w:rsidRDefault="00CA3F72">
      <w:r>
        <w:separator/>
      </w:r>
    </w:p>
  </w:endnote>
  <w:endnote w:type="continuationSeparator" w:id="0">
    <w:p w14:paraId="7FDABF86" w14:textId="77777777" w:rsidR="00CA3F72" w:rsidRDefault="00CA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00000003" w:usb1="00000000" w:usb2="00000000" w:usb3="00000000" w:csb0="00000001" w:csb1="00000000"/>
  </w:font>
  <w:font w:name="AGHOG G+ Eureka Sans">
    <w:altName w:val="Eurek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AA899" w14:textId="77777777" w:rsidR="00A36898" w:rsidRPr="00897E7A" w:rsidRDefault="00A36898"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9776" behindDoc="0" locked="0" layoutInCell="1" allowOverlap="1" wp14:anchorId="2617F04C" wp14:editId="7F6A5146">
              <wp:simplePos x="0" y="0"/>
              <wp:positionH relativeFrom="column">
                <wp:posOffset>22860</wp:posOffset>
              </wp:positionH>
              <wp:positionV relativeFrom="paragraph">
                <wp:posOffset>74295</wp:posOffset>
              </wp:positionV>
              <wp:extent cx="8677275" cy="19050"/>
              <wp:effectExtent l="13335" t="17145" r="1524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E73603" id="_x0000_t32" coordsize="21600,21600" o:spt="32" o:oned="t" path="m,l21600,21600e" filled="f">
              <v:path arrowok="t" fillok="f" o:connecttype="none"/>
              <o:lock v:ext="edit" shapetype="t"/>
            </v:shapetype>
            <v:shape id="AutoShape 18" o:spid="_x0000_s1026" type="#_x0000_t32" style="position:absolute;margin-left:1.8pt;margin-top:5.85pt;width:683.25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" strokecolor="#823b0b" strokeweight="1.75p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33906" w14:textId="77777777" w:rsidR="00A36898" w:rsidRPr="00897E7A" w:rsidRDefault="00A36898"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7728" behindDoc="0" locked="0" layoutInCell="1" allowOverlap="1" wp14:anchorId="2CBCD714" wp14:editId="6393DC6D">
              <wp:simplePos x="0" y="0"/>
              <wp:positionH relativeFrom="column">
                <wp:posOffset>-5715</wp:posOffset>
              </wp:positionH>
              <wp:positionV relativeFrom="paragraph">
                <wp:posOffset>150495</wp:posOffset>
              </wp:positionV>
              <wp:extent cx="8677275" cy="19050"/>
              <wp:effectExtent l="13335" t="17145" r="1524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654B2F" id="_x0000_t32" coordsize="21600,21600" o:spt="32" o:oned="t" path="m,l21600,21600e" filled="f">
              <v:path arrowok="t" fillok="f" o:connecttype="none"/>
              <o:lock v:ext="edit" shapetype="t"/>
            </v:shapetype>
            <v:shape id="AutoShape 16" o:spid="_x0000_s1026" type="#_x0000_t32" style="position:absolute;margin-left:-.45pt;margin-top:11.85pt;width:683.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" strokecolor="#823b0b" strokeweight="1.75p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BE84" w14:textId="77777777" w:rsidR="00A36898" w:rsidRPr="002809DB" w:rsidRDefault="00A36898" w:rsidP="00897E7A">
    <w:pPr>
      <w:pBdr>
        <w:bottom w:val="single" w:sz="18" w:space="1" w:color="006600"/>
      </w:pBdr>
      <w:spacing w:after="0" w:line="20" w:lineRule="exact"/>
      <w:jc w:val="center"/>
      <w:rPr>
        <w:rFonts w:ascii="Soberana Sans Light" w:hAnsi="Soberana Sans Light"/>
        <w:b/>
        <w:sz w:val="20"/>
        <w:szCs w:val="20"/>
      </w:rPr>
    </w:pPr>
  </w:p>
  <w:p w14:paraId="23D2A6F8" w14:textId="77777777" w:rsidR="00A36898" w:rsidRPr="00897E7A" w:rsidRDefault="00A36898" w:rsidP="00897E7A">
    <w:pPr>
      <w:pStyle w:val="Textoindependiente3"/>
      <w:autoSpaceDE/>
      <w:autoSpaceDN/>
      <w:adjustRightInd/>
      <w:spacing w:before="180" w:after="120"/>
      <w:jc w:val="center"/>
      <w:rPr>
        <w:rFonts w:ascii="Soberana Sans Light" w:hAnsi="Soberana Sans Light" w:cs="Times New Roman"/>
        <w:b w:val="0"/>
        <w:bCs w:val="0"/>
        <w:noProof/>
        <w:color w:val="auto"/>
        <w:szCs w:val="18"/>
        <w:lang w:val="es-MX" w:eastAsia="es-MX"/>
      </w:rPr>
    </w:pPr>
    <w:r w:rsidRPr="00897E7A">
      <w:rPr>
        <w:rFonts w:ascii="Soberana Sans Light" w:hAnsi="Soberana Sans Light" w:cs="Times New Roman"/>
        <w:b w:val="0"/>
        <w:bCs w:val="0"/>
        <w:noProof/>
        <w:color w:val="auto"/>
        <w:szCs w:val="18"/>
        <w:lang w:val="es-MX" w:eastAsia="es-MX"/>
      </w:rPr>
      <w:fldChar w:fldCharType="begin"/>
    </w:r>
    <w:r w:rsidRPr="00897E7A">
      <w:rPr>
        <w:rFonts w:ascii="Soberana Sans Light" w:hAnsi="Soberana Sans Light" w:cs="Times New Roman"/>
        <w:b w:val="0"/>
        <w:bCs w:val="0"/>
        <w:noProof/>
        <w:color w:val="auto"/>
        <w:szCs w:val="18"/>
        <w:lang w:val="es-MX" w:eastAsia="es-MX"/>
      </w:rPr>
      <w:instrText xml:space="preserve"> PAGE </w:instrText>
    </w:r>
    <w:r w:rsidRPr="00897E7A">
      <w:rPr>
        <w:rFonts w:ascii="Soberana Sans Light" w:hAnsi="Soberana Sans Light" w:cs="Times New Roman"/>
        <w:b w:val="0"/>
        <w:bCs w:val="0"/>
        <w:noProof/>
        <w:color w:val="auto"/>
        <w:szCs w:val="18"/>
        <w:lang w:val="es-MX" w:eastAsia="es-MX"/>
      </w:rPr>
      <w:fldChar w:fldCharType="separate"/>
    </w:r>
    <w:r>
      <w:rPr>
        <w:rFonts w:ascii="Soberana Sans Light" w:hAnsi="Soberana Sans Light" w:cs="Times New Roman"/>
        <w:b w:val="0"/>
        <w:bCs w:val="0"/>
        <w:noProof/>
        <w:color w:val="auto"/>
        <w:szCs w:val="18"/>
        <w:lang w:val="es-MX" w:eastAsia="es-MX"/>
      </w:rPr>
      <w:t>1</w:t>
    </w:r>
    <w:r w:rsidRPr="00897E7A">
      <w:rPr>
        <w:rFonts w:ascii="Soberana Sans Light" w:hAnsi="Soberana Sans Light" w:cs="Times New Roman"/>
        <w:b w:val="0"/>
        <w:bCs w:val="0"/>
        <w:noProof/>
        <w:color w:val="auto"/>
        <w:szCs w:val="18"/>
        <w:lang w:val="es-MX" w:eastAsia="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BF2DD" w14:textId="77777777" w:rsidR="00CA3F72" w:rsidRPr="00DB70B2" w:rsidRDefault="00CA3F72" w:rsidP="00DB70B2">
      <w:pPr>
        <w:spacing w:after="0"/>
        <w:rPr>
          <w:rFonts w:ascii="Adobe Caslon Pro" w:hAnsi="Adobe Caslon Pro"/>
          <w:sz w:val="16"/>
          <w:szCs w:val="16"/>
        </w:rPr>
      </w:pPr>
      <w:r w:rsidRPr="00DB70B2">
        <w:rPr>
          <w:rFonts w:ascii="Adobe Caslon Pro" w:hAnsi="Adobe Caslon Pro"/>
          <w:sz w:val="16"/>
          <w:szCs w:val="16"/>
        </w:rPr>
        <w:separator/>
      </w:r>
    </w:p>
  </w:footnote>
  <w:footnote w:type="continuationSeparator" w:id="0">
    <w:p w14:paraId="7E31D011" w14:textId="77777777" w:rsidR="00CA3F72" w:rsidRDefault="00CA3F72">
      <w:r>
        <w:continuationSeparator/>
      </w:r>
    </w:p>
  </w:footnote>
  <w:footnote w:type="continuationNotice" w:id="1">
    <w:p w14:paraId="4B0D1D5C" w14:textId="77777777" w:rsidR="00CA3F72" w:rsidRDefault="00CA3F72">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90246" w14:textId="77777777" w:rsidR="00A36898" w:rsidRPr="00897E7A" w:rsidRDefault="00A36898" w:rsidP="00897E7A">
    <w:pPr>
      <w:spacing w:after="0"/>
      <w:jc w:val="center"/>
      <w:rPr>
        <w:rFonts w:ascii="Soberana Sans Light" w:hAnsi="Soberana Sans Light"/>
        <w:b/>
        <w:sz w:val="18"/>
        <w:szCs w:val="18"/>
        <w:lang w:eastAsia="es-MX"/>
      </w:rPr>
    </w:pPr>
    <w:r>
      <w:rPr>
        <w:rFonts w:ascii="Times New Roman" w:hAnsi="Times New Roman"/>
        <w:noProof/>
        <w:lang w:eastAsia="es-MX"/>
      </w:rPr>
      <mc:AlternateContent>
        <mc:Choice Requires="wps">
          <w:drawing>
            <wp:anchor distT="0" distB="0" distL="114300" distR="114300" simplePos="0" relativeHeight="251654656" behindDoc="0" locked="0" layoutInCell="1" allowOverlap="1" wp14:anchorId="486AA856" wp14:editId="3EC8B75F">
              <wp:simplePos x="0" y="0"/>
              <wp:positionH relativeFrom="column">
                <wp:posOffset>2889884</wp:posOffset>
              </wp:positionH>
              <wp:positionV relativeFrom="paragraph">
                <wp:posOffset>-226060</wp:posOffset>
              </wp:positionV>
              <wp:extent cx="1740535" cy="490855"/>
              <wp:effectExtent l="0" t="0" r="0" b="444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C2A59" w14:textId="77777777" w:rsidR="00A36898" w:rsidRPr="007D3E3D" w:rsidRDefault="00A36898"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AA856" id="_x0000_t202" coordsize="21600,21600" o:spt="202" path="m,l,21600r21600,l21600,xe">
              <v:stroke joinstyle="miter"/>
              <v:path gradientshapeok="t" o:connecttype="rect"/>
            </v:shapetype>
            <v:shape id="Cuadro de texto 5" o:spid="_x0000_s1026" type="#_x0000_t202" style="position:absolute;left:0;text-align:left;margin-left:227.55pt;margin-top:-17.8pt;width:137.05pt;height:3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" stroked="f">
              <v:textbox>
                <w:txbxContent>
                  <w:p w14:paraId="3A7C2A59" w14:textId="77777777" w:rsidR="005D5D33" w:rsidRPr="007D3E3D" w:rsidRDefault="005D5D33"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v:textbox>
            </v:shape>
          </w:pict>
        </mc:Fallback>
      </mc:AlternateContent>
    </w:r>
    <w:r>
      <w:rPr>
        <w:rFonts w:ascii="Times New Roman" w:hAnsi="Times New Roman"/>
        <w:noProof/>
        <w:lang w:eastAsia="es-MX"/>
      </w:rPr>
      <mc:AlternateContent>
        <mc:Choice Requires="wps">
          <w:drawing>
            <wp:anchor distT="0" distB="0" distL="114300" distR="114300" simplePos="0" relativeHeight="251658752" behindDoc="0" locked="0" layoutInCell="1" allowOverlap="1" wp14:anchorId="352F7FF8" wp14:editId="7A4D195E">
              <wp:simplePos x="0" y="0"/>
              <wp:positionH relativeFrom="column">
                <wp:posOffset>127635</wp:posOffset>
              </wp:positionH>
              <wp:positionV relativeFrom="paragraph">
                <wp:posOffset>316865</wp:posOffset>
              </wp:positionV>
              <wp:extent cx="8677275" cy="19050"/>
              <wp:effectExtent l="13335" t="12065" r="15240" b="1651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D128CD" id="_x0000_t32" coordsize="21600,21600" o:spt="32" o:oned="t" path="m,l21600,21600e" filled="f">
              <v:path arrowok="t" fillok="f" o:connecttype="none"/>
              <o:lock v:ext="edit" shapetype="t"/>
            </v:shapetype>
            <v:shape id="AutoShape 17" o:spid="_x0000_s1026" type="#_x0000_t32" style="position:absolute;margin-left:10.05pt;margin-top:24.95pt;width:683.2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" strokecolor="#823b0b" strokeweight="1.75pt"/>
          </w:pict>
        </mc:Fallback>
      </mc:AlternateContent>
    </w:r>
    <w:r>
      <w:rPr>
        <w:rFonts w:ascii="Times New Roman" w:hAnsi="Times New Roman"/>
        <w:noProof/>
        <w:lang w:eastAsia="es-MX"/>
      </w:rPr>
      <mc:AlternateContent>
        <mc:Choice Requires="wps">
          <w:drawing>
            <wp:anchor distT="0" distB="0" distL="114300" distR="114300" simplePos="0" relativeHeight="251655680" behindDoc="0" locked="0" layoutInCell="1" allowOverlap="1" wp14:anchorId="7AD327E7" wp14:editId="11AEB365">
              <wp:simplePos x="0" y="0"/>
              <wp:positionH relativeFrom="column">
                <wp:posOffset>4712335</wp:posOffset>
              </wp:positionH>
              <wp:positionV relativeFrom="paragraph">
                <wp:posOffset>-158115</wp:posOffset>
              </wp:positionV>
              <wp:extent cx="839470" cy="402590"/>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4180E" w14:textId="6B2107B4" w:rsidR="00A36898" w:rsidRDefault="00A36898"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24</w:t>
                          </w:r>
                        </w:p>
                        <w:p w14:paraId="25A991C8" w14:textId="77777777" w:rsidR="00A36898" w:rsidRPr="00793BAE" w:rsidRDefault="00A36898" w:rsidP="00897E7A">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327E7" id="_x0000_s1027" type="#_x0000_t202" style="position:absolute;left:0;text-align:left;margin-left:371.05pt;margin-top:-12.45pt;width:66.1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SFiQIAABw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" stroked="f">
              <v:textbox>
                <w:txbxContent>
                  <w:p w14:paraId="42D4180E" w14:textId="6B2107B4" w:rsidR="005D5D33" w:rsidRDefault="005D5D33"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24</w:t>
                    </w:r>
                  </w:p>
                  <w:p w14:paraId="25A991C8" w14:textId="77777777" w:rsidR="005D5D33" w:rsidRPr="00793BAE" w:rsidRDefault="005D5D33" w:rsidP="00897E7A">
                    <w:pPr>
                      <w:rPr>
                        <w:rFonts w:ascii="Soberana Titular" w:hAnsi="Soberana Titular" w:cs="Arial"/>
                        <w:color w:val="808080"/>
                        <w:sz w:val="42"/>
                        <w:szCs w:val="42"/>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3F2E" w14:textId="0CF946CE" w:rsidR="00A36898" w:rsidRDefault="00A36898" w:rsidP="002F080F">
    <w:pPr>
      <w:spacing w:after="0"/>
      <w:rPr>
        <w:rFonts w:ascii="Soberana Titular" w:hAnsi="Soberana Titular"/>
        <w:b/>
        <w:caps/>
        <w:color w:val="808080"/>
        <w:sz w:val="20"/>
        <w:szCs w:val="20"/>
        <w:lang w:eastAsia="es-MX"/>
      </w:rPr>
    </w:pPr>
    <w:r>
      <w:rPr>
        <w:rFonts w:ascii="Times New Roman" w:hAnsi="Times New Roman"/>
        <w:noProof/>
        <w:lang w:eastAsia="es-MX"/>
      </w:rPr>
      <mc:AlternateContent>
        <mc:Choice Requires="wps">
          <w:drawing>
            <wp:anchor distT="0" distB="0" distL="114300" distR="114300" simplePos="0" relativeHeight="251661824" behindDoc="0" locked="0" layoutInCell="1" allowOverlap="1" wp14:anchorId="6E4644CD" wp14:editId="03539264">
              <wp:simplePos x="0" y="0"/>
              <wp:positionH relativeFrom="column">
                <wp:posOffset>2613660</wp:posOffset>
              </wp:positionH>
              <wp:positionV relativeFrom="paragraph">
                <wp:posOffset>-264160</wp:posOffset>
              </wp:positionV>
              <wp:extent cx="1952625" cy="490855"/>
              <wp:effectExtent l="0" t="0" r="9525" b="4445"/>
              <wp:wrapNone/>
              <wp:docPr id="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E64C9" w14:textId="2E471AE5" w:rsidR="00A36898" w:rsidRPr="007D3E3D" w:rsidRDefault="00A36898" w:rsidP="00F0560E">
                          <w:pPr>
                            <w:jc w:val="center"/>
                            <w:rPr>
                              <w:rFonts w:ascii="Soberana Titular" w:hAnsi="Soberana Titular" w:cs="Arial"/>
                              <w:color w:val="808080"/>
                              <w:sz w:val="28"/>
                              <w:szCs w:val="28"/>
                            </w:rPr>
                          </w:pPr>
                          <w:r w:rsidRPr="007D3E3D">
                            <w:rPr>
                              <w:rFonts w:ascii="Soberana Titular" w:hAnsi="Soberana Titular" w:cs="Arial"/>
                              <w:color w:val="808080"/>
                              <w:sz w:val="28"/>
                              <w:szCs w:val="28"/>
                            </w:rPr>
                            <w:t xml:space="preserve">Cuenta de la </w:t>
                          </w:r>
                          <w:r>
                            <w:rPr>
                              <w:rFonts w:ascii="Soberana Titular" w:hAnsi="Soberana Titular" w:cs="Arial"/>
                              <w:color w:val="808080"/>
                              <w:sz w:val="28"/>
                              <w:szCs w:val="28"/>
                            </w:rPr>
                            <w:t>H</w:t>
                          </w:r>
                          <w:r w:rsidRPr="007D3E3D">
                            <w:rPr>
                              <w:rFonts w:ascii="Soberana Titular" w:hAnsi="Soberana Titular" w:cs="Arial"/>
                              <w:color w:val="808080"/>
                              <w:sz w:val="28"/>
                              <w:szCs w:val="28"/>
                            </w:rPr>
                            <w:t>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644CD" id="_x0000_t202" coordsize="21600,21600" o:spt="202" path="m,l,21600r21600,l21600,xe">
              <v:stroke joinstyle="miter"/>
              <v:path gradientshapeok="t" o:connecttype="rect"/>
            </v:shapetype>
            <v:shape id="_x0000_s1028" type="#_x0000_t202" style="position:absolute;left:0;text-align:left;margin-left:205.8pt;margin-top:-20.8pt;width:153.75pt;height:3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" stroked="f">
              <v:textbox>
                <w:txbxContent>
                  <w:p w14:paraId="65FE64C9" w14:textId="2E471AE5" w:rsidR="005D5D33" w:rsidRPr="007D3E3D" w:rsidRDefault="005D5D33" w:rsidP="00F0560E">
                    <w:pPr>
                      <w:jc w:val="center"/>
                      <w:rPr>
                        <w:rFonts w:ascii="Soberana Titular" w:hAnsi="Soberana Titular" w:cs="Arial"/>
                        <w:color w:val="808080"/>
                        <w:sz w:val="28"/>
                        <w:szCs w:val="28"/>
                      </w:rPr>
                    </w:pPr>
                    <w:r w:rsidRPr="007D3E3D">
                      <w:rPr>
                        <w:rFonts w:ascii="Soberana Titular" w:hAnsi="Soberana Titular" w:cs="Arial"/>
                        <w:color w:val="808080"/>
                        <w:sz w:val="28"/>
                        <w:szCs w:val="28"/>
                      </w:rPr>
                      <w:t xml:space="preserve">Cuenta de la </w:t>
                    </w:r>
                    <w:r>
                      <w:rPr>
                        <w:rFonts w:ascii="Soberana Titular" w:hAnsi="Soberana Titular" w:cs="Arial"/>
                        <w:color w:val="808080"/>
                        <w:sz w:val="28"/>
                        <w:szCs w:val="28"/>
                      </w:rPr>
                      <w:t>H</w:t>
                    </w:r>
                    <w:r w:rsidRPr="007D3E3D">
                      <w:rPr>
                        <w:rFonts w:ascii="Soberana Titular" w:hAnsi="Soberana Titular" w:cs="Arial"/>
                        <w:color w:val="808080"/>
                        <w:sz w:val="28"/>
                        <w:szCs w:val="28"/>
                      </w:rPr>
                      <w:t>acienda Pública Estatal</w:t>
                    </w:r>
                  </w:p>
                </w:txbxContent>
              </v:textbox>
            </v:shape>
          </w:pict>
        </mc:Fallback>
      </mc:AlternateContent>
    </w:r>
    <w:r>
      <w:rPr>
        <w:rFonts w:ascii="Times New Roman" w:hAnsi="Times New Roman"/>
        <w:noProof/>
        <w:lang w:eastAsia="es-MX"/>
      </w:rPr>
      <mc:AlternateContent>
        <mc:Choice Requires="wps">
          <w:drawing>
            <wp:anchor distT="0" distB="0" distL="114300" distR="114300" simplePos="0" relativeHeight="251663872" behindDoc="0" locked="0" layoutInCell="1" allowOverlap="1" wp14:anchorId="4D08E51A" wp14:editId="049CEADA">
              <wp:simplePos x="0" y="0"/>
              <wp:positionH relativeFrom="column">
                <wp:posOffset>4610100</wp:posOffset>
              </wp:positionH>
              <wp:positionV relativeFrom="paragraph">
                <wp:posOffset>-266700</wp:posOffset>
              </wp:positionV>
              <wp:extent cx="839470" cy="402590"/>
              <wp:effectExtent l="0" t="0" r="0" b="0"/>
              <wp:wrapNone/>
              <wp:docPr id="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76DB1" w14:textId="39E62FF6" w:rsidR="00A36898" w:rsidRDefault="00A36898" w:rsidP="00F0560E">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24</w:t>
                          </w:r>
                        </w:p>
                        <w:p w14:paraId="2F080953" w14:textId="77777777" w:rsidR="00A36898" w:rsidRPr="00793BAE" w:rsidRDefault="00A36898" w:rsidP="00F0560E">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8E51A" id="_x0000_s1029" type="#_x0000_t202" style="position:absolute;left:0;text-align:left;margin-left:363pt;margin-top:-21pt;width:66.1pt;height:3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" stroked="f">
              <v:textbox>
                <w:txbxContent>
                  <w:p w14:paraId="63076DB1" w14:textId="39E62FF6" w:rsidR="005D5D33" w:rsidRDefault="005D5D33" w:rsidP="00F0560E">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24</w:t>
                    </w:r>
                  </w:p>
                  <w:p w14:paraId="2F080953" w14:textId="77777777" w:rsidR="005D5D33" w:rsidRPr="00793BAE" w:rsidRDefault="005D5D33" w:rsidP="00F0560E">
                    <w:pPr>
                      <w:rPr>
                        <w:rFonts w:ascii="Soberana Titular" w:hAnsi="Soberana Titular" w:cs="Arial"/>
                        <w:color w:val="808080"/>
                        <w:sz w:val="42"/>
                        <w:szCs w:val="42"/>
                      </w:rPr>
                    </w:pPr>
                  </w:p>
                </w:txbxContent>
              </v:textbox>
            </v:shape>
          </w:pict>
        </mc:Fallback>
      </mc:AlternateContent>
    </w:r>
  </w:p>
  <w:p w14:paraId="6B8CC48A" w14:textId="77777777" w:rsidR="00A36898" w:rsidRPr="00897E7A" w:rsidRDefault="00A36898" w:rsidP="00897E7A">
    <w:pPr>
      <w:spacing w:after="0"/>
      <w:jc w:val="center"/>
      <w:rPr>
        <w:rFonts w:ascii="Soberana Titular" w:hAnsi="Soberana Titular"/>
        <w:b/>
        <w:caps/>
        <w:color w:val="808080"/>
        <w:sz w:val="20"/>
        <w:szCs w:val="20"/>
        <w:lang w:eastAsia="es-MX"/>
      </w:rPr>
    </w:pPr>
    <w:r>
      <w:rPr>
        <w:rFonts w:ascii="Soberana Titular" w:hAnsi="Soberana Titular"/>
        <w:b/>
        <w:caps/>
        <w:noProof/>
        <w:color w:val="808080"/>
        <w:sz w:val="20"/>
        <w:szCs w:val="20"/>
        <w:lang w:eastAsia="es-MX"/>
      </w:rPr>
      <mc:AlternateContent>
        <mc:Choice Requires="wps">
          <w:drawing>
            <wp:anchor distT="0" distB="0" distL="114300" distR="114300" simplePos="0" relativeHeight="251656704" behindDoc="0" locked="0" layoutInCell="1" allowOverlap="1" wp14:anchorId="7624E183" wp14:editId="7FEC44CA">
              <wp:simplePos x="0" y="0"/>
              <wp:positionH relativeFrom="column">
                <wp:posOffset>156210</wp:posOffset>
              </wp:positionH>
              <wp:positionV relativeFrom="paragraph">
                <wp:posOffset>123190</wp:posOffset>
              </wp:positionV>
              <wp:extent cx="8677275" cy="19050"/>
              <wp:effectExtent l="13335" t="18415" r="15240"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107200" id="_x0000_t32" coordsize="21600,21600" o:spt="32" o:oned="t" path="m,l21600,21600e" filled="f">
              <v:path arrowok="t" fillok="f" o:connecttype="none"/>
              <o:lock v:ext="edit" shapetype="t"/>
            </v:shapetype>
            <v:shape id="AutoShape 15" o:spid="_x0000_s1026" type="#_x0000_t32" style="position:absolute;margin-left:12.3pt;margin-top:9.7pt;width:683.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" strokecolor="#823b0b" strokeweight="1.7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0"/>
      </v:shape>
    </w:pict>
  </w:numPicBullet>
  <w:abstractNum w:abstractNumId="0" w15:restartNumberingAfterBreak="0">
    <w:nsid w:val="01693A45"/>
    <w:multiLevelType w:val="hybridMultilevel"/>
    <w:tmpl w:val="44A0291C"/>
    <w:lvl w:ilvl="0" w:tplc="D8BAF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855A27"/>
    <w:multiLevelType w:val="hybridMultilevel"/>
    <w:tmpl w:val="A724B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CF1A7D"/>
    <w:multiLevelType w:val="hybridMultilevel"/>
    <w:tmpl w:val="8D56A0C2"/>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DA2AA5"/>
    <w:multiLevelType w:val="hybridMultilevel"/>
    <w:tmpl w:val="7C624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453026"/>
    <w:multiLevelType w:val="hybridMultilevel"/>
    <w:tmpl w:val="6B10A838"/>
    <w:lvl w:ilvl="0" w:tplc="080A0013">
      <w:start w:val="1"/>
      <w:numFmt w:val="upperRoman"/>
      <w:lvlText w:val="%1."/>
      <w:lvlJc w:val="right"/>
      <w:pPr>
        <w:ind w:left="720" w:hanging="360"/>
      </w:pPr>
    </w:lvl>
    <w:lvl w:ilvl="1" w:tplc="0322A50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774815"/>
    <w:multiLevelType w:val="hybridMultilevel"/>
    <w:tmpl w:val="0A628E38"/>
    <w:lvl w:ilvl="0" w:tplc="E6C6C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5A28D1"/>
    <w:multiLevelType w:val="hybridMultilevel"/>
    <w:tmpl w:val="B2563F3E"/>
    <w:lvl w:ilvl="0" w:tplc="42E84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3052E"/>
    <w:multiLevelType w:val="hybridMultilevel"/>
    <w:tmpl w:val="D614493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13D16BA5"/>
    <w:multiLevelType w:val="hybridMultilevel"/>
    <w:tmpl w:val="C9EAA0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79C0194"/>
    <w:multiLevelType w:val="hybridMultilevel"/>
    <w:tmpl w:val="E28E060A"/>
    <w:lvl w:ilvl="0" w:tplc="C72A235C">
      <w:start w:val="1"/>
      <w:numFmt w:val="bullet"/>
      <w:lvlText w:val=""/>
      <w:lvlJc w:val="left"/>
      <w:pPr>
        <w:ind w:left="360" w:hanging="360"/>
      </w:pPr>
      <w:rPr>
        <w:rFonts w:ascii="Symbol" w:hAnsi="Symbol" w:hint="default"/>
        <w:sz w:val="1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AA42EC"/>
    <w:multiLevelType w:val="hybridMultilevel"/>
    <w:tmpl w:val="40960E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A75766"/>
    <w:multiLevelType w:val="hybridMultilevel"/>
    <w:tmpl w:val="635402A8"/>
    <w:lvl w:ilvl="0" w:tplc="080A0017">
      <w:start w:val="1"/>
      <w:numFmt w:val="lowerLetter"/>
      <w:lvlText w:val="%1)"/>
      <w:lvlJc w:val="left"/>
      <w:pPr>
        <w:ind w:left="5888" w:hanging="360"/>
      </w:pPr>
    </w:lvl>
    <w:lvl w:ilvl="1" w:tplc="080A0019" w:tentative="1">
      <w:start w:val="1"/>
      <w:numFmt w:val="lowerLetter"/>
      <w:lvlText w:val="%2."/>
      <w:lvlJc w:val="left"/>
      <w:pPr>
        <w:ind w:left="6608" w:hanging="360"/>
      </w:pPr>
    </w:lvl>
    <w:lvl w:ilvl="2" w:tplc="080A001B" w:tentative="1">
      <w:start w:val="1"/>
      <w:numFmt w:val="lowerRoman"/>
      <w:lvlText w:val="%3."/>
      <w:lvlJc w:val="right"/>
      <w:pPr>
        <w:ind w:left="7328" w:hanging="180"/>
      </w:pPr>
    </w:lvl>
    <w:lvl w:ilvl="3" w:tplc="080A000F" w:tentative="1">
      <w:start w:val="1"/>
      <w:numFmt w:val="decimal"/>
      <w:lvlText w:val="%4."/>
      <w:lvlJc w:val="left"/>
      <w:pPr>
        <w:ind w:left="8048" w:hanging="360"/>
      </w:pPr>
    </w:lvl>
    <w:lvl w:ilvl="4" w:tplc="080A0019" w:tentative="1">
      <w:start w:val="1"/>
      <w:numFmt w:val="lowerLetter"/>
      <w:lvlText w:val="%5."/>
      <w:lvlJc w:val="left"/>
      <w:pPr>
        <w:ind w:left="8768" w:hanging="360"/>
      </w:pPr>
    </w:lvl>
    <w:lvl w:ilvl="5" w:tplc="080A001B" w:tentative="1">
      <w:start w:val="1"/>
      <w:numFmt w:val="lowerRoman"/>
      <w:lvlText w:val="%6."/>
      <w:lvlJc w:val="right"/>
      <w:pPr>
        <w:ind w:left="9488" w:hanging="180"/>
      </w:pPr>
    </w:lvl>
    <w:lvl w:ilvl="6" w:tplc="080A000F" w:tentative="1">
      <w:start w:val="1"/>
      <w:numFmt w:val="decimal"/>
      <w:lvlText w:val="%7."/>
      <w:lvlJc w:val="left"/>
      <w:pPr>
        <w:ind w:left="10208" w:hanging="360"/>
      </w:pPr>
    </w:lvl>
    <w:lvl w:ilvl="7" w:tplc="080A0019" w:tentative="1">
      <w:start w:val="1"/>
      <w:numFmt w:val="lowerLetter"/>
      <w:lvlText w:val="%8."/>
      <w:lvlJc w:val="left"/>
      <w:pPr>
        <w:ind w:left="10928" w:hanging="360"/>
      </w:pPr>
    </w:lvl>
    <w:lvl w:ilvl="8" w:tplc="080A001B" w:tentative="1">
      <w:start w:val="1"/>
      <w:numFmt w:val="lowerRoman"/>
      <w:lvlText w:val="%9."/>
      <w:lvlJc w:val="right"/>
      <w:pPr>
        <w:ind w:left="11648" w:hanging="180"/>
      </w:pPr>
    </w:lvl>
  </w:abstractNum>
  <w:abstractNum w:abstractNumId="13" w15:restartNumberingAfterBreak="0">
    <w:nsid w:val="1DC676F1"/>
    <w:multiLevelType w:val="hybridMultilevel"/>
    <w:tmpl w:val="9642F218"/>
    <w:lvl w:ilvl="0" w:tplc="199E1698">
      <w:start w:val="1"/>
      <w:numFmt w:val="low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F630BA"/>
    <w:multiLevelType w:val="hybridMultilevel"/>
    <w:tmpl w:val="81B8DA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573137"/>
    <w:multiLevelType w:val="hybridMultilevel"/>
    <w:tmpl w:val="DFFE9370"/>
    <w:lvl w:ilvl="0" w:tplc="0C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6" w15:restartNumberingAfterBreak="0">
    <w:nsid w:val="1FBB1216"/>
    <w:multiLevelType w:val="hybridMultilevel"/>
    <w:tmpl w:val="345072A4"/>
    <w:lvl w:ilvl="0" w:tplc="1BDAB8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E56A1F"/>
    <w:multiLevelType w:val="hybridMultilevel"/>
    <w:tmpl w:val="DCECD45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035473"/>
    <w:multiLevelType w:val="hybridMultilevel"/>
    <w:tmpl w:val="F1B0890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B570F5"/>
    <w:multiLevelType w:val="hybridMultilevel"/>
    <w:tmpl w:val="4D645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6B1BAB"/>
    <w:multiLevelType w:val="hybridMultilevel"/>
    <w:tmpl w:val="E85C9A1A"/>
    <w:lvl w:ilvl="0" w:tplc="78A85F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773CC0"/>
    <w:multiLevelType w:val="hybridMultilevel"/>
    <w:tmpl w:val="4ED84E4C"/>
    <w:lvl w:ilvl="0" w:tplc="895CE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EC2F95"/>
    <w:multiLevelType w:val="hybridMultilevel"/>
    <w:tmpl w:val="3B0CB884"/>
    <w:lvl w:ilvl="0" w:tplc="D28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5F2DE2"/>
    <w:multiLevelType w:val="hybridMultilevel"/>
    <w:tmpl w:val="DA9E82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E95932"/>
    <w:multiLevelType w:val="hybridMultilevel"/>
    <w:tmpl w:val="27543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1019AA"/>
    <w:multiLevelType w:val="hybridMultilevel"/>
    <w:tmpl w:val="07F6AA0A"/>
    <w:lvl w:ilvl="0" w:tplc="04AEEFD2">
      <w:start w:val="1"/>
      <w:numFmt w:val="bullet"/>
      <w:lvlText w:val=""/>
      <w:lvlJc w:val="left"/>
      <w:pPr>
        <w:ind w:left="1004" w:hanging="360"/>
      </w:pPr>
      <w:rPr>
        <w:rFonts w:ascii="Wingdings" w:hAnsi="Wingdings"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46711E1F"/>
    <w:multiLevelType w:val="hybridMultilevel"/>
    <w:tmpl w:val="C5108E3C"/>
    <w:lvl w:ilvl="0" w:tplc="E2961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262FE0"/>
    <w:multiLevelType w:val="hybridMultilevel"/>
    <w:tmpl w:val="F0D81D1A"/>
    <w:lvl w:ilvl="0" w:tplc="41D275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FD6EE3"/>
    <w:multiLevelType w:val="hybridMultilevel"/>
    <w:tmpl w:val="767E5C5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4C4F446B"/>
    <w:multiLevelType w:val="hybridMultilevel"/>
    <w:tmpl w:val="185A8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AA4D8B"/>
    <w:multiLevelType w:val="hybridMultilevel"/>
    <w:tmpl w:val="2CFE85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53BE6678"/>
    <w:multiLevelType w:val="hybridMultilevel"/>
    <w:tmpl w:val="17C8B768"/>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4F1141"/>
    <w:multiLevelType w:val="hybridMultilevel"/>
    <w:tmpl w:val="215886DC"/>
    <w:lvl w:ilvl="0" w:tplc="05C841B2">
      <w:start w:val="17"/>
      <w:numFmt w:val="bullet"/>
      <w:lvlText w:val="♦"/>
      <w:lvlJc w:val="left"/>
      <w:pPr>
        <w:ind w:left="1713" w:hanging="360"/>
      </w:pPr>
      <w:rPr>
        <w:rFonts w:ascii="Courier New" w:hAnsi="Courier New"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3" w15:restartNumberingAfterBreak="0">
    <w:nsid w:val="55CD6601"/>
    <w:multiLevelType w:val="hybridMultilevel"/>
    <w:tmpl w:val="2114458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E90677"/>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936366A"/>
    <w:multiLevelType w:val="hybridMultilevel"/>
    <w:tmpl w:val="617EA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AF3506"/>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1803D67"/>
    <w:multiLevelType w:val="hybridMultilevel"/>
    <w:tmpl w:val="97507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2B32AFB"/>
    <w:multiLevelType w:val="hybridMultilevel"/>
    <w:tmpl w:val="39480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494600E"/>
    <w:multiLevelType w:val="hybridMultilevel"/>
    <w:tmpl w:val="E078FEE6"/>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062829"/>
    <w:multiLevelType w:val="hybridMultilevel"/>
    <w:tmpl w:val="FB06C1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2864F0"/>
    <w:multiLevelType w:val="hybridMultilevel"/>
    <w:tmpl w:val="481E1080"/>
    <w:lvl w:ilvl="0" w:tplc="080A0001">
      <w:start w:val="1"/>
      <w:numFmt w:val="bullet"/>
      <w:lvlText w:val=""/>
      <w:lvlJc w:val="left"/>
      <w:pPr>
        <w:ind w:left="1713" w:hanging="360"/>
      </w:pPr>
      <w:rPr>
        <w:rFonts w:ascii="Symbol" w:hAnsi="Symbol"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2" w15:restartNumberingAfterBreak="0">
    <w:nsid w:val="79CA1227"/>
    <w:multiLevelType w:val="hybridMultilevel"/>
    <w:tmpl w:val="2A209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0B59A6"/>
    <w:multiLevelType w:val="hybridMultilevel"/>
    <w:tmpl w:val="0026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25"/>
  </w:num>
  <w:num w:numId="5">
    <w:abstractNumId w:val="43"/>
  </w:num>
  <w:num w:numId="6">
    <w:abstractNumId w:val="15"/>
  </w:num>
  <w:num w:numId="7">
    <w:abstractNumId w:val="32"/>
  </w:num>
  <w:num w:numId="8">
    <w:abstractNumId w:val="41"/>
  </w:num>
  <w:num w:numId="9">
    <w:abstractNumId w:val="1"/>
  </w:num>
  <w:num w:numId="10">
    <w:abstractNumId w:val="37"/>
  </w:num>
  <w:num w:numId="11">
    <w:abstractNumId w:val="21"/>
  </w:num>
  <w:num w:numId="12">
    <w:abstractNumId w:val="6"/>
  </w:num>
  <w:num w:numId="13">
    <w:abstractNumId w:val="14"/>
  </w:num>
  <w:num w:numId="14">
    <w:abstractNumId w:val="26"/>
  </w:num>
  <w:num w:numId="15">
    <w:abstractNumId w:val="38"/>
  </w:num>
  <w:num w:numId="16">
    <w:abstractNumId w:val="22"/>
  </w:num>
  <w:num w:numId="17">
    <w:abstractNumId w:val="36"/>
  </w:num>
  <w:num w:numId="18">
    <w:abstractNumId w:val="5"/>
  </w:num>
  <w:num w:numId="19">
    <w:abstractNumId w:val="24"/>
  </w:num>
  <w:num w:numId="20">
    <w:abstractNumId w:val="2"/>
  </w:num>
  <w:num w:numId="21">
    <w:abstractNumId w:val="33"/>
  </w:num>
  <w:num w:numId="22">
    <w:abstractNumId w:val="39"/>
  </w:num>
  <w:num w:numId="23">
    <w:abstractNumId w:val="17"/>
  </w:num>
  <w:num w:numId="24">
    <w:abstractNumId w:val="31"/>
  </w:num>
  <w:num w:numId="25">
    <w:abstractNumId w:val="3"/>
  </w:num>
  <w:num w:numId="26">
    <w:abstractNumId w:val="20"/>
  </w:num>
  <w:num w:numId="27">
    <w:abstractNumId w:val="34"/>
  </w:num>
  <w:num w:numId="28">
    <w:abstractNumId w:val="13"/>
  </w:num>
  <w:num w:numId="29">
    <w:abstractNumId w:val="42"/>
  </w:num>
  <w:num w:numId="30">
    <w:abstractNumId w:val="8"/>
  </w:num>
  <w:num w:numId="31">
    <w:abstractNumId w:val="19"/>
  </w:num>
  <w:num w:numId="32">
    <w:abstractNumId w:val="29"/>
  </w:num>
  <w:num w:numId="33">
    <w:abstractNumId w:val="35"/>
  </w:num>
  <w:num w:numId="34">
    <w:abstractNumId w:val="30"/>
  </w:num>
  <w:num w:numId="35">
    <w:abstractNumId w:val="28"/>
  </w:num>
  <w:num w:numId="36">
    <w:abstractNumId w:val="12"/>
  </w:num>
  <w:num w:numId="37">
    <w:abstractNumId w:val="11"/>
  </w:num>
  <w:num w:numId="38">
    <w:abstractNumId w:val="18"/>
  </w:num>
  <w:num w:numId="39">
    <w:abstractNumId w:val="16"/>
  </w:num>
  <w:num w:numId="40">
    <w:abstractNumId w:val="4"/>
  </w:num>
  <w:num w:numId="41">
    <w:abstractNumId w:val="27"/>
  </w:num>
  <w:num w:numId="42">
    <w:abstractNumId w:val="0"/>
  </w:num>
  <w:num w:numId="43">
    <w:abstractNumId w:val="40"/>
  </w:num>
  <w:num w:numId="4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4E"/>
    <w:rsid w:val="000001F1"/>
    <w:rsid w:val="00000202"/>
    <w:rsid w:val="00000335"/>
    <w:rsid w:val="000008C7"/>
    <w:rsid w:val="00000CE4"/>
    <w:rsid w:val="00000DB8"/>
    <w:rsid w:val="000015E1"/>
    <w:rsid w:val="000015E4"/>
    <w:rsid w:val="000024FE"/>
    <w:rsid w:val="00002F33"/>
    <w:rsid w:val="00002FEF"/>
    <w:rsid w:val="00003585"/>
    <w:rsid w:val="00003786"/>
    <w:rsid w:val="0000471D"/>
    <w:rsid w:val="00004890"/>
    <w:rsid w:val="00004A1C"/>
    <w:rsid w:val="000050DF"/>
    <w:rsid w:val="00005311"/>
    <w:rsid w:val="0000541D"/>
    <w:rsid w:val="00005A68"/>
    <w:rsid w:val="00005F67"/>
    <w:rsid w:val="0000618F"/>
    <w:rsid w:val="0000679E"/>
    <w:rsid w:val="000070DD"/>
    <w:rsid w:val="00007386"/>
    <w:rsid w:val="000073E9"/>
    <w:rsid w:val="0000790F"/>
    <w:rsid w:val="0000795A"/>
    <w:rsid w:val="00007D7C"/>
    <w:rsid w:val="00007FB3"/>
    <w:rsid w:val="0001077C"/>
    <w:rsid w:val="00010B86"/>
    <w:rsid w:val="00010D26"/>
    <w:rsid w:val="00011195"/>
    <w:rsid w:val="000111CB"/>
    <w:rsid w:val="0001137E"/>
    <w:rsid w:val="000113C5"/>
    <w:rsid w:val="000115D1"/>
    <w:rsid w:val="00011822"/>
    <w:rsid w:val="00012A74"/>
    <w:rsid w:val="00012CC1"/>
    <w:rsid w:val="00013449"/>
    <w:rsid w:val="00013889"/>
    <w:rsid w:val="000139DE"/>
    <w:rsid w:val="00013CD5"/>
    <w:rsid w:val="00014D10"/>
    <w:rsid w:val="00014F2A"/>
    <w:rsid w:val="000153EE"/>
    <w:rsid w:val="00015B90"/>
    <w:rsid w:val="00015F5D"/>
    <w:rsid w:val="0001727A"/>
    <w:rsid w:val="00017CCD"/>
    <w:rsid w:val="00017E25"/>
    <w:rsid w:val="00020891"/>
    <w:rsid w:val="00020EC5"/>
    <w:rsid w:val="000217E9"/>
    <w:rsid w:val="00021C95"/>
    <w:rsid w:val="00021E5B"/>
    <w:rsid w:val="00021EF3"/>
    <w:rsid w:val="00022022"/>
    <w:rsid w:val="00022034"/>
    <w:rsid w:val="00022144"/>
    <w:rsid w:val="0002243D"/>
    <w:rsid w:val="00022822"/>
    <w:rsid w:val="00022CE3"/>
    <w:rsid w:val="00023701"/>
    <w:rsid w:val="00023BF5"/>
    <w:rsid w:val="00024551"/>
    <w:rsid w:val="000245C7"/>
    <w:rsid w:val="00024B99"/>
    <w:rsid w:val="00025121"/>
    <w:rsid w:val="00025B34"/>
    <w:rsid w:val="00025B52"/>
    <w:rsid w:val="00025B9C"/>
    <w:rsid w:val="00025D2E"/>
    <w:rsid w:val="00026A04"/>
    <w:rsid w:val="00026B04"/>
    <w:rsid w:val="00026F0F"/>
    <w:rsid w:val="000272E0"/>
    <w:rsid w:val="00027515"/>
    <w:rsid w:val="00027589"/>
    <w:rsid w:val="00027788"/>
    <w:rsid w:val="0002796A"/>
    <w:rsid w:val="00027981"/>
    <w:rsid w:val="00027988"/>
    <w:rsid w:val="00027DA1"/>
    <w:rsid w:val="00027F92"/>
    <w:rsid w:val="0003000C"/>
    <w:rsid w:val="000301BF"/>
    <w:rsid w:val="000301C4"/>
    <w:rsid w:val="0003077C"/>
    <w:rsid w:val="00030A97"/>
    <w:rsid w:val="00030C0A"/>
    <w:rsid w:val="00031AA6"/>
    <w:rsid w:val="00031C19"/>
    <w:rsid w:val="00031D4E"/>
    <w:rsid w:val="0003249B"/>
    <w:rsid w:val="0003271B"/>
    <w:rsid w:val="00032D78"/>
    <w:rsid w:val="00033243"/>
    <w:rsid w:val="00033500"/>
    <w:rsid w:val="000339FE"/>
    <w:rsid w:val="00033A17"/>
    <w:rsid w:val="00033E89"/>
    <w:rsid w:val="00033FB3"/>
    <w:rsid w:val="0003413E"/>
    <w:rsid w:val="000345BC"/>
    <w:rsid w:val="0003475B"/>
    <w:rsid w:val="00034DE0"/>
    <w:rsid w:val="000364D5"/>
    <w:rsid w:val="00036535"/>
    <w:rsid w:val="00036F7F"/>
    <w:rsid w:val="00037978"/>
    <w:rsid w:val="000379E0"/>
    <w:rsid w:val="00040294"/>
    <w:rsid w:val="000404B8"/>
    <w:rsid w:val="00040984"/>
    <w:rsid w:val="00040B72"/>
    <w:rsid w:val="00040C79"/>
    <w:rsid w:val="00040CBB"/>
    <w:rsid w:val="0004100A"/>
    <w:rsid w:val="0004140A"/>
    <w:rsid w:val="00041642"/>
    <w:rsid w:val="00041944"/>
    <w:rsid w:val="000419E7"/>
    <w:rsid w:val="00041C1B"/>
    <w:rsid w:val="00041C42"/>
    <w:rsid w:val="00042405"/>
    <w:rsid w:val="00042726"/>
    <w:rsid w:val="00042B2E"/>
    <w:rsid w:val="00042FB2"/>
    <w:rsid w:val="0004306D"/>
    <w:rsid w:val="0004359B"/>
    <w:rsid w:val="00043698"/>
    <w:rsid w:val="000436EB"/>
    <w:rsid w:val="0004400B"/>
    <w:rsid w:val="00044906"/>
    <w:rsid w:val="00044B6F"/>
    <w:rsid w:val="00044C1B"/>
    <w:rsid w:val="00044D23"/>
    <w:rsid w:val="0004508D"/>
    <w:rsid w:val="0004509E"/>
    <w:rsid w:val="000452AA"/>
    <w:rsid w:val="00045656"/>
    <w:rsid w:val="000458BC"/>
    <w:rsid w:val="0004596E"/>
    <w:rsid w:val="00045C21"/>
    <w:rsid w:val="00045EFC"/>
    <w:rsid w:val="00046187"/>
    <w:rsid w:val="00046224"/>
    <w:rsid w:val="000468AE"/>
    <w:rsid w:val="000479DC"/>
    <w:rsid w:val="00047A77"/>
    <w:rsid w:val="00047E75"/>
    <w:rsid w:val="000501F2"/>
    <w:rsid w:val="00050A58"/>
    <w:rsid w:val="00050C5E"/>
    <w:rsid w:val="00050F72"/>
    <w:rsid w:val="00050FE4"/>
    <w:rsid w:val="000512EB"/>
    <w:rsid w:val="0005232B"/>
    <w:rsid w:val="00052658"/>
    <w:rsid w:val="00052D32"/>
    <w:rsid w:val="000534E9"/>
    <w:rsid w:val="00053A44"/>
    <w:rsid w:val="00054779"/>
    <w:rsid w:val="00054A4E"/>
    <w:rsid w:val="00055067"/>
    <w:rsid w:val="0005578C"/>
    <w:rsid w:val="00055B12"/>
    <w:rsid w:val="00055B44"/>
    <w:rsid w:val="00055B49"/>
    <w:rsid w:val="00055CCC"/>
    <w:rsid w:val="0005686D"/>
    <w:rsid w:val="000570A5"/>
    <w:rsid w:val="0005765C"/>
    <w:rsid w:val="00057FEF"/>
    <w:rsid w:val="00060561"/>
    <w:rsid w:val="000608C7"/>
    <w:rsid w:val="00060A91"/>
    <w:rsid w:val="00060C67"/>
    <w:rsid w:val="00060E1E"/>
    <w:rsid w:val="00060F90"/>
    <w:rsid w:val="00061049"/>
    <w:rsid w:val="00061722"/>
    <w:rsid w:val="00061896"/>
    <w:rsid w:val="00061969"/>
    <w:rsid w:val="00061A38"/>
    <w:rsid w:val="00061BEB"/>
    <w:rsid w:val="000622AB"/>
    <w:rsid w:val="0006273A"/>
    <w:rsid w:val="000627D9"/>
    <w:rsid w:val="00062AD7"/>
    <w:rsid w:val="000631EF"/>
    <w:rsid w:val="0006350B"/>
    <w:rsid w:val="0006397B"/>
    <w:rsid w:val="00063CE1"/>
    <w:rsid w:val="00064433"/>
    <w:rsid w:val="00064747"/>
    <w:rsid w:val="00064769"/>
    <w:rsid w:val="00064ECF"/>
    <w:rsid w:val="00066F90"/>
    <w:rsid w:val="00067280"/>
    <w:rsid w:val="00067486"/>
    <w:rsid w:val="000675E0"/>
    <w:rsid w:val="00067BD0"/>
    <w:rsid w:val="0007063C"/>
    <w:rsid w:val="00070A06"/>
    <w:rsid w:val="00071001"/>
    <w:rsid w:val="00071117"/>
    <w:rsid w:val="00071340"/>
    <w:rsid w:val="0007182D"/>
    <w:rsid w:val="00071C14"/>
    <w:rsid w:val="0007222A"/>
    <w:rsid w:val="000723C5"/>
    <w:rsid w:val="0007255F"/>
    <w:rsid w:val="000727DA"/>
    <w:rsid w:val="00072DEF"/>
    <w:rsid w:val="0007334B"/>
    <w:rsid w:val="000736DB"/>
    <w:rsid w:val="00073F5E"/>
    <w:rsid w:val="00074308"/>
    <w:rsid w:val="000745A6"/>
    <w:rsid w:val="0007477A"/>
    <w:rsid w:val="00074BAF"/>
    <w:rsid w:val="00074C88"/>
    <w:rsid w:val="000753AA"/>
    <w:rsid w:val="0007673E"/>
    <w:rsid w:val="00076AF2"/>
    <w:rsid w:val="00077457"/>
    <w:rsid w:val="00077A83"/>
    <w:rsid w:val="00077BEA"/>
    <w:rsid w:val="0008013B"/>
    <w:rsid w:val="00080830"/>
    <w:rsid w:val="00081033"/>
    <w:rsid w:val="0008187A"/>
    <w:rsid w:val="000818DF"/>
    <w:rsid w:val="00081B1E"/>
    <w:rsid w:val="00081B2D"/>
    <w:rsid w:val="00081E94"/>
    <w:rsid w:val="000828FD"/>
    <w:rsid w:val="00082B74"/>
    <w:rsid w:val="00082CA4"/>
    <w:rsid w:val="00082F2D"/>
    <w:rsid w:val="0008359D"/>
    <w:rsid w:val="00083A9A"/>
    <w:rsid w:val="00084972"/>
    <w:rsid w:val="000856BC"/>
    <w:rsid w:val="00085879"/>
    <w:rsid w:val="00085CB0"/>
    <w:rsid w:val="0008734A"/>
    <w:rsid w:val="000874EE"/>
    <w:rsid w:val="00087F78"/>
    <w:rsid w:val="000906E7"/>
    <w:rsid w:val="0009085B"/>
    <w:rsid w:val="00091342"/>
    <w:rsid w:val="00091DB9"/>
    <w:rsid w:val="0009224F"/>
    <w:rsid w:val="0009228F"/>
    <w:rsid w:val="00092D06"/>
    <w:rsid w:val="00093363"/>
    <w:rsid w:val="000934AA"/>
    <w:rsid w:val="0009355F"/>
    <w:rsid w:val="00093847"/>
    <w:rsid w:val="00093D93"/>
    <w:rsid w:val="00093DC9"/>
    <w:rsid w:val="00093FEA"/>
    <w:rsid w:val="000947CF"/>
    <w:rsid w:val="00094F53"/>
    <w:rsid w:val="0009683D"/>
    <w:rsid w:val="00096C44"/>
    <w:rsid w:val="00097BA3"/>
    <w:rsid w:val="00097EC2"/>
    <w:rsid w:val="000A01B6"/>
    <w:rsid w:val="000A08F5"/>
    <w:rsid w:val="000A0D86"/>
    <w:rsid w:val="000A1076"/>
    <w:rsid w:val="000A129C"/>
    <w:rsid w:val="000A271A"/>
    <w:rsid w:val="000A2A04"/>
    <w:rsid w:val="000A2EB0"/>
    <w:rsid w:val="000A3290"/>
    <w:rsid w:val="000A397E"/>
    <w:rsid w:val="000A3BC1"/>
    <w:rsid w:val="000A3E7D"/>
    <w:rsid w:val="000A3FFD"/>
    <w:rsid w:val="000A4106"/>
    <w:rsid w:val="000A4F3D"/>
    <w:rsid w:val="000A55B5"/>
    <w:rsid w:val="000A5715"/>
    <w:rsid w:val="000A5C12"/>
    <w:rsid w:val="000A60A5"/>
    <w:rsid w:val="000A6161"/>
    <w:rsid w:val="000A631C"/>
    <w:rsid w:val="000A63C1"/>
    <w:rsid w:val="000A6524"/>
    <w:rsid w:val="000A6C12"/>
    <w:rsid w:val="000A6C6F"/>
    <w:rsid w:val="000A6CC6"/>
    <w:rsid w:val="000A7018"/>
    <w:rsid w:val="000A71F6"/>
    <w:rsid w:val="000A79C7"/>
    <w:rsid w:val="000B10B2"/>
    <w:rsid w:val="000B10F7"/>
    <w:rsid w:val="000B14AE"/>
    <w:rsid w:val="000B170C"/>
    <w:rsid w:val="000B17D3"/>
    <w:rsid w:val="000B1A99"/>
    <w:rsid w:val="000B22DB"/>
    <w:rsid w:val="000B2644"/>
    <w:rsid w:val="000B32BF"/>
    <w:rsid w:val="000B3808"/>
    <w:rsid w:val="000B3B07"/>
    <w:rsid w:val="000B3E4B"/>
    <w:rsid w:val="000B406E"/>
    <w:rsid w:val="000B4155"/>
    <w:rsid w:val="000B4368"/>
    <w:rsid w:val="000B44AC"/>
    <w:rsid w:val="000B463A"/>
    <w:rsid w:val="000B4A38"/>
    <w:rsid w:val="000B4F06"/>
    <w:rsid w:val="000B51EF"/>
    <w:rsid w:val="000B5DD9"/>
    <w:rsid w:val="000B6F16"/>
    <w:rsid w:val="000B7DD7"/>
    <w:rsid w:val="000C0F08"/>
    <w:rsid w:val="000C10DB"/>
    <w:rsid w:val="000C129B"/>
    <w:rsid w:val="000C162C"/>
    <w:rsid w:val="000C164B"/>
    <w:rsid w:val="000C165E"/>
    <w:rsid w:val="000C17B5"/>
    <w:rsid w:val="000C18A8"/>
    <w:rsid w:val="000C1DE3"/>
    <w:rsid w:val="000C245B"/>
    <w:rsid w:val="000C27BC"/>
    <w:rsid w:val="000C32C3"/>
    <w:rsid w:val="000C3402"/>
    <w:rsid w:val="000C357E"/>
    <w:rsid w:val="000C3CD9"/>
    <w:rsid w:val="000C401D"/>
    <w:rsid w:val="000C454C"/>
    <w:rsid w:val="000C4560"/>
    <w:rsid w:val="000C4B44"/>
    <w:rsid w:val="000C4D65"/>
    <w:rsid w:val="000C526B"/>
    <w:rsid w:val="000C58F0"/>
    <w:rsid w:val="000C674D"/>
    <w:rsid w:val="000C74A3"/>
    <w:rsid w:val="000C74B8"/>
    <w:rsid w:val="000C778D"/>
    <w:rsid w:val="000C797F"/>
    <w:rsid w:val="000C7B68"/>
    <w:rsid w:val="000D0180"/>
    <w:rsid w:val="000D0649"/>
    <w:rsid w:val="000D076B"/>
    <w:rsid w:val="000D0D4D"/>
    <w:rsid w:val="000D1636"/>
    <w:rsid w:val="000D2906"/>
    <w:rsid w:val="000D3649"/>
    <w:rsid w:val="000D3825"/>
    <w:rsid w:val="000D3BC2"/>
    <w:rsid w:val="000D432A"/>
    <w:rsid w:val="000D45F9"/>
    <w:rsid w:val="000D4945"/>
    <w:rsid w:val="000D4ADB"/>
    <w:rsid w:val="000D4C71"/>
    <w:rsid w:val="000D5141"/>
    <w:rsid w:val="000D5245"/>
    <w:rsid w:val="000D5393"/>
    <w:rsid w:val="000D5B49"/>
    <w:rsid w:val="000D65B9"/>
    <w:rsid w:val="000D664F"/>
    <w:rsid w:val="000D7920"/>
    <w:rsid w:val="000D793B"/>
    <w:rsid w:val="000D7990"/>
    <w:rsid w:val="000D7ADC"/>
    <w:rsid w:val="000E0571"/>
    <w:rsid w:val="000E0584"/>
    <w:rsid w:val="000E0D3E"/>
    <w:rsid w:val="000E0FCE"/>
    <w:rsid w:val="000E144D"/>
    <w:rsid w:val="000E19BB"/>
    <w:rsid w:val="000E26A9"/>
    <w:rsid w:val="000E284A"/>
    <w:rsid w:val="000E2E45"/>
    <w:rsid w:val="000E2FCD"/>
    <w:rsid w:val="000E31C7"/>
    <w:rsid w:val="000E394F"/>
    <w:rsid w:val="000E3DED"/>
    <w:rsid w:val="000E40F0"/>
    <w:rsid w:val="000E480E"/>
    <w:rsid w:val="000E53FD"/>
    <w:rsid w:val="000E5984"/>
    <w:rsid w:val="000E5A7A"/>
    <w:rsid w:val="000E5AA2"/>
    <w:rsid w:val="000E5BD1"/>
    <w:rsid w:val="000E5F0C"/>
    <w:rsid w:val="000E638B"/>
    <w:rsid w:val="000E654A"/>
    <w:rsid w:val="000E68C9"/>
    <w:rsid w:val="000E6B8E"/>
    <w:rsid w:val="000E77D4"/>
    <w:rsid w:val="000E79A6"/>
    <w:rsid w:val="000F09B4"/>
    <w:rsid w:val="000F0ACB"/>
    <w:rsid w:val="000F118B"/>
    <w:rsid w:val="000F11E7"/>
    <w:rsid w:val="000F14B2"/>
    <w:rsid w:val="000F1576"/>
    <w:rsid w:val="000F2362"/>
    <w:rsid w:val="000F2404"/>
    <w:rsid w:val="000F37D3"/>
    <w:rsid w:val="000F3BAF"/>
    <w:rsid w:val="000F3EB4"/>
    <w:rsid w:val="000F46FD"/>
    <w:rsid w:val="000F5150"/>
    <w:rsid w:val="000F52CA"/>
    <w:rsid w:val="000F54D2"/>
    <w:rsid w:val="000F5F5C"/>
    <w:rsid w:val="000F5F6A"/>
    <w:rsid w:val="000F60AE"/>
    <w:rsid w:val="000F6228"/>
    <w:rsid w:val="000F65A6"/>
    <w:rsid w:val="000F66F8"/>
    <w:rsid w:val="000F6C5E"/>
    <w:rsid w:val="000F7708"/>
    <w:rsid w:val="001000BB"/>
    <w:rsid w:val="001004BB"/>
    <w:rsid w:val="00101B01"/>
    <w:rsid w:val="00101E1E"/>
    <w:rsid w:val="00101EB3"/>
    <w:rsid w:val="00102692"/>
    <w:rsid w:val="001028A5"/>
    <w:rsid w:val="001031EB"/>
    <w:rsid w:val="00103380"/>
    <w:rsid w:val="00103CF7"/>
    <w:rsid w:val="00103F33"/>
    <w:rsid w:val="00104200"/>
    <w:rsid w:val="00104E23"/>
    <w:rsid w:val="0010545F"/>
    <w:rsid w:val="00105CBE"/>
    <w:rsid w:val="00105E3B"/>
    <w:rsid w:val="00105FFF"/>
    <w:rsid w:val="001077F3"/>
    <w:rsid w:val="00107B5B"/>
    <w:rsid w:val="001101C4"/>
    <w:rsid w:val="00110207"/>
    <w:rsid w:val="00110266"/>
    <w:rsid w:val="00110549"/>
    <w:rsid w:val="00110655"/>
    <w:rsid w:val="00110994"/>
    <w:rsid w:val="00110E36"/>
    <w:rsid w:val="00111516"/>
    <w:rsid w:val="00111A92"/>
    <w:rsid w:val="00112B33"/>
    <w:rsid w:val="00112ECB"/>
    <w:rsid w:val="00112EF7"/>
    <w:rsid w:val="001135C8"/>
    <w:rsid w:val="001139DA"/>
    <w:rsid w:val="00113F4F"/>
    <w:rsid w:val="00114439"/>
    <w:rsid w:val="001145DE"/>
    <w:rsid w:val="00114613"/>
    <w:rsid w:val="00114FA1"/>
    <w:rsid w:val="00115BCB"/>
    <w:rsid w:val="00115E64"/>
    <w:rsid w:val="00115F0B"/>
    <w:rsid w:val="001163AF"/>
    <w:rsid w:val="00116C81"/>
    <w:rsid w:val="0011752E"/>
    <w:rsid w:val="001179AE"/>
    <w:rsid w:val="00117FC7"/>
    <w:rsid w:val="00120F75"/>
    <w:rsid w:val="00121029"/>
    <w:rsid w:val="0012249C"/>
    <w:rsid w:val="00123953"/>
    <w:rsid w:val="00123C1A"/>
    <w:rsid w:val="0012492A"/>
    <w:rsid w:val="00124CE4"/>
    <w:rsid w:val="0012516F"/>
    <w:rsid w:val="00125435"/>
    <w:rsid w:val="0012550A"/>
    <w:rsid w:val="0012560D"/>
    <w:rsid w:val="00125930"/>
    <w:rsid w:val="00125ABD"/>
    <w:rsid w:val="0012648E"/>
    <w:rsid w:val="00126610"/>
    <w:rsid w:val="0012690A"/>
    <w:rsid w:val="00126EFC"/>
    <w:rsid w:val="001274C8"/>
    <w:rsid w:val="00127FE7"/>
    <w:rsid w:val="00130256"/>
    <w:rsid w:val="00130358"/>
    <w:rsid w:val="00130485"/>
    <w:rsid w:val="00130583"/>
    <w:rsid w:val="0013075E"/>
    <w:rsid w:val="0013105B"/>
    <w:rsid w:val="00132097"/>
    <w:rsid w:val="0013216E"/>
    <w:rsid w:val="0013282B"/>
    <w:rsid w:val="00132C7A"/>
    <w:rsid w:val="00132DAE"/>
    <w:rsid w:val="00133070"/>
    <w:rsid w:val="001335E7"/>
    <w:rsid w:val="001336C8"/>
    <w:rsid w:val="00133738"/>
    <w:rsid w:val="00133899"/>
    <w:rsid w:val="001338B3"/>
    <w:rsid w:val="00133C0B"/>
    <w:rsid w:val="0013527A"/>
    <w:rsid w:val="00135884"/>
    <w:rsid w:val="00135A1E"/>
    <w:rsid w:val="00135FE1"/>
    <w:rsid w:val="0013606D"/>
    <w:rsid w:val="0013734C"/>
    <w:rsid w:val="00137982"/>
    <w:rsid w:val="00137C31"/>
    <w:rsid w:val="00140651"/>
    <w:rsid w:val="00140E6F"/>
    <w:rsid w:val="00141786"/>
    <w:rsid w:val="00141AA6"/>
    <w:rsid w:val="001426F5"/>
    <w:rsid w:val="001431AD"/>
    <w:rsid w:val="00143342"/>
    <w:rsid w:val="0014366E"/>
    <w:rsid w:val="00143DBD"/>
    <w:rsid w:val="001447C2"/>
    <w:rsid w:val="00144830"/>
    <w:rsid w:val="00144B7E"/>
    <w:rsid w:val="001452C3"/>
    <w:rsid w:val="00145392"/>
    <w:rsid w:val="001459E2"/>
    <w:rsid w:val="00145EB5"/>
    <w:rsid w:val="001461FE"/>
    <w:rsid w:val="001463A0"/>
    <w:rsid w:val="001465B2"/>
    <w:rsid w:val="001465D3"/>
    <w:rsid w:val="001467F6"/>
    <w:rsid w:val="00146CBE"/>
    <w:rsid w:val="00146CFB"/>
    <w:rsid w:val="00147011"/>
    <w:rsid w:val="00147365"/>
    <w:rsid w:val="00147617"/>
    <w:rsid w:val="00147811"/>
    <w:rsid w:val="00147A97"/>
    <w:rsid w:val="001501E3"/>
    <w:rsid w:val="00150B72"/>
    <w:rsid w:val="001522F9"/>
    <w:rsid w:val="0015274E"/>
    <w:rsid w:val="00152787"/>
    <w:rsid w:val="001529DE"/>
    <w:rsid w:val="001546EB"/>
    <w:rsid w:val="0015477C"/>
    <w:rsid w:val="0015497E"/>
    <w:rsid w:val="00154B24"/>
    <w:rsid w:val="00154B49"/>
    <w:rsid w:val="00155D15"/>
    <w:rsid w:val="00155DE8"/>
    <w:rsid w:val="00156FB0"/>
    <w:rsid w:val="001575FE"/>
    <w:rsid w:val="00157D21"/>
    <w:rsid w:val="0016049C"/>
    <w:rsid w:val="00160A0A"/>
    <w:rsid w:val="00160B06"/>
    <w:rsid w:val="001617FA"/>
    <w:rsid w:val="00161832"/>
    <w:rsid w:val="001619F5"/>
    <w:rsid w:val="001622FF"/>
    <w:rsid w:val="001623B1"/>
    <w:rsid w:val="00162A73"/>
    <w:rsid w:val="00162D39"/>
    <w:rsid w:val="00163333"/>
    <w:rsid w:val="00163BCF"/>
    <w:rsid w:val="00164020"/>
    <w:rsid w:val="0016446F"/>
    <w:rsid w:val="0016463E"/>
    <w:rsid w:val="001649CD"/>
    <w:rsid w:val="00164CFE"/>
    <w:rsid w:val="00164DE6"/>
    <w:rsid w:val="00164E95"/>
    <w:rsid w:val="00164ED3"/>
    <w:rsid w:val="00164FFD"/>
    <w:rsid w:val="001651B8"/>
    <w:rsid w:val="00165356"/>
    <w:rsid w:val="0016535C"/>
    <w:rsid w:val="0016558D"/>
    <w:rsid w:val="00165969"/>
    <w:rsid w:val="0016646E"/>
    <w:rsid w:val="00166895"/>
    <w:rsid w:val="00166AFA"/>
    <w:rsid w:val="00166C13"/>
    <w:rsid w:val="00166E6E"/>
    <w:rsid w:val="001671C8"/>
    <w:rsid w:val="00167361"/>
    <w:rsid w:val="00167572"/>
    <w:rsid w:val="0016780A"/>
    <w:rsid w:val="00170A8D"/>
    <w:rsid w:val="00171610"/>
    <w:rsid w:val="00171F5D"/>
    <w:rsid w:val="00172ED4"/>
    <w:rsid w:val="001735AA"/>
    <w:rsid w:val="001737C5"/>
    <w:rsid w:val="00173D8C"/>
    <w:rsid w:val="00174187"/>
    <w:rsid w:val="00174491"/>
    <w:rsid w:val="00174608"/>
    <w:rsid w:val="00174969"/>
    <w:rsid w:val="00175448"/>
    <w:rsid w:val="00175C33"/>
    <w:rsid w:val="00175CEA"/>
    <w:rsid w:val="00176C02"/>
    <w:rsid w:val="00176C89"/>
    <w:rsid w:val="00176CB4"/>
    <w:rsid w:val="00176F3D"/>
    <w:rsid w:val="0017716E"/>
    <w:rsid w:val="0017759B"/>
    <w:rsid w:val="00177B67"/>
    <w:rsid w:val="00177C86"/>
    <w:rsid w:val="00180882"/>
    <w:rsid w:val="00181582"/>
    <w:rsid w:val="001815CD"/>
    <w:rsid w:val="00181B67"/>
    <w:rsid w:val="00181B99"/>
    <w:rsid w:val="00181B9C"/>
    <w:rsid w:val="0018266E"/>
    <w:rsid w:val="00182976"/>
    <w:rsid w:val="0018319E"/>
    <w:rsid w:val="0018377F"/>
    <w:rsid w:val="00183B27"/>
    <w:rsid w:val="00183C33"/>
    <w:rsid w:val="00183E5D"/>
    <w:rsid w:val="0018417D"/>
    <w:rsid w:val="00184BA8"/>
    <w:rsid w:val="00184C04"/>
    <w:rsid w:val="00184C17"/>
    <w:rsid w:val="00184C84"/>
    <w:rsid w:val="00185245"/>
    <w:rsid w:val="00185451"/>
    <w:rsid w:val="001854DB"/>
    <w:rsid w:val="001856A3"/>
    <w:rsid w:val="001857F8"/>
    <w:rsid w:val="0018612D"/>
    <w:rsid w:val="00186473"/>
    <w:rsid w:val="00186739"/>
    <w:rsid w:val="00186854"/>
    <w:rsid w:val="0018728B"/>
    <w:rsid w:val="00187628"/>
    <w:rsid w:val="00187CDA"/>
    <w:rsid w:val="00187DE4"/>
    <w:rsid w:val="0019008A"/>
    <w:rsid w:val="001900C9"/>
    <w:rsid w:val="0019036D"/>
    <w:rsid w:val="00190496"/>
    <w:rsid w:val="0019096C"/>
    <w:rsid w:val="00190CB3"/>
    <w:rsid w:val="00191278"/>
    <w:rsid w:val="00191986"/>
    <w:rsid w:val="00191C2E"/>
    <w:rsid w:val="0019251E"/>
    <w:rsid w:val="00192B15"/>
    <w:rsid w:val="00192E3B"/>
    <w:rsid w:val="00192EC9"/>
    <w:rsid w:val="00193389"/>
    <w:rsid w:val="001933E2"/>
    <w:rsid w:val="00193B6B"/>
    <w:rsid w:val="00193C41"/>
    <w:rsid w:val="00193FFD"/>
    <w:rsid w:val="00193FFF"/>
    <w:rsid w:val="00194AE9"/>
    <w:rsid w:val="00194D72"/>
    <w:rsid w:val="00195AF7"/>
    <w:rsid w:val="00196CAE"/>
    <w:rsid w:val="00196E2E"/>
    <w:rsid w:val="001973E5"/>
    <w:rsid w:val="00197830"/>
    <w:rsid w:val="00197DE9"/>
    <w:rsid w:val="00197FAE"/>
    <w:rsid w:val="001A047A"/>
    <w:rsid w:val="001A0A18"/>
    <w:rsid w:val="001A0B60"/>
    <w:rsid w:val="001A0E81"/>
    <w:rsid w:val="001A1527"/>
    <w:rsid w:val="001A1870"/>
    <w:rsid w:val="001A2457"/>
    <w:rsid w:val="001A296A"/>
    <w:rsid w:val="001A2A38"/>
    <w:rsid w:val="001A2E79"/>
    <w:rsid w:val="001A309F"/>
    <w:rsid w:val="001A3135"/>
    <w:rsid w:val="001A4635"/>
    <w:rsid w:val="001A46C0"/>
    <w:rsid w:val="001A5422"/>
    <w:rsid w:val="001A5505"/>
    <w:rsid w:val="001A5506"/>
    <w:rsid w:val="001A61BC"/>
    <w:rsid w:val="001A63CF"/>
    <w:rsid w:val="001A66A9"/>
    <w:rsid w:val="001A6784"/>
    <w:rsid w:val="001A6FF1"/>
    <w:rsid w:val="001A79F0"/>
    <w:rsid w:val="001A7AA7"/>
    <w:rsid w:val="001B06D7"/>
    <w:rsid w:val="001B0E56"/>
    <w:rsid w:val="001B11BA"/>
    <w:rsid w:val="001B180A"/>
    <w:rsid w:val="001B2176"/>
    <w:rsid w:val="001B2748"/>
    <w:rsid w:val="001B2E5B"/>
    <w:rsid w:val="001B2FBB"/>
    <w:rsid w:val="001B30DA"/>
    <w:rsid w:val="001B33F7"/>
    <w:rsid w:val="001B3539"/>
    <w:rsid w:val="001B3C3A"/>
    <w:rsid w:val="001B3E4C"/>
    <w:rsid w:val="001B3F73"/>
    <w:rsid w:val="001B41FE"/>
    <w:rsid w:val="001B4510"/>
    <w:rsid w:val="001B49E4"/>
    <w:rsid w:val="001B5464"/>
    <w:rsid w:val="001B5525"/>
    <w:rsid w:val="001B5C1A"/>
    <w:rsid w:val="001B6B89"/>
    <w:rsid w:val="001B72FB"/>
    <w:rsid w:val="001B778A"/>
    <w:rsid w:val="001B779D"/>
    <w:rsid w:val="001B7ABD"/>
    <w:rsid w:val="001B7F5C"/>
    <w:rsid w:val="001C023E"/>
    <w:rsid w:val="001C057D"/>
    <w:rsid w:val="001C07DD"/>
    <w:rsid w:val="001C0FD2"/>
    <w:rsid w:val="001C13FE"/>
    <w:rsid w:val="001C2284"/>
    <w:rsid w:val="001C26F5"/>
    <w:rsid w:val="001C2F6B"/>
    <w:rsid w:val="001C3420"/>
    <w:rsid w:val="001C3508"/>
    <w:rsid w:val="001C37BC"/>
    <w:rsid w:val="001C38C1"/>
    <w:rsid w:val="001C3C0E"/>
    <w:rsid w:val="001C3D24"/>
    <w:rsid w:val="001C4B47"/>
    <w:rsid w:val="001C5C91"/>
    <w:rsid w:val="001C5DF1"/>
    <w:rsid w:val="001C64F4"/>
    <w:rsid w:val="001C6AAC"/>
    <w:rsid w:val="001C6B95"/>
    <w:rsid w:val="001C6C07"/>
    <w:rsid w:val="001C6C3E"/>
    <w:rsid w:val="001C700D"/>
    <w:rsid w:val="001C7285"/>
    <w:rsid w:val="001C7776"/>
    <w:rsid w:val="001C7951"/>
    <w:rsid w:val="001C7FEC"/>
    <w:rsid w:val="001D0039"/>
    <w:rsid w:val="001D048F"/>
    <w:rsid w:val="001D0D23"/>
    <w:rsid w:val="001D15D8"/>
    <w:rsid w:val="001D1715"/>
    <w:rsid w:val="001D1CCC"/>
    <w:rsid w:val="001D1DBA"/>
    <w:rsid w:val="001D22A7"/>
    <w:rsid w:val="001D2508"/>
    <w:rsid w:val="001D2838"/>
    <w:rsid w:val="001D285B"/>
    <w:rsid w:val="001D2AFB"/>
    <w:rsid w:val="001D2BD1"/>
    <w:rsid w:val="001D3564"/>
    <w:rsid w:val="001D3BFF"/>
    <w:rsid w:val="001D4510"/>
    <w:rsid w:val="001D46C4"/>
    <w:rsid w:val="001D47A9"/>
    <w:rsid w:val="001D532E"/>
    <w:rsid w:val="001D542E"/>
    <w:rsid w:val="001D56FB"/>
    <w:rsid w:val="001D586C"/>
    <w:rsid w:val="001D590C"/>
    <w:rsid w:val="001D5B2F"/>
    <w:rsid w:val="001D5D6E"/>
    <w:rsid w:val="001D6BC9"/>
    <w:rsid w:val="001D7289"/>
    <w:rsid w:val="001D7B83"/>
    <w:rsid w:val="001E1640"/>
    <w:rsid w:val="001E1669"/>
    <w:rsid w:val="001E1F41"/>
    <w:rsid w:val="001E1F77"/>
    <w:rsid w:val="001E2695"/>
    <w:rsid w:val="001E26B3"/>
    <w:rsid w:val="001E2C8C"/>
    <w:rsid w:val="001E36FB"/>
    <w:rsid w:val="001E3F30"/>
    <w:rsid w:val="001E46E0"/>
    <w:rsid w:val="001E4968"/>
    <w:rsid w:val="001E4D90"/>
    <w:rsid w:val="001E591D"/>
    <w:rsid w:val="001E5CB2"/>
    <w:rsid w:val="001E60FE"/>
    <w:rsid w:val="001E6162"/>
    <w:rsid w:val="001E627E"/>
    <w:rsid w:val="001E658E"/>
    <w:rsid w:val="001E66A6"/>
    <w:rsid w:val="001E6926"/>
    <w:rsid w:val="001E6E59"/>
    <w:rsid w:val="001E7933"/>
    <w:rsid w:val="001E7A22"/>
    <w:rsid w:val="001F01DC"/>
    <w:rsid w:val="001F0A01"/>
    <w:rsid w:val="001F0B5A"/>
    <w:rsid w:val="001F0C8D"/>
    <w:rsid w:val="001F0D4F"/>
    <w:rsid w:val="001F15EB"/>
    <w:rsid w:val="001F171C"/>
    <w:rsid w:val="001F1D04"/>
    <w:rsid w:val="001F2020"/>
    <w:rsid w:val="001F2AB4"/>
    <w:rsid w:val="001F2D99"/>
    <w:rsid w:val="001F3052"/>
    <w:rsid w:val="001F3170"/>
    <w:rsid w:val="001F3971"/>
    <w:rsid w:val="001F39E1"/>
    <w:rsid w:val="001F3D44"/>
    <w:rsid w:val="001F3D51"/>
    <w:rsid w:val="001F41DC"/>
    <w:rsid w:val="001F45E6"/>
    <w:rsid w:val="001F48A5"/>
    <w:rsid w:val="001F4BD6"/>
    <w:rsid w:val="001F53A8"/>
    <w:rsid w:val="001F56B9"/>
    <w:rsid w:val="001F5945"/>
    <w:rsid w:val="001F6226"/>
    <w:rsid w:val="001F6821"/>
    <w:rsid w:val="001F6883"/>
    <w:rsid w:val="001F7C9D"/>
    <w:rsid w:val="001F7E48"/>
    <w:rsid w:val="002003D6"/>
    <w:rsid w:val="00200A1F"/>
    <w:rsid w:val="00200BAE"/>
    <w:rsid w:val="00200BCB"/>
    <w:rsid w:val="00200F4A"/>
    <w:rsid w:val="00201E52"/>
    <w:rsid w:val="002020AF"/>
    <w:rsid w:val="002022FA"/>
    <w:rsid w:val="00202364"/>
    <w:rsid w:val="00202E46"/>
    <w:rsid w:val="0020341E"/>
    <w:rsid w:val="00203459"/>
    <w:rsid w:val="00203489"/>
    <w:rsid w:val="00203525"/>
    <w:rsid w:val="002038B5"/>
    <w:rsid w:val="0020428C"/>
    <w:rsid w:val="002045EF"/>
    <w:rsid w:val="002049CD"/>
    <w:rsid w:val="002051DB"/>
    <w:rsid w:val="002061DC"/>
    <w:rsid w:val="00207542"/>
    <w:rsid w:val="002075DD"/>
    <w:rsid w:val="0020765F"/>
    <w:rsid w:val="00207806"/>
    <w:rsid w:val="002078CD"/>
    <w:rsid w:val="00207B6B"/>
    <w:rsid w:val="00207CEF"/>
    <w:rsid w:val="002101C6"/>
    <w:rsid w:val="0021049A"/>
    <w:rsid w:val="00210610"/>
    <w:rsid w:val="00210963"/>
    <w:rsid w:val="00211732"/>
    <w:rsid w:val="002117C7"/>
    <w:rsid w:val="00212189"/>
    <w:rsid w:val="0021271A"/>
    <w:rsid w:val="00212AE1"/>
    <w:rsid w:val="00212D14"/>
    <w:rsid w:val="00213537"/>
    <w:rsid w:val="00213DA1"/>
    <w:rsid w:val="002140A7"/>
    <w:rsid w:val="0021416D"/>
    <w:rsid w:val="002143CE"/>
    <w:rsid w:val="00214792"/>
    <w:rsid w:val="0021492A"/>
    <w:rsid w:val="00214B26"/>
    <w:rsid w:val="00214F21"/>
    <w:rsid w:val="00215280"/>
    <w:rsid w:val="00215416"/>
    <w:rsid w:val="002155C2"/>
    <w:rsid w:val="00215F9B"/>
    <w:rsid w:val="00216342"/>
    <w:rsid w:val="00216BD3"/>
    <w:rsid w:val="00216EC0"/>
    <w:rsid w:val="002170E4"/>
    <w:rsid w:val="002170EF"/>
    <w:rsid w:val="0021715C"/>
    <w:rsid w:val="002177DC"/>
    <w:rsid w:val="00217EE6"/>
    <w:rsid w:val="00220715"/>
    <w:rsid w:val="002209C0"/>
    <w:rsid w:val="00220F09"/>
    <w:rsid w:val="0022184D"/>
    <w:rsid w:val="00221B42"/>
    <w:rsid w:val="0022208D"/>
    <w:rsid w:val="00222341"/>
    <w:rsid w:val="0022309D"/>
    <w:rsid w:val="00223108"/>
    <w:rsid w:val="002231C7"/>
    <w:rsid w:val="00223267"/>
    <w:rsid w:val="00223C60"/>
    <w:rsid w:val="00223FAD"/>
    <w:rsid w:val="00224936"/>
    <w:rsid w:val="00224E31"/>
    <w:rsid w:val="00224FB6"/>
    <w:rsid w:val="0022509F"/>
    <w:rsid w:val="00226084"/>
    <w:rsid w:val="002264BA"/>
    <w:rsid w:val="0022798F"/>
    <w:rsid w:val="00227A21"/>
    <w:rsid w:val="00227FC8"/>
    <w:rsid w:val="0023057A"/>
    <w:rsid w:val="00230789"/>
    <w:rsid w:val="00230B02"/>
    <w:rsid w:val="00231359"/>
    <w:rsid w:val="0023199A"/>
    <w:rsid w:val="00231DE4"/>
    <w:rsid w:val="00232BBF"/>
    <w:rsid w:val="00232C8E"/>
    <w:rsid w:val="00232E28"/>
    <w:rsid w:val="00233324"/>
    <w:rsid w:val="00233B13"/>
    <w:rsid w:val="00233BAC"/>
    <w:rsid w:val="00233FD5"/>
    <w:rsid w:val="00234184"/>
    <w:rsid w:val="002345B1"/>
    <w:rsid w:val="0023490D"/>
    <w:rsid w:val="0023534E"/>
    <w:rsid w:val="0023562C"/>
    <w:rsid w:val="00235E38"/>
    <w:rsid w:val="00236917"/>
    <w:rsid w:val="00236A9B"/>
    <w:rsid w:val="00237031"/>
    <w:rsid w:val="002378D6"/>
    <w:rsid w:val="00237A72"/>
    <w:rsid w:val="00240093"/>
    <w:rsid w:val="002403FD"/>
    <w:rsid w:val="002405AC"/>
    <w:rsid w:val="00240797"/>
    <w:rsid w:val="00240846"/>
    <w:rsid w:val="00240944"/>
    <w:rsid w:val="00240DEF"/>
    <w:rsid w:val="002413D7"/>
    <w:rsid w:val="00241BD4"/>
    <w:rsid w:val="002422FE"/>
    <w:rsid w:val="002423A8"/>
    <w:rsid w:val="002424F9"/>
    <w:rsid w:val="0024270C"/>
    <w:rsid w:val="00242ACB"/>
    <w:rsid w:val="00242C30"/>
    <w:rsid w:val="002432A1"/>
    <w:rsid w:val="002432EC"/>
    <w:rsid w:val="00243C29"/>
    <w:rsid w:val="00243D15"/>
    <w:rsid w:val="00243DFA"/>
    <w:rsid w:val="0024410B"/>
    <w:rsid w:val="002443AF"/>
    <w:rsid w:val="0024445F"/>
    <w:rsid w:val="002444A2"/>
    <w:rsid w:val="002449D8"/>
    <w:rsid w:val="00244A00"/>
    <w:rsid w:val="00244B3B"/>
    <w:rsid w:val="00244E2F"/>
    <w:rsid w:val="0024509E"/>
    <w:rsid w:val="00245493"/>
    <w:rsid w:val="00245554"/>
    <w:rsid w:val="002456E7"/>
    <w:rsid w:val="00245750"/>
    <w:rsid w:val="0024595A"/>
    <w:rsid w:val="00245E34"/>
    <w:rsid w:val="00246027"/>
    <w:rsid w:val="00246D8B"/>
    <w:rsid w:val="00247077"/>
    <w:rsid w:val="0024783C"/>
    <w:rsid w:val="00247C2E"/>
    <w:rsid w:val="00247ECE"/>
    <w:rsid w:val="00250546"/>
    <w:rsid w:val="002507E8"/>
    <w:rsid w:val="002513CD"/>
    <w:rsid w:val="0025146A"/>
    <w:rsid w:val="00251544"/>
    <w:rsid w:val="0025178B"/>
    <w:rsid w:val="00251870"/>
    <w:rsid w:val="00251BC1"/>
    <w:rsid w:val="002521EB"/>
    <w:rsid w:val="00252331"/>
    <w:rsid w:val="00252C43"/>
    <w:rsid w:val="00252D58"/>
    <w:rsid w:val="00253129"/>
    <w:rsid w:val="002538B3"/>
    <w:rsid w:val="0025404A"/>
    <w:rsid w:val="00254143"/>
    <w:rsid w:val="00255583"/>
    <w:rsid w:val="002556A0"/>
    <w:rsid w:val="00255E80"/>
    <w:rsid w:val="00255F14"/>
    <w:rsid w:val="002567B7"/>
    <w:rsid w:val="00256802"/>
    <w:rsid w:val="00256A2C"/>
    <w:rsid w:val="00256FF0"/>
    <w:rsid w:val="002575E4"/>
    <w:rsid w:val="002577B9"/>
    <w:rsid w:val="002578EA"/>
    <w:rsid w:val="00257D05"/>
    <w:rsid w:val="00257F8A"/>
    <w:rsid w:val="00260089"/>
    <w:rsid w:val="0026014F"/>
    <w:rsid w:val="002602DE"/>
    <w:rsid w:val="0026068E"/>
    <w:rsid w:val="002606FE"/>
    <w:rsid w:val="002607D6"/>
    <w:rsid w:val="00260833"/>
    <w:rsid w:val="00260F43"/>
    <w:rsid w:val="00261252"/>
    <w:rsid w:val="00261412"/>
    <w:rsid w:val="00261F1D"/>
    <w:rsid w:val="00262093"/>
    <w:rsid w:val="00262244"/>
    <w:rsid w:val="0026242C"/>
    <w:rsid w:val="00262ADE"/>
    <w:rsid w:val="00262ECC"/>
    <w:rsid w:val="002630F7"/>
    <w:rsid w:val="002632F7"/>
    <w:rsid w:val="00263A51"/>
    <w:rsid w:val="00263EAC"/>
    <w:rsid w:val="0026417C"/>
    <w:rsid w:val="00264967"/>
    <w:rsid w:val="00264C37"/>
    <w:rsid w:val="00265463"/>
    <w:rsid w:val="002655DA"/>
    <w:rsid w:val="002657DD"/>
    <w:rsid w:val="002659FD"/>
    <w:rsid w:val="00266337"/>
    <w:rsid w:val="00266D7F"/>
    <w:rsid w:val="00266F0E"/>
    <w:rsid w:val="00267874"/>
    <w:rsid w:val="00267B63"/>
    <w:rsid w:val="00267C6C"/>
    <w:rsid w:val="00267D00"/>
    <w:rsid w:val="00267DD0"/>
    <w:rsid w:val="002703A1"/>
    <w:rsid w:val="002703E5"/>
    <w:rsid w:val="00271352"/>
    <w:rsid w:val="00271702"/>
    <w:rsid w:val="00271A1D"/>
    <w:rsid w:val="00272E4D"/>
    <w:rsid w:val="00272FCB"/>
    <w:rsid w:val="00273211"/>
    <w:rsid w:val="00273612"/>
    <w:rsid w:val="00273892"/>
    <w:rsid w:val="00274019"/>
    <w:rsid w:val="002752EE"/>
    <w:rsid w:val="0027564E"/>
    <w:rsid w:val="00275855"/>
    <w:rsid w:val="002761EA"/>
    <w:rsid w:val="00276254"/>
    <w:rsid w:val="002763A4"/>
    <w:rsid w:val="00276F9E"/>
    <w:rsid w:val="002776FF"/>
    <w:rsid w:val="00277B44"/>
    <w:rsid w:val="00277C11"/>
    <w:rsid w:val="0028008E"/>
    <w:rsid w:val="00280659"/>
    <w:rsid w:val="0028066C"/>
    <w:rsid w:val="00280DF8"/>
    <w:rsid w:val="00280F23"/>
    <w:rsid w:val="00280FA9"/>
    <w:rsid w:val="00281096"/>
    <w:rsid w:val="0028169C"/>
    <w:rsid w:val="00281887"/>
    <w:rsid w:val="0028198E"/>
    <w:rsid w:val="0028295D"/>
    <w:rsid w:val="00282A2C"/>
    <w:rsid w:val="00282B2A"/>
    <w:rsid w:val="00282C8B"/>
    <w:rsid w:val="00282EBB"/>
    <w:rsid w:val="002837D1"/>
    <w:rsid w:val="00284040"/>
    <w:rsid w:val="00284543"/>
    <w:rsid w:val="00284772"/>
    <w:rsid w:val="00284891"/>
    <w:rsid w:val="00285189"/>
    <w:rsid w:val="00285215"/>
    <w:rsid w:val="00285270"/>
    <w:rsid w:val="0028530A"/>
    <w:rsid w:val="00285434"/>
    <w:rsid w:val="00285848"/>
    <w:rsid w:val="00285CCD"/>
    <w:rsid w:val="0028603C"/>
    <w:rsid w:val="00287557"/>
    <w:rsid w:val="002875D5"/>
    <w:rsid w:val="002904E0"/>
    <w:rsid w:val="002911E3"/>
    <w:rsid w:val="00291248"/>
    <w:rsid w:val="002912BD"/>
    <w:rsid w:val="002913C0"/>
    <w:rsid w:val="002916F0"/>
    <w:rsid w:val="00291A4C"/>
    <w:rsid w:val="00291F52"/>
    <w:rsid w:val="002929AB"/>
    <w:rsid w:val="00293DE8"/>
    <w:rsid w:val="00294BE7"/>
    <w:rsid w:val="00295029"/>
    <w:rsid w:val="002951C1"/>
    <w:rsid w:val="00295847"/>
    <w:rsid w:val="0029584F"/>
    <w:rsid w:val="00295A0A"/>
    <w:rsid w:val="00295E81"/>
    <w:rsid w:val="002963F0"/>
    <w:rsid w:val="00296992"/>
    <w:rsid w:val="0029722C"/>
    <w:rsid w:val="00297309"/>
    <w:rsid w:val="002976DE"/>
    <w:rsid w:val="002977C5"/>
    <w:rsid w:val="00297840"/>
    <w:rsid w:val="00297DAF"/>
    <w:rsid w:val="002A0813"/>
    <w:rsid w:val="002A08D2"/>
    <w:rsid w:val="002A0A28"/>
    <w:rsid w:val="002A105D"/>
    <w:rsid w:val="002A150E"/>
    <w:rsid w:val="002A1C29"/>
    <w:rsid w:val="002A1D79"/>
    <w:rsid w:val="002A2315"/>
    <w:rsid w:val="002A28E8"/>
    <w:rsid w:val="002A2A12"/>
    <w:rsid w:val="002A2A6B"/>
    <w:rsid w:val="002A2E95"/>
    <w:rsid w:val="002A2F56"/>
    <w:rsid w:val="002A2F8E"/>
    <w:rsid w:val="002A31D7"/>
    <w:rsid w:val="002A46B9"/>
    <w:rsid w:val="002A4810"/>
    <w:rsid w:val="002A492A"/>
    <w:rsid w:val="002A49A5"/>
    <w:rsid w:val="002A4A06"/>
    <w:rsid w:val="002A4D55"/>
    <w:rsid w:val="002A4F5D"/>
    <w:rsid w:val="002A520B"/>
    <w:rsid w:val="002A58E6"/>
    <w:rsid w:val="002A5C59"/>
    <w:rsid w:val="002A5D3D"/>
    <w:rsid w:val="002A5E91"/>
    <w:rsid w:val="002A6146"/>
    <w:rsid w:val="002A6BE8"/>
    <w:rsid w:val="002A78AC"/>
    <w:rsid w:val="002A78AF"/>
    <w:rsid w:val="002A7E2F"/>
    <w:rsid w:val="002B098F"/>
    <w:rsid w:val="002B0C72"/>
    <w:rsid w:val="002B224B"/>
    <w:rsid w:val="002B32DE"/>
    <w:rsid w:val="002B47A2"/>
    <w:rsid w:val="002B4930"/>
    <w:rsid w:val="002B4A81"/>
    <w:rsid w:val="002B4C32"/>
    <w:rsid w:val="002B5466"/>
    <w:rsid w:val="002B589C"/>
    <w:rsid w:val="002B5AA6"/>
    <w:rsid w:val="002B5E83"/>
    <w:rsid w:val="002B68FA"/>
    <w:rsid w:val="002B69BB"/>
    <w:rsid w:val="002B6B04"/>
    <w:rsid w:val="002B74BC"/>
    <w:rsid w:val="002B7503"/>
    <w:rsid w:val="002B78AA"/>
    <w:rsid w:val="002B7A61"/>
    <w:rsid w:val="002B7A9A"/>
    <w:rsid w:val="002B7AFC"/>
    <w:rsid w:val="002C0673"/>
    <w:rsid w:val="002C08D0"/>
    <w:rsid w:val="002C0951"/>
    <w:rsid w:val="002C21F2"/>
    <w:rsid w:val="002C2274"/>
    <w:rsid w:val="002C22F9"/>
    <w:rsid w:val="002C25AF"/>
    <w:rsid w:val="002C3187"/>
    <w:rsid w:val="002C3C98"/>
    <w:rsid w:val="002C41D7"/>
    <w:rsid w:val="002C42B0"/>
    <w:rsid w:val="002C452D"/>
    <w:rsid w:val="002C46DE"/>
    <w:rsid w:val="002C4E09"/>
    <w:rsid w:val="002C51DB"/>
    <w:rsid w:val="002C588D"/>
    <w:rsid w:val="002C5D70"/>
    <w:rsid w:val="002C5F86"/>
    <w:rsid w:val="002C5FA8"/>
    <w:rsid w:val="002C6308"/>
    <w:rsid w:val="002C63B1"/>
    <w:rsid w:val="002C65AA"/>
    <w:rsid w:val="002C66A2"/>
    <w:rsid w:val="002C6913"/>
    <w:rsid w:val="002C7302"/>
    <w:rsid w:val="002C784A"/>
    <w:rsid w:val="002D03F0"/>
    <w:rsid w:val="002D0588"/>
    <w:rsid w:val="002D07B8"/>
    <w:rsid w:val="002D0C20"/>
    <w:rsid w:val="002D10F7"/>
    <w:rsid w:val="002D1407"/>
    <w:rsid w:val="002D1DE9"/>
    <w:rsid w:val="002D248D"/>
    <w:rsid w:val="002D24E4"/>
    <w:rsid w:val="002D3066"/>
    <w:rsid w:val="002D368E"/>
    <w:rsid w:val="002D3BA9"/>
    <w:rsid w:val="002D3C2B"/>
    <w:rsid w:val="002D3D9E"/>
    <w:rsid w:val="002D4E38"/>
    <w:rsid w:val="002D4EE5"/>
    <w:rsid w:val="002D502D"/>
    <w:rsid w:val="002D51ED"/>
    <w:rsid w:val="002D53E4"/>
    <w:rsid w:val="002D6334"/>
    <w:rsid w:val="002D6BC4"/>
    <w:rsid w:val="002D6D50"/>
    <w:rsid w:val="002D6F6F"/>
    <w:rsid w:val="002D7D3F"/>
    <w:rsid w:val="002D7FE0"/>
    <w:rsid w:val="002E09C4"/>
    <w:rsid w:val="002E09C9"/>
    <w:rsid w:val="002E0E8D"/>
    <w:rsid w:val="002E1A6B"/>
    <w:rsid w:val="002E1C92"/>
    <w:rsid w:val="002E2726"/>
    <w:rsid w:val="002E28CB"/>
    <w:rsid w:val="002E2FFE"/>
    <w:rsid w:val="002E307A"/>
    <w:rsid w:val="002E3342"/>
    <w:rsid w:val="002E35E0"/>
    <w:rsid w:val="002E3C86"/>
    <w:rsid w:val="002E5349"/>
    <w:rsid w:val="002E5A7B"/>
    <w:rsid w:val="002E5B2E"/>
    <w:rsid w:val="002E5BB0"/>
    <w:rsid w:val="002E6410"/>
    <w:rsid w:val="002E65AE"/>
    <w:rsid w:val="002E65F8"/>
    <w:rsid w:val="002E6875"/>
    <w:rsid w:val="002E6E5B"/>
    <w:rsid w:val="002E71C9"/>
    <w:rsid w:val="002E779D"/>
    <w:rsid w:val="002E7B39"/>
    <w:rsid w:val="002E7D4E"/>
    <w:rsid w:val="002E7DC1"/>
    <w:rsid w:val="002F0121"/>
    <w:rsid w:val="002F080F"/>
    <w:rsid w:val="002F1101"/>
    <w:rsid w:val="002F11F5"/>
    <w:rsid w:val="002F1218"/>
    <w:rsid w:val="002F1402"/>
    <w:rsid w:val="002F15E9"/>
    <w:rsid w:val="002F1A0C"/>
    <w:rsid w:val="002F1B4F"/>
    <w:rsid w:val="002F21C9"/>
    <w:rsid w:val="002F30B2"/>
    <w:rsid w:val="002F3291"/>
    <w:rsid w:val="002F38E7"/>
    <w:rsid w:val="002F3B71"/>
    <w:rsid w:val="002F3DE8"/>
    <w:rsid w:val="002F3E5C"/>
    <w:rsid w:val="002F404B"/>
    <w:rsid w:val="002F44C7"/>
    <w:rsid w:val="002F487F"/>
    <w:rsid w:val="002F4B4B"/>
    <w:rsid w:val="002F4E87"/>
    <w:rsid w:val="002F5467"/>
    <w:rsid w:val="002F60E9"/>
    <w:rsid w:val="002F6317"/>
    <w:rsid w:val="002F638E"/>
    <w:rsid w:val="002F6450"/>
    <w:rsid w:val="002F69CE"/>
    <w:rsid w:val="002F79A0"/>
    <w:rsid w:val="00300052"/>
    <w:rsid w:val="003000BD"/>
    <w:rsid w:val="00300B8A"/>
    <w:rsid w:val="00300C49"/>
    <w:rsid w:val="00300EA3"/>
    <w:rsid w:val="003012C9"/>
    <w:rsid w:val="003013FC"/>
    <w:rsid w:val="00301778"/>
    <w:rsid w:val="00301953"/>
    <w:rsid w:val="00301A3B"/>
    <w:rsid w:val="00302229"/>
    <w:rsid w:val="003042DA"/>
    <w:rsid w:val="0030436E"/>
    <w:rsid w:val="0030473D"/>
    <w:rsid w:val="003048E3"/>
    <w:rsid w:val="00304AF9"/>
    <w:rsid w:val="003050D9"/>
    <w:rsid w:val="00305773"/>
    <w:rsid w:val="003063E2"/>
    <w:rsid w:val="0030655D"/>
    <w:rsid w:val="003069D8"/>
    <w:rsid w:val="00306B7B"/>
    <w:rsid w:val="00306E1A"/>
    <w:rsid w:val="00306E51"/>
    <w:rsid w:val="00306ECD"/>
    <w:rsid w:val="003072BE"/>
    <w:rsid w:val="00307927"/>
    <w:rsid w:val="0030798C"/>
    <w:rsid w:val="00310380"/>
    <w:rsid w:val="00310637"/>
    <w:rsid w:val="00311264"/>
    <w:rsid w:val="0031141D"/>
    <w:rsid w:val="00311B9C"/>
    <w:rsid w:val="00312C77"/>
    <w:rsid w:val="00312D2D"/>
    <w:rsid w:val="00312E1C"/>
    <w:rsid w:val="003130D6"/>
    <w:rsid w:val="00313624"/>
    <w:rsid w:val="003144EB"/>
    <w:rsid w:val="0031459D"/>
    <w:rsid w:val="00315549"/>
    <w:rsid w:val="0031579F"/>
    <w:rsid w:val="00315953"/>
    <w:rsid w:val="0031714D"/>
    <w:rsid w:val="0031722E"/>
    <w:rsid w:val="0031781E"/>
    <w:rsid w:val="00317F32"/>
    <w:rsid w:val="003201CA"/>
    <w:rsid w:val="003204C8"/>
    <w:rsid w:val="00320B3A"/>
    <w:rsid w:val="00320D89"/>
    <w:rsid w:val="00320FD0"/>
    <w:rsid w:val="00321220"/>
    <w:rsid w:val="003212B3"/>
    <w:rsid w:val="003213E1"/>
    <w:rsid w:val="00321746"/>
    <w:rsid w:val="003218EF"/>
    <w:rsid w:val="00322D10"/>
    <w:rsid w:val="00322E1C"/>
    <w:rsid w:val="00323420"/>
    <w:rsid w:val="00323532"/>
    <w:rsid w:val="00323A47"/>
    <w:rsid w:val="00323E5A"/>
    <w:rsid w:val="00323F8D"/>
    <w:rsid w:val="003242DE"/>
    <w:rsid w:val="003244FD"/>
    <w:rsid w:val="00324591"/>
    <w:rsid w:val="003246FE"/>
    <w:rsid w:val="003247E9"/>
    <w:rsid w:val="00325381"/>
    <w:rsid w:val="00325736"/>
    <w:rsid w:val="00325892"/>
    <w:rsid w:val="0032593C"/>
    <w:rsid w:val="003264EE"/>
    <w:rsid w:val="0032661C"/>
    <w:rsid w:val="00326D2D"/>
    <w:rsid w:val="00326DD4"/>
    <w:rsid w:val="00327289"/>
    <w:rsid w:val="00327651"/>
    <w:rsid w:val="00327756"/>
    <w:rsid w:val="00327BF1"/>
    <w:rsid w:val="00327ED4"/>
    <w:rsid w:val="00330170"/>
    <w:rsid w:val="003306D5"/>
    <w:rsid w:val="00331311"/>
    <w:rsid w:val="00331B64"/>
    <w:rsid w:val="00331CA1"/>
    <w:rsid w:val="00331D07"/>
    <w:rsid w:val="00331DA5"/>
    <w:rsid w:val="003322FB"/>
    <w:rsid w:val="00332316"/>
    <w:rsid w:val="00332572"/>
    <w:rsid w:val="00332AEF"/>
    <w:rsid w:val="00332FFB"/>
    <w:rsid w:val="003333AD"/>
    <w:rsid w:val="003336EE"/>
    <w:rsid w:val="003337B0"/>
    <w:rsid w:val="00333832"/>
    <w:rsid w:val="00333934"/>
    <w:rsid w:val="003339E3"/>
    <w:rsid w:val="00334283"/>
    <w:rsid w:val="0033450F"/>
    <w:rsid w:val="00334755"/>
    <w:rsid w:val="003349E0"/>
    <w:rsid w:val="00334ADF"/>
    <w:rsid w:val="00334BC0"/>
    <w:rsid w:val="00334D94"/>
    <w:rsid w:val="00334E28"/>
    <w:rsid w:val="00335100"/>
    <w:rsid w:val="00335280"/>
    <w:rsid w:val="0033547B"/>
    <w:rsid w:val="00335A1B"/>
    <w:rsid w:val="00335EE4"/>
    <w:rsid w:val="00335F18"/>
    <w:rsid w:val="0033658D"/>
    <w:rsid w:val="00336590"/>
    <w:rsid w:val="003367B5"/>
    <w:rsid w:val="003373A3"/>
    <w:rsid w:val="00337E49"/>
    <w:rsid w:val="003402F4"/>
    <w:rsid w:val="003406B1"/>
    <w:rsid w:val="00340961"/>
    <w:rsid w:val="00340CCC"/>
    <w:rsid w:val="00341225"/>
    <w:rsid w:val="00341464"/>
    <w:rsid w:val="00341BB4"/>
    <w:rsid w:val="0034272F"/>
    <w:rsid w:val="00343155"/>
    <w:rsid w:val="0034397D"/>
    <w:rsid w:val="00343AB5"/>
    <w:rsid w:val="00343B7B"/>
    <w:rsid w:val="00343F0E"/>
    <w:rsid w:val="003440A3"/>
    <w:rsid w:val="003441F1"/>
    <w:rsid w:val="003456B3"/>
    <w:rsid w:val="0034583F"/>
    <w:rsid w:val="003461B3"/>
    <w:rsid w:val="00346A0F"/>
    <w:rsid w:val="003475B9"/>
    <w:rsid w:val="00347B72"/>
    <w:rsid w:val="00347BE3"/>
    <w:rsid w:val="00347E5E"/>
    <w:rsid w:val="00347E73"/>
    <w:rsid w:val="00347F06"/>
    <w:rsid w:val="00347F21"/>
    <w:rsid w:val="003503F4"/>
    <w:rsid w:val="00350A56"/>
    <w:rsid w:val="003517CB"/>
    <w:rsid w:val="00351E98"/>
    <w:rsid w:val="00352048"/>
    <w:rsid w:val="003520B6"/>
    <w:rsid w:val="0035262D"/>
    <w:rsid w:val="0035273A"/>
    <w:rsid w:val="00352D8E"/>
    <w:rsid w:val="00352F04"/>
    <w:rsid w:val="00353ACB"/>
    <w:rsid w:val="00353F3A"/>
    <w:rsid w:val="0035489B"/>
    <w:rsid w:val="003548C8"/>
    <w:rsid w:val="0035490C"/>
    <w:rsid w:val="00354A16"/>
    <w:rsid w:val="00354E5F"/>
    <w:rsid w:val="00354E98"/>
    <w:rsid w:val="0035546C"/>
    <w:rsid w:val="003555D1"/>
    <w:rsid w:val="003556DF"/>
    <w:rsid w:val="00355B5B"/>
    <w:rsid w:val="00355D4E"/>
    <w:rsid w:val="00356096"/>
    <w:rsid w:val="0035679C"/>
    <w:rsid w:val="00356AB5"/>
    <w:rsid w:val="003570FC"/>
    <w:rsid w:val="003574F3"/>
    <w:rsid w:val="003579A3"/>
    <w:rsid w:val="00357E66"/>
    <w:rsid w:val="0036035B"/>
    <w:rsid w:val="003604A4"/>
    <w:rsid w:val="003604FC"/>
    <w:rsid w:val="00360735"/>
    <w:rsid w:val="00360ACF"/>
    <w:rsid w:val="00360EDE"/>
    <w:rsid w:val="003623BF"/>
    <w:rsid w:val="00362DDF"/>
    <w:rsid w:val="00362FAE"/>
    <w:rsid w:val="003630A3"/>
    <w:rsid w:val="00363755"/>
    <w:rsid w:val="00363A28"/>
    <w:rsid w:val="00363C9C"/>
    <w:rsid w:val="00364E05"/>
    <w:rsid w:val="0036567B"/>
    <w:rsid w:val="0036578E"/>
    <w:rsid w:val="00365E6F"/>
    <w:rsid w:val="00365EF3"/>
    <w:rsid w:val="00366DA6"/>
    <w:rsid w:val="0036760C"/>
    <w:rsid w:val="00367789"/>
    <w:rsid w:val="003679A0"/>
    <w:rsid w:val="00367C72"/>
    <w:rsid w:val="00370798"/>
    <w:rsid w:val="00371547"/>
    <w:rsid w:val="003717D1"/>
    <w:rsid w:val="00371AC6"/>
    <w:rsid w:val="00371B89"/>
    <w:rsid w:val="00371E02"/>
    <w:rsid w:val="00372E66"/>
    <w:rsid w:val="003730B5"/>
    <w:rsid w:val="00373768"/>
    <w:rsid w:val="00373F9D"/>
    <w:rsid w:val="0037432C"/>
    <w:rsid w:val="0037460D"/>
    <w:rsid w:val="0037461E"/>
    <w:rsid w:val="00374691"/>
    <w:rsid w:val="003748EA"/>
    <w:rsid w:val="00374C43"/>
    <w:rsid w:val="003752AF"/>
    <w:rsid w:val="00375679"/>
    <w:rsid w:val="003759E2"/>
    <w:rsid w:val="0037658B"/>
    <w:rsid w:val="003769B3"/>
    <w:rsid w:val="00376ADE"/>
    <w:rsid w:val="00376AE2"/>
    <w:rsid w:val="00376F2B"/>
    <w:rsid w:val="00376FF9"/>
    <w:rsid w:val="003776B8"/>
    <w:rsid w:val="00380364"/>
    <w:rsid w:val="003804E8"/>
    <w:rsid w:val="0038086E"/>
    <w:rsid w:val="00380BE1"/>
    <w:rsid w:val="00380FE0"/>
    <w:rsid w:val="00381AED"/>
    <w:rsid w:val="003825E8"/>
    <w:rsid w:val="0038291A"/>
    <w:rsid w:val="0038297B"/>
    <w:rsid w:val="00383031"/>
    <w:rsid w:val="00383125"/>
    <w:rsid w:val="00383159"/>
    <w:rsid w:val="003833C4"/>
    <w:rsid w:val="003836FF"/>
    <w:rsid w:val="003838FF"/>
    <w:rsid w:val="00384870"/>
    <w:rsid w:val="00385380"/>
    <w:rsid w:val="00385389"/>
    <w:rsid w:val="0038569B"/>
    <w:rsid w:val="00385726"/>
    <w:rsid w:val="00385771"/>
    <w:rsid w:val="00385A8B"/>
    <w:rsid w:val="00385C9A"/>
    <w:rsid w:val="0038627A"/>
    <w:rsid w:val="003863BF"/>
    <w:rsid w:val="0038640D"/>
    <w:rsid w:val="00386A96"/>
    <w:rsid w:val="00386AEF"/>
    <w:rsid w:val="00386B1A"/>
    <w:rsid w:val="00386F0A"/>
    <w:rsid w:val="00387931"/>
    <w:rsid w:val="00387F1A"/>
    <w:rsid w:val="003901B0"/>
    <w:rsid w:val="00390415"/>
    <w:rsid w:val="00390418"/>
    <w:rsid w:val="0039164D"/>
    <w:rsid w:val="00391E43"/>
    <w:rsid w:val="00391FAD"/>
    <w:rsid w:val="0039224D"/>
    <w:rsid w:val="00392875"/>
    <w:rsid w:val="003929A6"/>
    <w:rsid w:val="00392EA2"/>
    <w:rsid w:val="00393233"/>
    <w:rsid w:val="00393B49"/>
    <w:rsid w:val="00393BAB"/>
    <w:rsid w:val="00393D92"/>
    <w:rsid w:val="00393DFF"/>
    <w:rsid w:val="00394129"/>
    <w:rsid w:val="003945CE"/>
    <w:rsid w:val="00394B2F"/>
    <w:rsid w:val="00394C07"/>
    <w:rsid w:val="00395296"/>
    <w:rsid w:val="003958FD"/>
    <w:rsid w:val="00395B74"/>
    <w:rsid w:val="00395E4C"/>
    <w:rsid w:val="0039664E"/>
    <w:rsid w:val="00396783"/>
    <w:rsid w:val="0039722D"/>
    <w:rsid w:val="003A00E9"/>
    <w:rsid w:val="003A0276"/>
    <w:rsid w:val="003A0509"/>
    <w:rsid w:val="003A0687"/>
    <w:rsid w:val="003A0746"/>
    <w:rsid w:val="003A07FA"/>
    <w:rsid w:val="003A0900"/>
    <w:rsid w:val="003A0F8D"/>
    <w:rsid w:val="003A11EC"/>
    <w:rsid w:val="003A19C6"/>
    <w:rsid w:val="003A256F"/>
    <w:rsid w:val="003A2941"/>
    <w:rsid w:val="003A2B21"/>
    <w:rsid w:val="003A3292"/>
    <w:rsid w:val="003A3412"/>
    <w:rsid w:val="003A3559"/>
    <w:rsid w:val="003A37EB"/>
    <w:rsid w:val="003A42C7"/>
    <w:rsid w:val="003A42EF"/>
    <w:rsid w:val="003A47F2"/>
    <w:rsid w:val="003A4C8D"/>
    <w:rsid w:val="003A503F"/>
    <w:rsid w:val="003A50FF"/>
    <w:rsid w:val="003A5135"/>
    <w:rsid w:val="003A57BA"/>
    <w:rsid w:val="003A5BD4"/>
    <w:rsid w:val="003A5CD4"/>
    <w:rsid w:val="003A5F3C"/>
    <w:rsid w:val="003A5FC6"/>
    <w:rsid w:val="003A62FE"/>
    <w:rsid w:val="003A6417"/>
    <w:rsid w:val="003A6C51"/>
    <w:rsid w:val="003A6DFB"/>
    <w:rsid w:val="003A7166"/>
    <w:rsid w:val="003A7314"/>
    <w:rsid w:val="003A744B"/>
    <w:rsid w:val="003A7EB2"/>
    <w:rsid w:val="003B0260"/>
    <w:rsid w:val="003B0454"/>
    <w:rsid w:val="003B05D2"/>
    <w:rsid w:val="003B11AD"/>
    <w:rsid w:val="003B157B"/>
    <w:rsid w:val="003B16F4"/>
    <w:rsid w:val="003B19DD"/>
    <w:rsid w:val="003B1ACE"/>
    <w:rsid w:val="003B23F8"/>
    <w:rsid w:val="003B2F76"/>
    <w:rsid w:val="003B3029"/>
    <w:rsid w:val="003B395A"/>
    <w:rsid w:val="003B3B5F"/>
    <w:rsid w:val="003B3E80"/>
    <w:rsid w:val="003B4259"/>
    <w:rsid w:val="003B46F6"/>
    <w:rsid w:val="003B575D"/>
    <w:rsid w:val="003B5AD8"/>
    <w:rsid w:val="003B5D8D"/>
    <w:rsid w:val="003B6070"/>
    <w:rsid w:val="003B615D"/>
    <w:rsid w:val="003B6281"/>
    <w:rsid w:val="003B6313"/>
    <w:rsid w:val="003B6B01"/>
    <w:rsid w:val="003B6CF1"/>
    <w:rsid w:val="003B6FA1"/>
    <w:rsid w:val="003C0183"/>
    <w:rsid w:val="003C0615"/>
    <w:rsid w:val="003C10A1"/>
    <w:rsid w:val="003C125A"/>
    <w:rsid w:val="003C17A9"/>
    <w:rsid w:val="003C1EA2"/>
    <w:rsid w:val="003C2270"/>
    <w:rsid w:val="003C2939"/>
    <w:rsid w:val="003C369E"/>
    <w:rsid w:val="003C37B7"/>
    <w:rsid w:val="003C39EE"/>
    <w:rsid w:val="003C3B22"/>
    <w:rsid w:val="003C4176"/>
    <w:rsid w:val="003C4781"/>
    <w:rsid w:val="003C4C4D"/>
    <w:rsid w:val="003C57EB"/>
    <w:rsid w:val="003C5952"/>
    <w:rsid w:val="003C5A30"/>
    <w:rsid w:val="003C66FD"/>
    <w:rsid w:val="003C6853"/>
    <w:rsid w:val="003C6EF2"/>
    <w:rsid w:val="003C7002"/>
    <w:rsid w:val="003C7142"/>
    <w:rsid w:val="003C741F"/>
    <w:rsid w:val="003C7852"/>
    <w:rsid w:val="003C78F0"/>
    <w:rsid w:val="003C7DB4"/>
    <w:rsid w:val="003D00A3"/>
    <w:rsid w:val="003D01B1"/>
    <w:rsid w:val="003D097D"/>
    <w:rsid w:val="003D0F52"/>
    <w:rsid w:val="003D0F8C"/>
    <w:rsid w:val="003D1851"/>
    <w:rsid w:val="003D1CBA"/>
    <w:rsid w:val="003D1E42"/>
    <w:rsid w:val="003D2091"/>
    <w:rsid w:val="003D219E"/>
    <w:rsid w:val="003D2256"/>
    <w:rsid w:val="003D2324"/>
    <w:rsid w:val="003D274A"/>
    <w:rsid w:val="003D2A83"/>
    <w:rsid w:val="003D3739"/>
    <w:rsid w:val="003D406C"/>
    <w:rsid w:val="003D47E9"/>
    <w:rsid w:val="003D5B7B"/>
    <w:rsid w:val="003D6E3B"/>
    <w:rsid w:val="003D707D"/>
    <w:rsid w:val="003D76D3"/>
    <w:rsid w:val="003D77E3"/>
    <w:rsid w:val="003D79E8"/>
    <w:rsid w:val="003E03A1"/>
    <w:rsid w:val="003E09C6"/>
    <w:rsid w:val="003E0E89"/>
    <w:rsid w:val="003E160B"/>
    <w:rsid w:val="003E1865"/>
    <w:rsid w:val="003E1BD0"/>
    <w:rsid w:val="003E1E69"/>
    <w:rsid w:val="003E1FB4"/>
    <w:rsid w:val="003E2340"/>
    <w:rsid w:val="003E2A15"/>
    <w:rsid w:val="003E2C84"/>
    <w:rsid w:val="003E353E"/>
    <w:rsid w:val="003E35BF"/>
    <w:rsid w:val="003E36D2"/>
    <w:rsid w:val="003E3828"/>
    <w:rsid w:val="003E3BE9"/>
    <w:rsid w:val="003E445C"/>
    <w:rsid w:val="003E5851"/>
    <w:rsid w:val="003E5D36"/>
    <w:rsid w:val="003E6267"/>
    <w:rsid w:val="003E6460"/>
    <w:rsid w:val="003E6C89"/>
    <w:rsid w:val="003E6DFA"/>
    <w:rsid w:val="003E7DEE"/>
    <w:rsid w:val="003F008F"/>
    <w:rsid w:val="003F0AD0"/>
    <w:rsid w:val="003F135E"/>
    <w:rsid w:val="003F17E3"/>
    <w:rsid w:val="003F1815"/>
    <w:rsid w:val="003F1EAF"/>
    <w:rsid w:val="003F1EB3"/>
    <w:rsid w:val="003F27D8"/>
    <w:rsid w:val="003F2978"/>
    <w:rsid w:val="003F29E6"/>
    <w:rsid w:val="003F2AD0"/>
    <w:rsid w:val="003F3606"/>
    <w:rsid w:val="003F3894"/>
    <w:rsid w:val="003F3CCE"/>
    <w:rsid w:val="003F467F"/>
    <w:rsid w:val="003F575C"/>
    <w:rsid w:val="003F5919"/>
    <w:rsid w:val="003F5930"/>
    <w:rsid w:val="003F5AD2"/>
    <w:rsid w:val="003F6253"/>
    <w:rsid w:val="003F6C46"/>
    <w:rsid w:val="003F7923"/>
    <w:rsid w:val="00400912"/>
    <w:rsid w:val="00400993"/>
    <w:rsid w:val="00400CAD"/>
    <w:rsid w:val="00400F3B"/>
    <w:rsid w:val="00401013"/>
    <w:rsid w:val="004014A5"/>
    <w:rsid w:val="0040162D"/>
    <w:rsid w:val="00401C79"/>
    <w:rsid w:val="004027CE"/>
    <w:rsid w:val="00402F7B"/>
    <w:rsid w:val="004035A8"/>
    <w:rsid w:val="00403657"/>
    <w:rsid w:val="004040A0"/>
    <w:rsid w:val="004042A6"/>
    <w:rsid w:val="00404462"/>
    <w:rsid w:val="0040453D"/>
    <w:rsid w:val="00404729"/>
    <w:rsid w:val="004051C1"/>
    <w:rsid w:val="004053B1"/>
    <w:rsid w:val="004054B1"/>
    <w:rsid w:val="00405A2D"/>
    <w:rsid w:val="00405CD2"/>
    <w:rsid w:val="00405CF0"/>
    <w:rsid w:val="00406041"/>
    <w:rsid w:val="004065E5"/>
    <w:rsid w:val="004070DC"/>
    <w:rsid w:val="00407591"/>
    <w:rsid w:val="0040764C"/>
    <w:rsid w:val="00407B88"/>
    <w:rsid w:val="00407B91"/>
    <w:rsid w:val="00407C77"/>
    <w:rsid w:val="0041029F"/>
    <w:rsid w:val="00410A49"/>
    <w:rsid w:val="00410C0A"/>
    <w:rsid w:val="004112A9"/>
    <w:rsid w:val="004116B0"/>
    <w:rsid w:val="00411C0C"/>
    <w:rsid w:val="00412003"/>
    <w:rsid w:val="0041204C"/>
    <w:rsid w:val="00412104"/>
    <w:rsid w:val="0041234F"/>
    <w:rsid w:val="0041375C"/>
    <w:rsid w:val="004142A1"/>
    <w:rsid w:val="004144DD"/>
    <w:rsid w:val="00414734"/>
    <w:rsid w:val="00414AF2"/>
    <w:rsid w:val="00414B10"/>
    <w:rsid w:val="00415042"/>
    <w:rsid w:val="00415151"/>
    <w:rsid w:val="004154FA"/>
    <w:rsid w:val="00415A10"/>
    <w:rsid w:val="00415FFE"/>
    <w:rsid w:val="004169BA"/>
    <w:rsid w:val="00417091"/>
    <w:rsid w:val="00417374"/>
    <w:rsid w:val="00417870"/>
    <w:rsid w:val="00417B42"/>
    <w:rsid w:val="00417C4B"/>
    <w:rsid w:val="00417DDD"/>
    <w:rsid w:val="00420075"/>
    <w:rsid w:val="004206CF"/>
    <w:rsid w:val="00420825"/>
    <w:rsid w:val="00420A1B"/>
    <w:rsid w:val="00420A28"/>
    <w:rsid w:val="00420B66"/>
    <w:rsid w:val="00420BB7"/>
    <w:rsid w:val="004211E9"/>
    <w:rsid w:val="004215BB"/>
    <w:rsid w:val="00421A97"/>
    <w:rsid w:val="00421D51"/>
    <w:rsid w:val="00421E64"/>
    <w:rsid w:val="00421F50"/>
    <w:rsid w:val="004224D5"/>
    <w:rsid w:val="00422E9D"/>
    <w:rsid w:val="00422F02"/>
    <w:rsid w:val="0042320D"/>
    <w:rsid w:val="004232C3"/>
    <w:rsid w:val="00423330"/>
    <w:rsid w:val="00423432"/>
    <w:rsid w:val="004235CC"/>
    <w:rsid w:val="004241A0"/>
    <w:rsid w:val="004241D6"/>
    <w:rsid w:val="0042428A"/>
    <w:rsid w:val="004253A3"/>
    <w:rsid w:val="00425ADB"/>
    <w:rsid w:val="00425E71"/>
    <w:rsid w:val="00425EE7"/>
    <w:rsid w:val="0042656E"/>
    <w:rsid w:val="004265C9"/>
    <w:rsid w:val="004265E4"/>
    <w:rsid w:val="0042681A"/>
    <w:rsid w:val="00426912"/>
    <w:rsid w:val="00426980"/>
    <w:rsid w:val="00426A6E"/>
    <w:rsid w:val="00426BBA"/>
    <w:rsid w:val="00426EA3"/>
    <w:rsid w:val="004270E5"/>
    <w:rsid w:val="004271AA"/>
    <w:rsid w:val="004276AE"/>
    <w:rsid w:val="004304DA"/>
    <w:rsid w:val="00430A17"/>
    <w:rsid w:val="00430B33"/>
    <w:rsid w:val="00430C36"/>
    <w:rsid w:val="00431040"/>
    <w:rsid w:val="0043263C"/>
    <w:rsid w:val="00432BF7"/>
    <w:rsid w:val="00432D13"/>
    <w:rsid w:val="00432DF8"/>
    <w:rsid w:val="00434006"/>
    <w:rsid w:val="00434773"/>
    <w:rsid w:val="00434780"/>
    <w:rsid w:val="00434945"/>
    <w:rsid w:val="00434BA2"/>
    <w:rsid w:val="0043506E"/>
    <w:rsid w:val="004366DF"/>
    <w:rsid w:val="00436C7A"/>
    <w:rsid w:val="00437223"/>
    <w:rsid w:val="0043786E"/>
    <w:rsid w:val="00437D19"/>
    <w:rsid w:val="004400E0"/>
    <w:rsid w:val="00440B41"/>
    <w:rsid w:val="00440F90"/>
    <w:rsid w:val="00441276"/>
    <w:rsid w:val="0044267F"/>
    <w:rsid w:val="00442968"/>
    <w:rsid w:val="00442B83"/>
    <w:rsid w:val="00442DD1"/>
    <w:rsid w:val="00442E80"/>
    <w:rsid w:val="00442F1A"/>
    <w:rsid w:val="00444113"/>
    <w:rsid w:val="0044434B"/>
    <w:rsid w:val="004447CB"/>
    <w:rsid w:val="004455CA"/>
    <w:rsid w:val="00445928"/>
    <w:rsid w:val="00445ABA"/>
    <w:rsid w:val="00445B47"/>
    <w:rsid w:val="00445CB2"/>
    <w:rsid w:val="00447312"/>
    <w:rsid w:val="00447314"/>
    <w:rsid w:val="00447A7C"/>
    <w:rsid w:val="00447C87"/>
    <w:rsid w:val="00447D94"/>
    <w:rsid w:val="00447E64"/>
    <w:rsid w:val="0045011B"/>
    <w:rsid w:val="00450C69"/>
    <w:rsid w:val="0045111C"/>
    <w:rsid w:val="0045144C"/>
    <w:rsid w:val="00451671"/>
    <w:rsid w:val="004516D1"/>
    <w:rsid w:val="00452533"/>
    <w:rsid w:val="00452598"/>
    <w:rsid w:val="004526AC"/>
    <w:rsid w:val="0045277D"/>
    <w:rsid w:val="00452C17"/>
    <w:rsid w:val="00452DBB"/>
    <w:rsid w:val="0045375D"/>
    <w:rsid w:val="00453ABE"/>
    <w:rsid w:val="00453AFA"/>
    <w:rsid w:val="00453DC2"/>
    <w:rsid w:val="00453E45"/>
    <w:rsid w:val="00454442"/>
    <w:rsid w:val="0045492B"/>
    <w:rsid w:val="00454993"/>
    <w:rsid w:val="00454AA2"/>
    <w:rsid w:val="0045579F"/>
    <w:rsid w:val="00455E99"/>
    <w:rsid w:val="00455EBE"/>
    <w:rsid w:val="00456056"/>
    <w:rsid w:val="00456816"/>
    <w:rsid w:val="0045683E"/>
    <w:rsid w:val="00456B13"/>
    <w:rsid w:val="00456BB7"/>
    <w:rsid w:val="00456CF0"/>
    <w:rsid w:val="00456D95"/>
    <w:rsid w:val="00456F18"/>
    <w:rsid w:val="00457294"/>
    <w:rsid w:val="00457397"/>
    <w:rsid w:val="004575A6"/>
    <w:rsid w:val="00457AB6"/>
    <w:rsid w:val="00457C54"/>
    <w:rsid w:val="004606A1"/>
    <w:rsid w:val="004608BE"/>
    <w:rsid w:val="00461877"/>
    <w:rsid w:val="00461DF2"/>
    <w:rsid w:val="00461F28"/>
    <w:rsid w:val="00461FAC"/>
    <w:rsid w:val="00462567"/>
    <w:rsid w:val="0046285B"/>
    <w:rsid w:val="00462AEC"/>
    <w:rsid w:val="00462C55"/>
    <w:rsid w:val="00462EED"/>
    <w:rsid w:val="00464F48"/>
    <w:rsid w:val="00465D07"/>
    <w:rsid w:val="00465F99"/>
    <w:rsid w:val="004665CC"/>
    <w:rsid w:val="00466FD1"/>
    <w:rsid w:val="004671D2"/>
    <w:rsid w:val="004679A4"/>
    <w:rsid w:val="00467D23"/>
    <w:rsid w:val="00467E1B"/>
    <w:rsid w:val="00470434"/>
    <w:rsid w:val="0047060E"/>
    <w:rsid w:val="004713F1"/>
    <w:rsid w:val="004715F7"/>
    <w:rsid w:val="0047168D"/>
    <w:rsid w:val="00472BCB"/>
    <w:rsid w:val="00473448"/>
    <w:rsid w:val="0047401D"/>
    <w:rsid w:val="00474112"/>
    <w:rsid w:val="00475113"/>
    <w:rsid w:val="00475610"/>
    <w:rsid w:val="0047596A"/>
    <w:rsid w:val="00475CB5"/>
    <w:rsid w:val="00475EF6"/>
    <w:rsid w:val="00475EFE"/>
    <w:rsid w:val="00476572"/>
    <w:rsid w:val="0047663C"/>
    <w:rsid w:val="004766FC"/>
    <w:rsid w:val="00476A4F"/>
    <w:rsid w:val="00476DF1"/>
    <w:rsid w:val="00476ED8"/>
    <w:rsid w:val="00476F82"/>
    <w:rsid w:val="00476FE4"/>
    <w:rsid w:val="00477952"/>
    <w:rsid w:val="00477B83"/>
    <w:rsid w:val="00477C7E"/>
    <w:rsid w:val="00480555"/>
    <w:rsid w:val="0048056F"/>
    <w:rsid w:val="00480B0E"/>
    <w:rsid w:val="00480D7E"/>
    <w:rsid w:val="00481080"/>
    <w:rsid w:val="004810F3"/>
    <w:rsid w:val="004814A7"/>
    <w:rsid w:val="0048150A"/>
    <w:rsid w:val="00483B30"/>
    <w:rsid w:val="00483D75"/>
    <w:rsid w:val="004846AD"/>
    <w:rsid w:val="00484B6C"/>
    <w:rsid w:val="00484F81"/>
    <w:rsid w:val="0048509A"/>
    <w:rsid w:val="00485A40"/>
    <w:rsid w:val="00485D34"/>
    <w:rsid w:val="00485E48"/>
    <w:rsid w:val="00487AEA"/>
    <w:rsid w:val="00487AFF"/>
    <w:rsid w:val="00490B70"/>
    <w:rsid w:val="00490EBC"/>
    <w:rsid w:val="0049137D"/>
    <w:rsid w:val="0049144A"/>
    <w:rsid w:val="004915BB"/>
    <w:rsid w:val="004916B9"/>
    <w:rsid w:val="004917C2"/>
    <w:rsid w:val="00491B68"/>
    <w:rsid w:val="00491B96"/>
    <w:rsid w:val="00492277"/>
    <w:rsid w:val="00492280"/>
    <w:rsid w:val="00492FD3"/>
    <w:rsid w:val="004936CD"/>
    <w:rsid w:val="00493885"/>
    <w:rsid w:val="00493905"/>
    <w:rsid w:val="0049458F"/>
    <w:rsid w:val="00494A95"/>
    <w:rsid w:val="00494EB1"/>
    <w:rsid w:val="00494ED7"/>
    <w:rsid w:val="00495133"/>
    <w:rsid w:val="00495A40"/>
    <w:rsid w:val="00495D6E"/>
    <w:rsid w:val="00496061"/>
    <w:rsid w:val="00496226"/>
    <w:rsid w:val="00496C1A"/>
    <w:rsid w:val="00496D73"/>
    <w:rsid w:val="004973F2"/>
    <w:rsid w:val="00497D9B"/>
    <w:rsid w:val="004A0AEF"/>
    <w:rsid w:val="004A11C4"/>
    <w:rsid w:val="004A18DE"/>
    <w:rsid w:val="004A1B0E"/>
    <w:rsid w:val="004A1CB1"/>
    <w:rsid w:val="004A1F50"/>
    <w:rsid w:val="004A21F7"/>
    <w:rsid w:val="004A2884"/>
    <w:rsid w:val="004A2A65"/>
    <w:rsid w:val="004A31CB"/>
    <w:rsid w:val="004A3346"/>
    <w:rsid w:val="004A3441"/>
    <w:rsid w:val="004A34AB"/>
    <w:rsid w:val="004A3ED6"/>
    <w:rsid w:val="004A489C"/>
    <w:rsid w:val="004A4C5B"/>
    <w:rsid w:val="004A4DD1"/>
    <w:rsid w:val="004A5EF7"/>
    <w:rsid w:val="004A6431"/>
    <w:rsid w:val="004A6702"/>
    <w:rsid w:val="004A67E9"/>
    <w:rsid w:val="004A6C29"/>
    <w:rsid w:val="004A6FF8"/>
    <w:rsid w:val="004A788A"/>
    <w:rsid w:val="004B06CB"/>
    <w:rsid w:val="004B0A16"/>
    <w:rsid w:val="004B13D1"/>
    <w:rsid w:val="004B1511"/>
    <w:rsid w:val="004B1688"/>
    <w:rsid w:val="004B1D47"/>
    <w:rsid w:val="004B1E6E"/>
    <w:rsid w:val="004B2832"/>
    <w:rsid w:val="004B3354"/>
    <w:rsid w:val="004B386D"/>
    <w:rsid w:val="004B3F2C"/>
    <w:rsid w:val="004B3F97"/>
    <w:rsid w:val="004B4285"/>
    <w:rsid w:val="004B4A56"/>
    <w:rsid w:val="004B552D"/>
    <w:rsid w:val="004B5546"/>
    <w:rsid w:val="004B555F"/>
    <w:rsid w:val="004B5665"/>
    <w:rsid w:val="004B5920"/>
    <w:rsid w:val="004B6361"/>
    <w:rsid w:val="004B6814"/>
    <w:rsid w:val="004B6A89"/>
    <w:rsid w:val="004B7045"/>
    <w:rsid w:val="004B71BF"/>
    <w:rsid w:val="004B7C84"/>
    <w:rsid w:val="004B7DF9"/>
    <w:rsid w:val="004C0066"/>
    <w:rsid w:val="004C057A"/>
    <w:rsid w:val="004C0DEA"/>
    <w:rsid w:val="004C11B1"/>
    <w:rsid w:val="004C1392"/>
    <w:rsid w:val="004C156A"/>
    <w:rsid w:val="004C17B8"/>
    <w:rsid w:val="004C1FD6"/>
    <w:rsid w:val="004C2490"/>
    <w:rsid w:val="004C2F6B"/>
    <w:rsid w:val="004C3649"/>
    <w:rsid w:val="004C3E9F"/>
    <w:rsid w:val="004C40AF"/>
    <w:rsid w:val="004C4C20"/>
    <w:rsid w:val="004C59D1"/>
    <w:rsid w:val="004C5F9B"/>
    <w:rsid w:val="004C613F"/>
    <w:rsid w:val="004C6836"/>
    <w:rsid w:val="004C702F"/>
    <w:rsid w:val="004C71EE"/>
    <w:rsid w:val="004C72B0"/>
    <w:rsid w:val="004C7394"/>
    <w:rsid w:val="004C73DB"/>
    <w:rsid w:val="004C78A1"/>
    <w:rsid w:val="004C7B1C"/>
    <w:rsid w:val="004D0DAA"/>
    <w:rsid w:val="004D12D8"/>
    <w:rsid w:val="004D161F"/>
    <w:rsid w:val="004D16C3"/>
    <w:rsid w:val="004D246C"/>
    <w:rsid w:val="004D252C"/>
    <w:rsid w:val="004D2537"/>
    <w:rsid w:val="004D268C"/>
    <w:rsid w:val="004D2F91"/>
    <w:rsid w:val="004D3ACA"/>
    <w:rsid w:val="004D44C7"/>
    <w:rsid w:val="004D5183"/>
    <w:rsid w:val="004D592F"/>
    <w:rsid w:val="004D62C9"/>
    <w:rsid w:val="004D6635"/>
    <w:rsid w:val="004D71FE"/>
    <w:rsid w:val="004D78D7"/>
    <w:rsid w:val="004D790D"/>
    <w:rsid w:val="004D794F"/>
    <w:rsid w:val="004D7CBB"/>
    <w:rsid w:val="004D7D5A"/>
    <w:rsid w:val="004E0446"/>
    <w:rsid w:val="004E0AC7"/>
    <w:rsid w:val="004E1090"/>
    <w:rsid w:val="004E11BF"/>
    <w:rsid w:val="004E186E"/>
    <w:rsid w:val="004E199D"/>
    <w:rsid w:val="004E1C1A"/>
    <w:rsid w:val="004E1CB4"/>
    <w:rsid w:val="004E1E2C"/>
    <w:rsid w:val="004E1FBB"/>
    <w:rsid w:val="004E200C"/>
    <w:rsid w:val="004E244C"/>
    <w:rsid w:val="004E2614"/>
    <w:rsid w:val="004E2B9F"/>
    <w:rsid w:val="004E2EEC"/>
    <w:rsid w:val="004E2F16"/>
    <w:rsid w:val="004E32EC"/>
    <w:rsid w:val="004E365D"/>
    <w:rsid w:val="004E367E"/>
    <w:rsid w:val="004E43D1"/>
    <w:rsid w:val="004E472D"/>
    <w:rsid w:val="004E4BFE"/>
    <w:rsid w:val="004E507B"/>
    <w:rsid w:val="004E633B"/>
    <w:rsid w:val="004E6400"/>
    <w:rsid w:val="004E65CF"/>
    <w:rsid w:val="004E717B"/>
    <w:rsid w:val="004E731A"/>
    <w:rsid w:val="004E77DE"/>
    <w:rsid w:val="004E7E48"/>
    <w:rsid w:val="004E7F54"/>
    <w:rsid w:val="004F06F2"/>
    <w:rsid w:val="004F0744"/>
    <w:rsid w:val="004F08C9"/>
    <w:rsid w:val="004F0C83"/>
    <w:rsid w:val="004F0E30"/>
    <w:rsid w:val="004F19F6"/>
    <w:rsid w:val="004F25F0"/>
    <w:rsid w:val="004F2B84"/>
    <w:rsid w:val="004F421B"/>
    <w:rsid w:val="004F42E5"/>
    <w:rsid w:val="004F46FF"/>
    <w:rsid w:val="004F4E2D"/>
    <w:rsid w:val="004F52E8"/>
    <w:rsid w:val="004F5C8E"/>
    <w:rsid w:val="004F5CF4"/>
    <w:rsid w:val="004F5D12"/>
    <w:rsid w:val="004F5D4E"/>
    <w:rsid w:val="004F5D63"/>
    <w:rsid w:val="004F5E30"/>
    <w:rsid w:val="004F6B2C"/>
    <w:rsid w:val="004F6E54"/>
    <w:rsid w:val="004F77F7"/>
    <w:rsid w:val="004F7CC9"/>
    <w:rsid w:val="004F7E0D"/>
    <w:rsid w:val="004F7E4F"/>
    <w:rsid w:val="004F7F93"/>
    <w:rsid w:val="00500418"/>
    <w:rsid w:val="00500FC1"/>
    <w:rsid w:val="005018B7"/>
    <w:rsid w:val="00501C9F"/>
    <w:rsid w:val="00501D61"/>
    <w:rsid w:val="00501F86"/>
    <w:rsid w:val="005028B3"/>
    <w:rsid w:val="00502EF3"/>
    <w:rsid w:val="0050408B"/>
    <w:rsid w:val="0050429B"/>
    <w:rsid w:val="00504362"/>
    <w:rsid w:val="005044CB"/>
    <w:rsid w:val="00504A99"/>
    <w:rsid w:val="00505518"/>
    <w:rsid w:val="00505681"/>
    <w:rsid w:val="00505BE9"/>
    <w:rsid w:val="00506582"/>
    <w:rsid w:val="005065D5"/>
    <w:rsid w:val="00506B0C"/>
    <w:rsid w:val="00506CE3"/>
    <w:rsid w:val="005078BF"/>
    <w:rsid w:val="00510222"/>
    <w:rsid w:val="005108D3"/>
    <w:rsid w:val="00510DAF"/>
    <w:rsid w:val="00510E55"/>
    <w:rsid w:val="0051108B"/>
    <w:rsid w:val="005113CD"/>
    <w:rsid w:val="00512308"/>
    <w:rsid w:val="0051233F"/>
    <w:rsid w:val="0051289E"/>
    <w:rsid w:val="00512909"/>
    <w:rsid w:val="00512961"/>
    <w:rsid w:val="00512ABF"/>
    <w:rsid w:val="00513149"/>
    <w:rsid w:val="00513367"/>
    <w:rsid w:val="0051401F"/>
    <w:rsid w:val="0051426F"/>
    <w:rsid w:val="005146E9"/>
    <w:rsid w:val="00514B13"/>
    <w:rsid w:val="00514E5C"/>
    <w:rsid w:val="00514F74"/>
    <w:rsid w:val="00515213"/>
    <w:rsid w:val="00515344"/>
    <w:rsid w:val="0051542C"/>
    <w:rsid w:val="00515A1A"/>
    <w:rsid w:val="00515F2A"/>
    <w:rsid w:val="005162B5"/>
    <w:rsid w:val="005163E0"/>
    <w:rsid w:val="00516510"/>
    <w:rsid w:val="005165AB"/>
    <w:rsid w:val="00516D31"/>
    <w:rsid w:val="00516E9D"/>
    <w:rsid w:val="00516FD1"/>
    <w:rsid w:val="005171A5"/>
    <w:rsid w:val="005175CB"/>
    <w:rsid w:val="00517952"/>
    <w:rsid w:val="00517AFA"/>
    <w:rsid w:val="00517F62"/>
    <w:rsid w:val="0052002C"/>
    <w:rsid w:val="00521805"/>
    <w:rsid w:val="0052181B"/>
    <w:rsid w:val="0052209F"/>
    <w:rsid w:val="0052213D"/>
    <w:rsid w:val="005223BD"/>
    <w:rsid w:val="005224B2"/>
    <w:rsid w:val="00522A5F"/>
    <w:rsid w:val="00522D43"/>
    <w:rsid w:val="005238BE"/>
    <w:rsid w:val="005239D5"/>
    <w:rsid w:val="00523F00"/>
    <w:rsid w:val="00523F3B"/>
    <w:rsid w:val="00523FFC"/>
    <w:rsid w:val="005242E9"/>
    <w:rsid w:val="00524694"/>
    <w:rsid w:val="005248E2"/>
    <w:rsid w:val="00525635"/>
    <w:rsid w:val="005261C7"/>
    <w:rsid w:val="005264D5"/>
    <w:rsid w:val="0052662E"/>
    <w:rsid w:val="00526BD4"/>
    <w:rsid w:val="00526ED9"/>
    <w:rsid w:val="00527384"/>
    <w:rsid w:val="005275A2"/>
    <w:rsid w:val="00530010"/>
    <w:rsid w:val="00530017"/>
    <w:rsid w:val="00530C30"/>
    <w:rsid w:val="00530D4A"/>
    <w:rsid w:val="0053103D"/>
    <w:rsid w:val="00531392"/>
    <w:rsid w:val="0053186F"/>
    <w:rsid w:val="00531BF8"/>
    <w:rsid w:val="005327EB"/>
    <w:rsid w:val="00532CAE"/>
    <w:rsid w:val="0053374A"/>
    <w:rsid w:val="00534880"/>
    <w:rsid w:val="00534908"/>
    <w:rsid w:val="00534A9D"/>
    <w:rsid w:val="00535509"/>
    <w:rsid w:val="00535546"/>
    <w:rsid w:val="00536263"/>
    <w:rsid w:val="005365ED"/>
    <w:rsid w:val="0053673C"/>
    <w:rsid w:val="00537165"/>
    <w:rsid w:val="00537460"/>
    <w:rsid w:val="00537521"/>
    <w:rsid w:val="00537588"/>
    <w:rsid w:val="005379FA"/>
    <w:rsid w:val="00537E40"/>
    <w:rsid w:val="0054011C"/>
    <w:rsid w:val="0054049F"/>
    <w:rsid w:val="005405DA"/>
    <w:rsid w:val="00540632"/>
    <w:rsid w:val="00540D69"/>
    <w:rsid w:val="00541520"/>
    <w:rsid w:val="005417FD"/>
    <w:rsid w:val="00541814"/>
    <w:rsid w:val="00541D56"/>
    <w:rsid w:val="00541F3B"/>
    <w:rsid w:val="00542DF1"/>
    <w:rsid w:val="00543266"/>
    <w:rsid w:val="0054354D"/>
    <w:rsid w:val="00543595"/>
    <w:rsid w:val="00543637"/>
    <w:rsid w:val="00543C15"/>
    <w:rsid w:val="00544389"/>
    <w:rsid w:val="00544C97"/>
    <w:rsid w:val="00544D55"/>
    <w:rsid w:val="005454F6"/>
    <w:rsid w:val="00545EF2"/>
    <w:rsid w:val="005460BE"/>
    <w:rsid w:val="005462CF"/>
    <w:rsid w:val="00546404"/>
    <w:rsid w:val="00546508"/>
    <w:rsid w:val="00546741"/>
    <w:rsid w:val="00546B23"/>
    <w:rsid w:val="00547B38"/>
    <w:rsid w:val="00547DE9"/>
    <w:rsid w:val="00550344"/>
    <w:rsid w:val="00550AC1"/>
    <w:rsid w:val="00550E3F"/>
    <w:rsid w:val="005510B5"/>
    <w:rsid w:val="005510F1"/>
    <w:rsid w:val="0055118A"/>
    <w:rsid w:val="005512CB"/>
    <w:rsid w:val="00551899"/>
    <w:rsid w:val="00551B44"/>
    <w:rsid w:val="00551D44"/>
    <w:rsid w:val="005520E1"/>
    <w:rsid w:val="005523A5"/>
    <w:rsid w:val="00552565"/>
    <w:rsid w:val="00552592"/>
    <w:rsid w:val="005525BA"/>
    <w:rsid w:val="00553498"/>
    <w:rsid w:val="00553855"/>
    <w:rsid w:val="00553EDF"/>
    <w:rsid w:val="0055490A"/>
    <w:rsid w:val="00555295"/>
    <w:rsid w:val="0055547E"/>
    <w:rsid w:val="005554CF"/>
    <w:rsid w:val="00555749"/>
    <w:rsid w:val="00555B6D"/>
    <w:rsid w:val="00555D53"/>
    <w:rsid w:val="00555D86"/>
    <w:rsid w:val="00555DF9"/>
    <w:rsid w:val="00555FA9"/>
    <w:rsid w:val="00556A32"/>
    <w:rsid w:val="00556A83"/>
    <w:rsid w:val="00557603"/>
    <w:rsid w:val="0055788F"/>
    <w:rsid w:val="00557FAA"/>
    <w:rsid w:val="00561160"/>
    <w:rsid w:val="0056142C"/>
    <w:rsid w:val="005616FE"/>
    <w:rsid w:val="00562047"/>
    <w:rsid w:val="005623F9"/>
    <w:rsid w:val="0056244D"/>
    <w:rsid w:val="00562502"/>
    <w:rsid w:val="00562E3D"/>
    <w:rsid w:val="00563314"/>
    <w:rsid w:val="00563D72"/>
    <w:rsid w:val="00563E1C"/>
    <w:rsid w:val="00564B8B"/>
    <w:rsid w:val="00564E83"/>
    <w:rsid w:val="00564EA8"/>
    <w:rsid w:val="00564FAB"/>
    <w:rsid w:val="00565490"/>
    <w:rsid w:val="0056557B"/>
    <w:rsid w:val="0056591E"/>
    <w:rsid w:val="00565BEA"/>
    <w:rsid w:val="00565C4C"/>
    <w:rsid w:val="00565FC1"/>
    <w:rsid w:val="00566358"/>
    <w:rsid w:val="00566635"/>
    <w:rsid w:val="00566960"/>
    <w:rsid w:val="005672CF"/>
    <w:rsid w:val="005700BC"/>
    <w:rsid w:val="0057027B"/>
    <w:rsid w:val="00570BD7"/>
    <w:rsid w:val="00570FD9"/>
    <w:rsid w:val="005710EF"/>
    <w:rsid w:val="005711E7"/>
    <w:rsid w:val="005714B9"/>
    <w:rsid w:val="005723B2"/>
    <w:rsid w:val="00572E3D"/>
    <w:rsid w:val="0057343E"/>
    <w:rsid w:val="0057372C"/>
    <w:rsid w:val="00573B28"/>
    <w:rsid w:val="00574B4F"/>
    <w:rsid w:val="00574C4E"/>
    <w:rsid w:val="005754E5"/>
    <w:rsid w:val="005755D0"/>
    <w:rsid w:val="00575659"/>
    <w:rsid w:val="00576630"/>
    <w:rsid w:val="00576774"/>
    <w:rsid w:val="005767B2"/>
    <w:rsid w:val="0057683A"/>
    <w:rsid w:val="0057694D"/>
    <w:rsid w:val="005772E7"/>
    <w:rsid w:val="00577687"/>
    <w:rsid w:val="005777A1"/>
    <w:rsid w:val="00577A68"/>
    <w:rsid w:val="00577C06"/>
    <w:rsid w:val="00580674"/>
    <w:rsid w:val="00580E08"/>
    <w:rsid w:val="005810A3"/>
    <w:rsid w:val="00581AF5"/>
    <w:rsid w:val="005821F4"/>
    <w:rsid w:val="0058226C"/>
    <w:rsid w:val="00582286"/>
    <w:rsid w:val="00582DE1"/>
    <w:rsid w:val="005830CB"/>
    <w:rsid w:val="00583766"/>
    <w:rsid w:val="005840BD"/>
    <w:rsid w:val="0058454A"/>
    <w:rsid w:val="00584A38"/>
    <w:rsid w:val="00584C0E"/>
    <w:rsid w:val="0058505E"/>
    <w:rsid w:val="005851D8"/>
    <w:rsid w:val="00585D42"/>
    <w:rsid w:val="0058660F"/>
    <w:rsid w:val="0058663B"/>
    <w:rsid w:val="0058664B"/>
    <w:rsid w:val="00586892"/>
    <w:rsid w:val="005870E6"/>
    <w:rsid w:val="005874AF"/>
    <w:rsid w:val="005876AB"/>
    <w:rsid w:val="00590005"/>
    <w:rsid w:val="005913EF"/>
    <w:rsid w:val="0059150A"/>
    <w:rsid w:val="005916D4"/>
    <w:rsid w:val="00593076"/>
    <w:rsid w:val="00593659"/>
    <w:rsid w:val="005937BB"/>
    <w:rsid w:val="00593AD6"/>
    <w:rsid w:val="00594CD4"/>
    <w:rsid w:val="005950CC"/>
    <w:rsid w:val="00595103"/>
    <w:rsid w:val="00595154"/>
    <w:rsid w:val="005954A3"/>
    <w:rsid w:val="005958BB"/>
    <w:rsid w:val="00595BAC"/>
    <w:rsid w:val="005962E3"/>
    <w:rsid w:val="005963D7"/>
    <w:rsid w:val="00596C64"/>
    <w:rsid w:val="00596D0D"/>
    <w:rsid w:val="00596E26"/>
    <w:rsid w:val="00597857"/>
    <w:rsid w:val="005A086D"/>
    <w:rsid w:val="005A0871"/>
    <w:rsid w:val="005A0B9E"/>
    <w:rsid w:val="005A12E9"/>
    <w:rsid w:val="005A1402"/>
    <w:rsid w:val="005A28A3"/>
    <w:rsid w:val="005A3FDA"/>
    <w:rsid w:val="005A4885"/>
    <w:rsid w:val="005A4DC8"/>
    <w:rsid w:val="005A4E81"/>
    <w:rsid w:val="005A5079"/>
    <w:rsid w:val="005A5225"/>
    <w:rsid w:val="005A524F"/>
    <w:rsid w:val="005A55B9"/>
    <w:rsid w:val="005A55C8"/>
    <w:rsid w:val="005A5A0A"/>
    <w:rsid w:val="005A5F9A"/>
    <w:rsid w:val="005A604B"/>
    <w:rsid w:val="005A626C"/>
    <w:rsid w:val="005A632E"/>
    <w:rsid w:val="005A646D"/>
    <w:rsid w:val="005A67A4"/>
    <w:rsid w:val="005A6902"/>
    <w:rsid w:val="005A7465"/>
    <w:rsid w:val="005A7601"/>
    <w:rsid w:val="005A7932"/>
    <w:rsid w:val="005A7A23"/>
    <w:rsid w:val="005B00AD"/>
    <w:rsid w:val="005B0756"/>
    <w:rsid w:val="005B0E9D"/>
    <w:rsid w:val="005B11E1"/>
    <w:rsid w:val="005B13D7"/>
    <w:rsid w:val="005B1AA3"/>
    <w:rsid w:val="005B1FEE"/>
    <w:rsid w:val="005B230D"/>
    <w:rsid w:val="005B2A5E"/>
    <w:rsid w:val="005B34DF"/>
    <w:rsid w:val="005B40EA"/>
    <w:rsid w:val="005B4261"/>
    <w:rsid w:val="005B4310"/>
    <w:rsid w:val="005B4394"/>
    <w:rsid w:val="005B493A"/>
    <w:rsid w:val="005B4CCD"/>
    <w:rsid w:val="005B5599"/>
    <w:rsid w:val="005B6676"/>
    <w:rsid w:val="005B6E9B"/>
    <w:rsid w:val="005B7CE8"/>
    <w:rsid w:val="005C054B"/>
    <w:rsid w:val="005C08B2"/>
    <w:rsid w:val="005C0FFE"/>
    <w:rsid w:val="005C16DD"/>
    <w:rsid w:val="005C26CC"/>
    <w:rsid w:val="005C295C"/>
    <w:rsid w:val="005C2BD7"/>
    <w:rsid w:val="005C3835"/>
    <w:rsid w:val="005C3AF7"/>
    <w:rsid w:val="005C3CBD"/>
    <w:rsid w:val="005C3ED4"/>
    <w:rsid w:val="005C5284"/>
    <w:rsid w:val="005C56D7"/>
    <w:rsid w:val="005C600B"/>
    <w:rsid w:val="005C6186"/>
    <w:rsid w:val="005C619E"/>
    <w:rsid w:val="005C61C4"/>
    <w:rsid w:val="005C697A"/>
    <w:rsid w:val="005C6F02"/>
    <w:rsid w:val="005C7339"/>
    <w:rsid w:val="005C7423"/>
    <w:rsid w:val="005C78ED"/>
    <w:rsid w:val="005D0081"/>
    <w:rsid w:val="005D03C4"/>
    <w:rsid w:val="005D07A6"/>
    <w:rsid w:val="005D084A"/>
    <w:rsid w:val="005D11BC"/>
    <w:rsid w:val="005D1A3A"/>
    <w:rsid w:val="005D1C21"/>
    <w:rsid w:val="005D1C39"/>
    <w:rsid w:val="005D277A"/>
    <w:rsid w:val="005D2CE1"/>
    <w:rsid w:val="005D3246"/>
    <w:rsid w:val="005D43CB"/>
    <w:rsid w:val="005D4A15"/>
    <w:rsid w:val="005D4BC3"/>
    <w:rsid w:val="005D5D33"/>
    <w:rsid w:val="005D5D69"/>
    <w:rsid w:val="005D5F77"/>
    <w:rsid w:val="005D6246"/>
    <w:rsid w:val="005D7187"/>
    <w:rsid w:val="005D74A3"/>
    <w:rsid w:val="005E0653"/>
    <w:rsid w:val="005E0729"/>
    <w:rsid w:val="005E0E99"/>
    <w:rsid w:val="005E1207"/>
    <w:rsid w:val="005E1B87"/>
    <w:rsid w:val="005E1B95"/>
    <w:rsid w:val="005E1BB9"/>
    <w:rsid w:val="005E2425"/>
    <w:rsid w:val="005E2505"/>
    <w:rsid w:val="005E2876"/>
    <w:rsid w:val="005E2FF6"/>
    <w:rsid w:val="005E3869"/>
    <w:rsid w:val="005E3EBE"/>
    <w:rsid w:val="005E406F"/>
    <w:rsid w:val="005E43E5"/>
    <w:rsid w:val="005E4B62"/>
    <w:rsid w:val="005E4C15"/>
    <w:rsid w:val="005E4FEB"/>
    <w:rsid w:val="005E561C"/>
    <w:rsid w:val="005E5955"/>
    <w:rsid w:val="005E6678"/>
    <w:rsid w:val="005E6A05"/>
    <w:rsid w:val="005E6EC7"/>
    <w:rsid w:val="005E7206"/>
    <w:rsid w:val="005E7673"/>
    <w:rsid w:val="005E774B"/>
    <w:rsid w:val="005E779A"/>
    <w:rsid w:val="005E7E60"/>
    <w:rsid w:val="005F061A"/>
    <w:rsid w:val="005F06C9"/>
    <w:rsid w:val="005F0F94"/>
    <w:rsid w:val="005F1303"/>
    <w:rsid w:val="005F15BA"/>
    <w:rsid w:val="005F199B"/>
    <w:rsid w:val="005F19A7"/>
    <w:rsid w:val="005F19D6"/>
    <w:rsid w:val="005F1A4C"/>
    <w:rsid w:val="005F1DFF"/>
    <w:rsid w:val="005F2154"/>
    <w:rsid w:val="005F24F6"/>
    <w:rsid w:val="005F3048"/>
    <w:rsid w:val="005F332E"/>
    <w:rsid w:val="005F33BC"/>
    <w:rsid w:val="005F3586"/>
    <w:rsid w:val="005F363D"/>
    <w:rsid w:val="005F3744"/>
    <w:rsid w:val="005F3AD3"/>
    <w:rsid w:val="005F3DEE"/>
    <w:rsid w:val="005F3EDF"/>
    <w:rsid w:val="005F4858"/>
    <w:rsid w:val="005F4F6E"/>
    <w:rsid w:val="005F4FB4"/>
    <w:rsid w:val="005F58D6"/>
    <w:rsid w:val="005F5C24"/>
    <w:rsid w:val="005F646F"/>
    <w:rsid w:val="005F65FE"/>
    <w:rsid w:val="005F6CCF"/>
    <w:rsid w:val="005F73E5"/>
    <w:rsid w:val="005F742C"/>
    <w:rsid w:val="005F758E"/>
    <w:rsid w:val="0060027F"/>
    <w:rsid w:val="006003ED"/>
    <w:rsid w:val="0060040A"/>
    <w:rsid w:val="00600665"/>
    <w:rsid w:val="00600AFF"/>
    <w:rsid w:val="00600B56"/>
    <w:rsid w:val="006010F9"/>
    <w:rsid w:val="006017DF"/>
    <w:rsid w:val="006018F0"/>
    <w:rsid w:val="00601D6B"/>
    <w:rsid w:val="0060255B"/>
    <w:rsid w:val="00602EDD"/>
    <w:rsid w:val="00602F60"/>
    <w:rsid w:val="00603973"/>
    <w:rsid w:val="00603DA0"/>
    <w:rsid w:val="0060470B"/>
    <w:rsid w:val="00604CB9"/>
    <w:rsid w:val="00604CE8"/>
    <w:rsid w:val="00605086"/>
    <w:rsid w:val="00605339"/>
    <w:rsid w:val="00605A93"/>
    <w:rsid w:val="00605BE4"/>
    <w:rsid w:val="00606625"/>
    <w:rsid w:val="00606AEC"/>
    <w:rsid w:val="00606B80"/>
    <w:rsid w:val="00606CA0"/>
    <w:rsid w:val="00606EA2"/>
    <w:rsid w:val="00607689"/>
    <w:rsid w:val="006077FF"/>
    <w:rsid w:val="00610693"/>
    <w:rsid w:val="0061090C"/>
    <w:rsid w:val="00611536"/>
    <w:rsid w:val="006117C9"/>
    <w:rsid w:val="00612234"/>
    <w:rsid w:val="0061247B"/>
    <w:rsid w:val="0061283F"/>
    <w:rsid w:val="00612ABA"/>
    <w:rsid w:val="00612C24"/>
    <w:rsid w:val="00613598"/>
    <w:rsid w:val="006137BF"/>
    <w:rsid w:val="00613AE6"/>
    <w:rsid w:val="006148BE"/>
    <w:rsid w:val="006149C2"/>
    <w:rsid w:val="00614D06"/>
    <w:rsid w:val="00614DB5"/>
    <w:rsid w:val="00615711"/>
    <w:rsid w:val="00615879"/>
    <w:rsid w:val="00616566"/>
    <w:rsid w:val="006166EE"/>
    <w:rsid w:val="006167BF"/>
    <w:rsid w:val="00616E0E"/>
    <w:rsid w:val="00617ED7"/>
    <w:rsid w:val="00620655"/>
    <w:rsid w:val="00620693"/>
    <w:rsid w:val="006220EC"/>
    <w:rsid w:val="00623F50"/>
    <w:rsid w:val="006240DC"/>
    <w:rsid w:val="0062439C"/>
    <w:rsid w:val="006243E8"/>
    <w:rsid w:val="00624775"/>
    <w:rsid w:val="00624931"/>
    <w:rsid w:val="00624B35"/>
    <w:rsid w:val="00624CA4"/>
    <w:rsid w:val="006254E4"/>
    <w:rsid w:val="00625763"/>
    <w:rsid w:val="00625898"/>
    <w:rsid w:val="006258CD"/>
    <w:rsid w:val="00626684"/>
    <w:rsid w:val="00627A1A"/>
    <w:rsid w:val="00627F01"/>
    <w:rsid w:val="00630485"/>
    <w:rsid w:val="006304B0"/>
    <w:rsid w:val="00630744"/>
    <w:rsid w:val="00630A7E"/>
    <w:rsid w:val="00630FAC"/>
    <w:rsid w:val="00630FB0"/>
    <w:rsid w:val="00632343"/>
    <w:rsid w:val="006325C7"/>
    <w:rsid w:val="006331E1"/>
    <w:rsid w:val="00633F5F"/>
    <w:rsid w:val="00634013"/>
    <w:rsid w:val="00634B5D"/>
    <w:rsid w:val="00634BFA"/>
    <w:rsid w:val="00634C93"/>
    <w:rsid w:val="006351DD"/>
    <w:rsid w:val="00635A03"/>
    <w:rsid w:val="00635ADD"/>
    <w:rsid w:val="00635D4A"/>
    <w:rsid w:val="00636095"/>
    <w:rsid w:val="006362A3"/>
    <w:rsid w:val="00636D44"/>
    <w:rsid w:val="00636FF0"/>
    <w:rsid w:val="006371C0"/>
    <w:rsid w:val="0063768D"/>
    <w:rsid w:val="00637D73"/>
    <w:rsid w:val="00640ECA"/>
    <w:rsid w:val="006411FF"/>
    <w:rsid w:val="0064124E"/>
    <w:rsid w:val="006415BC"/>
    <w:rsid w:val="00641C1F"/>
    <w:rsid w:val="00641E07"/>
    <w:rsid w:val="00642759"/>
    <w:rsid w:val="00642C58"/>
    <w:rsid w:val="00642D5E"/>
    <w:rsid w:val="00643248"/>
    <w:rsid w:val="006434B2"/>
    <w:rsid w:val="006439CF"/>
    <w:rsid w:val="006439F4"/>
    <w:rsid w:val="00643FD4"/>
    <w:rsid w:val="00644E29"/>
    <w:rsid w:val="0064505D"/>
    <w:rsid w:val="006456C6"/>
    <w:rsid w:val="00645F76"/>
    <w:rsid w:val="006460C6"/>
    <w:rsid w:val="0064640A"/>
    <w:rsid w:val="00646EEE"/>
    <w:rsid w:val="006479F9"/>
    <w:rsid w:val="0065026B"/>
    <w:rsid w:val="006503F2"/>
    <w:rsid w:val="006508AA"/>
    <w:rsid w:val="0065123F"/>
    <w:rsid w:val="00651275"/>
    <w:rsid w:val="00651720"/>
    <w:rsid w:val="00651738"/>
    <w:rsid w:val="006517E5"/>
    <w:rsid w:val="006519A2"/>
    <w:rsid w:val="00651A4E"/>
    <w:rsid w:val="00651A6A"/>
    <w:rsid w:val="00652022"/>
    <w:rsid w:val="006524EE"/>
    <w:rsid w:val="006527B7"/>
    <w:rsid w:val="00652BFF"/>
    <w:rsid w:val="006531C4"/>
    <w:rsid w:val="0065385A"/>
    <w:rsid w:val="006538AB"/>
    <w:rsid w:val="006538C5"/>
    <w:rsid w:val="00653AFC"/>
    <w:rsid w:val="00654793"/>
    <w:rsid w:val="00654E75"/>
    <w:rsid w:val="0065539D"/>
    <w:rsid w:val="00655B5B"/>
    <w:rsid w:val="00655C9E"/>
    <w:rsid w:val="00655EC1"/>
    <w:rsid w:val="00656A40"/>
    <w:rsid w:val="00656EF5"/>
    <w:rsid w:val="00656FF1"/>
    <w:rsid w:val="00657527"/>
    <w:rsid w:val="0065776A"/>
    <w:rsid w:val="00657E4F"/>
    <w:rsid w:val="00661148"/>
    <w:rsid w:val="00661531"/>
    <w:rsid w:val="0066190E"/>
    <w:rsid w:val="006619D5"/>
    <w:rsid w:val="00661ACE"/>
    <w:rsid w:val="006620B3"/>
    <w:rsid w:val="0066253F"/>
    <w:rsid w:val="00662569"/>
    <w:rsid w:val="006629A0"/>
    <w:rsid w:val="00662F00"/>
    <w:rsid w:val="00663A47"/>
    <w:rsid w:val="00663D5F"/>
    <w:rsid w:val="00663E1E"/>
    <w:rsid w:val="006640B3"/>
    <w:rsid w:val="00664122"/>
    <w:rsid w:val="00664172"/>
    <w:rsid w:val="00664A26"/>
    <w:rsid w:val="00664B36"/>
    <w:rsid w:val="00664E81"/>
    <w:rsid w:val="0066539A"/>
    <w:rsid w:val="0066575D"/>
    <w:rsid w:val="00665BA5"/>
    <w:rsid w:val="00665D44"/>
    <w:rsid w:val="006663F9"/>
    <w:rsid w:val="0066669D"/>
    <w:rsid w:val="0066689C"/>
    <w:rsid w:val="00666A0A"/>
    <w:rsid w:val="00666D42"/>
    <w:rsid w:val="00666FFF"/>
    <w:rsid w:val="0066709F"/>
    <w:rsid w:val="0066786A"/>
    <w:rsid w:val="006679A6"/>
    <w:rsid w:val="00667C35"/>
    <w:rsid w:val="00667E87"/>
    <w:rsid w:val="00670021"/>
    <w:rsid w:val="00670680"/>
    <w:rsid w:val="00670819"/>
    <w:rsid w:val="006709F5"/>
    <w:rsid w:val="00670ACA"/>
    <w:rsid w:val="00671453"/>
    <w:rsid w:val="006716BD"/>
    <w:rsid w:val="00671B19"/>
    <w:rsid w:val="006720A9"/>
    <w:rsid w:val="00672390"/>
    <w:rsid w:val="0067264B"/>
    <w:rsid w:val="00672A8B"/>
    <w:rsid w:val="00672C38"/>
    <w:rsid w:val="00672D6A"/>
    <w:rsid w:val="00672EEB"/>
    <w:rsid w:val="00673569"/>
    <w:rsid w:val="006738FE"/>
    <w:rsid w:val="00673B32"/>
    <w:rsid w:val="00673FA0"/>
    <w:rsid w:val="006747F9"/>
    <w:rsid w:val="006750D0"/>
    <w:rsid w:val="0067513F"/>
    <w:rsid w:val="00675286"/>
    <w:rsid w:val="006757BD"/>
    <w:rsid w:val="006758ED"/>
    <w:rsid w:val="00675BAF"/>
    <w:rsid w:val="00676BB7"/>
    <w:rsid w:val="00676D33"/>
    <w:rsid w:val="00677DA7"/>
    <w:rsid w:val="00680E53"/>
    <w:rsid w:val="00681214"/>
    <w:rsid w:val="00681240"/>
    <w:rsid w:val="00681573"/>
    <w:rsid w:val="0068198F"/>
    <w:rsid w:val="00681A55"/>
    <w:rsid w:val="00681CC4"/>
    <w:rsid w:val="00682557"/>
    <w:rsid w:val="006828D2"/>
    <w:rsid w:val="00682C45"/>
    <w:rsid w:val="00683544"/>
    <w:rsid w:val="006835D8"/>
    <w:rsid w:val="006839E9"/>
    <w:rsid w:val="00683AC0"/>
    <w:rsid w:val="00683FC4"/>
    <w:rsid w:val="006842C9"/>
    <w:rsid w:val="0068461B"/>
    <w:rsid w:val="00684F7C"/>
    <w:rsid w:val="00684F8B"/>
    <w:rsid w:val="00685B0D"/>
    <w:rsid w:val="006861E7"/>
    <w:rsid w:val="00686277"/>
    <w:rsid w:val="006866F3"/>
    <w:rsid w:val="00686DDE"/>
    <w:rsid w:val="00686E65"/>
    <w:rsid w:val="006870EF"/>
    <w:rsid w:val="0068774F"/>
    <w:rsid w:val="00687B99"/>
    <w:rsid w:val="0069012D"/>
    <w:rsid w:val="006904FA"/>
    <w:rsid w:val="00690642"/>
    <w:rsid w:val="0069076C"/>
    <w:rsid w:val="00690988"/>
    <w:rsid w:val="00690A19"/>
    <w:rsid w:val="00690A2D"/>
    <w:rsid w:val="00690E6A"/>
    <w:rsid w:val="00690EDC"/>
    <w:rsid w:val="00690F6A"/>
    <w:rsid w:val="00691562"/>
    <w:rsid w:val="00691689"/>
    <w:rsid w:val="00691844"/>
    <w:rsid w:val="00691869"/>
    <w:rsid w:val="00691AB1"/>
    <w:rsid w:val="00691CA5"/>
    <w:rsid w:val="00691E49"/>
    <w:rsid w:val="0069256B"/>
    <w:rsid w:val="00692B1A"/>
    <w:rsid w:val="006934F6"/>
    <w:rsid w:val="00693538"/>
    <w:rsid w:val="00693726"/>
    <w:rsid w:val="006938BB"/>
    <w:rsid w:val="00693FE1"/>
    <w:rsid w:val="006946B0"/>
    <w:rsid w:val="00694A7D"/>
    <w:rsid w:val="00694C15"/>
    <w:rsid w:val="00694CCB"/>
    <w:rsid w:val="00695326"/>
    <w:rsid w:val="006959E1"/>
    <w:rsid w:val="00695E51"/>
    <w:rsid w:val="00696495"/>
    <w:rsid w:val="00696A0F"/>
    <w:rsid w:val="00696ED0"/>
    <w:rsid w:val="00696F87"/>
    <w:rsid w:val="006972A4"/>
    <w:rsid w:val="0069738D"/>
    <w:rsid w:val="006979B6"/>
    <w:rsid w:val="00697DC4"/>
    <w:rsid w:val="006A0763"/>
    <w:rsid w:val="006A0D8E"/>
    <w:rsid w:val="006A12B1"/>
    <w:rsid w:val="006A14D9"/>
    <w:rsid w:val="006A18D6"/>
    <w:rsid w:val="006A212E"/>
    <w:rsid w:val="006A2258"/>
    <w:rsid w:val="006A2373"/>
    <w:rsid w:val="006A24B3"/>
    <w:rsid w:val="006A3B97"/>
    <w:rsid w:val="006A3E74"/>
    <w:rsid w:val="006A3EC3"/>
    <w:rsid w:val="006A3F39"/>
    <w:rsid w:val="006A411A"/>
    <w:rsid w:val="006A4423"/>
    <w:rsid w:val="006A448B"/>
    <w:rsid w:val="006A5102"/>
    <w:rsid w:val="006A512E"/>
    <w:rsid w:val="006A5284"/>
    <w:rsid w:val="006A563A"/>
    <w:rsid w:val="006A5A7B"/>
    <w:rsid w:val="006A5AB4"/>
    <w:rsid w:val="006A5DB2"/>
    <w:rsid w:val="006A6C3A"/>
    <w:rsid w:val="006A7050"/>
    <w:rsid w:val="006A72FA"/>
    <w:rsid w:val="006A79A2"/>
    <w:rsid w:val="006A79E5"/>
    <w:rsid w:val="006B0321"/>
    <w:rsid w:val="006B07F0"/>
    <w:rsid w:val="006B09F9"/>
    <w:rsid w:val="006B0A05"/>
    <w:rsid w:val="006B1DCC"/>
    <w:rsid w:val="006B1DF7"/>
    <w:rsid w:val="006B2E94"/>
    <w:rsid w:val="006B307C"/>
    <w:rsid w:val="006B37AA"/>
    <w:rsid w:val="006B37FF"/>
    <w:rsid w:val="006B3962"/>
    <w:rsid w:val="006B3D02"/>
    <w:rsid w:val="006B4394"/>
    <w:rsid w:val="006B4503"/>
    <w:rsid w:val="006B4533"/>
    <w:rsid w:val="006B4678"/>
    <w:rsid w:val="006B486F"/>
    <w:rsid w:val="006B4AC7"/>
    <w:rsid w:val="006B4C1A"/>
    <w:rsid w:val="006B4CFA"/>
    <w:rsid w:val="006B5880"/>
    <w:rsid w:val="006B5F66"/>
    <w:rsid w:val="006B5FBD"/>
    <w:rsid w:val="006B6026"/>
    <w:rsid w:val="006C1EDB"/>
    <w:rsid w:val="006C1F6C"/>
    <w:rsid w:val="006C2154"/>
    <w:rsid w:val="006C2572"/>
    <w:rsid w:val="006C26CD"/>
    <w:rsid w:val="006C2BEB"/>
    <w:rsid w:val="006C2FFB"/>
    <w:rsid w:val="006C31E4"/>
    <w:rsid w:val="006C3321"/>
    <w:rsid w:val="006C37E2"/>
    <w:rsid w:val="006C38DE"/>
    <w:rsid w:val="006C3A38"/>
    <w:rsid w:val="006C4098"/>
    <w:rsid w:val="006C4438"/>
    <w:rsid w:val="006C53B6"/>
    <w:rsid w:val="006C5843"/>
    <w:rsid w:val="006C5E89"/>
    <w:rsid w:val="006C6548"/>
    <w:rsid w:val="006C7E03"/>
    <w:rsid w:val="006D0229"/>
    <w:rsid w:val="006D02C0"/>
    <w:rsid w:val="006D0BAF"/>
    <w:rsid w:val="006D178D"/>
    <w:rsid w:val="006D1795"/>
    <w:rsid w:val="006D17C6"/>
    <w:rsid w:val="006D1AEF"/>
    <w:rsid w:val="006D1B73"/>
    <w:rsid w:val="006D1F14"/>
    <w:rsid w:val="006D223E"/>
    <w:rsid w:val="006D2406"/>
    <w:rsid w:val="006D24EC"/>
    <w:rsid w:val="006D2992"/>
    <w:rsid w:val="006D2AF9"/>
    <w:rsid w:val="006D4493"/>
    <w:rsid w:val="006D547F"/>
    <w:rsid w:val="006D55D4"/>
    <w:rsid w:val="006D580E"/>
    <w:rsid w:val="006D5FAA"/>
    <w:rsid w:val="006D5FAE"/>
    <w:rsid w:val="006D60F3"/>
    <w:rsid w:val="006D68F3"/>
    <w:rsid w:val="006D69E4"/>
    <w:rsid w:val="006D6A9E"/>
    <w:rsid w:val="006D6CD7"/>
    <w:rsid w:val="006D707F"/>
    <w:rsid w:val="006D7436"/>
    <w:rsid w:val="006D7649"/>
    <w:rsid w:val="006D78C3"/>
    <w:rsid w:val="006E05D6"/>
    <w:rsid w:val="006E06F6"/>
    <w:rsid w:val="006E0ACD"/>
    <w:rsid w:val="006E0EA1"/>
    <w:rsid w:val="006E10A4"/>
    <w:rsid w:val="006E12B0"/>
    <w:rsid w:val="006E13BB"/>
    <w:rsid w:val="006E1679"/>
    <w:rsid w:val="006E26AF"/>
    <w:rsid w:val="006E2724"/>
    <w:rsid w:val="006E2A80"/>
    <w:rsid w:val="006E2BF7"/>
    <w:rsid w:val="006E36FC"/>
    <w:rsid w:val="006E39DE"/>
    <w:rsid w:val="006E3A21"/>
    <w:rsid w:val="006E3F56"/>
    <w:rsid w:val="006E449E"/>
    <w:rsid w:val="006E44A9"/>
    <w:rsid w:val="006E45F6"/>
    <w:rsid w:val="006E56D7"/>
    <w:rsid w:val="006E56E8"/>
    <w:rsid w:val="006E5A32"/>
    <w:rsid w:val="006E5ADD"/>
    <w:rsid w:val="006E5F22"/>
    <w:rsid w:val="006E600A"/>
    <w:rsid w:val="006E60CC"/>
    <w:rsid w:val="006E62A6"/>
    <w:rsid w:val="006E639F"/>
    <w:rsid w:val="006E67E9"/>
    <w:rsid w:val="006E6C2F"/>
    <w:rsid w:val="006E6ED6"/>
    <w:rsid w:val="006F0282"/>
    <w:rsid w:val="006F05D1"/>
    <w:rsid w:val="006F1029"/>
    <w:rsid w:val="006F11C4"/>
    <w:rsid w:val="006F1237"/>
    <w:rsid w:val="006F20A3"/>
    <w:rsid w:val="006F2DBA"/>
    <w:rsid w:val="006F2E94"/>
    <w:rsid w:val="006F30C4"/>
    <w:rsid w:val="006F319B"/>
    <w:rsid w:val="006F3224"/>
    <w:rsid w:val="006F3482"/>
    <w:rsid w:val="006F34B1"/>
    <w:rsid w:val="006F3513"/>
    <w:rsid w:val="006F3A19"/>
    <w:rsid w:val="006F3E75"/>
    <w:rsid w:val="006F4440"/>
    <w:rsid w:val="006F46E0"/>
    <w:rsid w:val="006F4E07"/>
    <w:rsid w:val="006F5849"/>
    <w:rsid w:val="006F5876"/>
    <w:rsid w:val="006F5D51"/>
    <w:rsid w:val="006F62A0"/>
    <w:rsid w:val="006F6359"/>
    <w:rsid w:val="006F65B3"/>
    <w:rsid w:val="006F67EB"/>
    <w:rsid w:val="006F6F21"/>
    <w:rsid w:val="006F709F"/>
    <w:rsid w:val="006F77A6"/>
    <w:rsid w:val="006F7A70"/>
    <w:rsid w:val="006F7D31"/>
    <w:rsid w:val="006F7EE6"/>
    <w:rsid w:val="00700128"/>
    <w:rsid w:val="00700190"/>
    <w:rsid w:val="00700198"/>
    <w:rsid w:val="00700E13"/>
    <w:rsid w:val="007011CF"/>
    <w:rsid w:val="00701303"/>
    <w:rsid w:val="00701F5E"/>
    <w:rsid w:val="007023A9"/>
    <w:rsid w:val="00703946"/>
    <w:rsid w:val="00703AAD"/>
    <w:rsid w:val="007043E2"/>
    <w:rsid w:val="007044EA"/>
    <w:rsid w:val="007048DD"/>
    <w:rsid w:val="0070506F"/>
    <w:rsid w:val="00705425"/>
    <w:rsid w:val="00705DEC"/>
    <w:rsid w:val="00706916"/>
    <w:rsid w:val="00706BEE"/>
    <w:rsid w:val="007072E5"/>
    <w:rsid w:val="00707639"/>
    <w:rsid w:val="0070772B"/>
    <w:rsid w:val="00707870"/>
    <w:rsid w:val="00707915"/>
    <w:rsid w:val="00707ED5"/>
    <w:rsid w:val="00710770"/>
    <w:rsid w:val="00711885"/>
    <w:rsid w:val="00711ECF"/>
    <w:rsid w:val="007121DA"/>
    <w:rsid w:val="0071249F"/>
    <w:rsid w:val="00712597"/>
    <w:rsid w:val="007129B9"/>
    <w:rsid w:val="00713466"/>
    <w:rsid w:val="00714503"/>
    <w:rsid w:val="007145C1"/>
    <w:rsid w:val="00714E27"/>
    <w:rsid w:val="007153EF"/>
    <w:rsid w:val="0071574A"/>
    <w:rsid w:val="00715C79"/>
    <w:rsid w:val="007160BF"/>
    <w:rsid w:val="0071680D"/>
    <w:rsid w:val="00716D2C"/>
    <w:rsid w:val="00716DB0"/>
    <w:rsid w:val="0071712E"/>
    <w:rsid w:val="0071767B"/>
    <w:rsid w:val="00717783"/>
    <w:rsid w:val="00717875"/>
    <w:rsid w:val="007200EB"/>
    <w:rsid w:val="0072029B"/>
    <w:rsid w:val="00720344"/>
    <w:rsid w:val="007205C7"/>
    <w:rsid w:val="007205E6"/>
    <w:rsid w:val="00720A69"/>
    <w:rsid w:val="00720E59"/>
    <w:rsid w:val="00720FC2"/>
    <w:rsid w:val="0072118B"/>
    <w:rsid w:val="007211D6"/>
    <w:rsid w:val="0072147B"/>
    <w:rsid w:val="00722287"/>
    <w:rsid w:val="00722365"/>
    <w:rsid w:val="00722B8D"/>
    <w:rsid w:val="00722EC6"/>
    <w:rsid w:val="00722FF4"/>
    <w:rsid w:val="0072374F"/>
    <w:rsid w:val="007237B4"/>
    <w:rsid w:val="00723941"/>
    <w:rsid w:val="00723E78"/>
    <w:rsid w:val="00724081"/>
    <w:rsid w:val="007245F3"/>
    <w:rsid w:val="00725108"/>
    <w:rsid w:val="0072514E"/>
    <w:rsid w:val="007256CF"/>
    <w:rsid w:val="00725848"/>
    <w:rsid w:val="00725C6A"/>
    <w:rsid w:val="00726520"/>
    <w:rsid w:val="007265A6"/>
    <w:rsid w:val="007267C6"/>
    <w:rsid w:val="00726876"/>
    <w:rsid w:val="00726FE3"/>
    <w:rsid w:val="00727496"/>
    <w:rsid w:val="0072788B"/>
    <w:rsid w:val="00727890"/>
    <w:rsid w:val="00727DF8"/>
    <w:rsid w:val="00730845"/>
    <w:rsid w:val="0073097E"/>
    <w:rsid w:val="00730C39"/>
    <w:rsid w:val="00730F31"/>
    <w:rsid w:val="007314A9"/>
    <w:rsid w:val="007314E4"/>
    <w:rsid w:val="00731E85"/>
    <w:rsid w:val="007326DF"/>
    <w:rsid w:val="00733354"/>
    <w:rsid w:val="0073358C"/>
    <w:rsid w:val="00733B08"/>
    <w:rsid w:val="00733B76"/>
    <w:rsid w:val="00733FD1"/>
    <w:rsid w:val="00734278"/>
    <w:rsid w:val="0073442A"/>
    <w:rsid w:val="00734682"/>
    <w:rsid w:val="00734E50"/>
    <w:rsid w:val="00735346"/>
    <w:rsid w:val="00735554"/>
    <w:rsid w:val="007356C7"/>
    <w:rsid w:val="00735731"/>
    <w:rsid w:val="00736258"/>
    <w:rsid w:val="00736D88"/>
    <w:rsid w:val="00736FDB"/>
    <w:rsid w:val="00737586"/>
    <w:rsid w:val="00737788"/>
    <w:rsid w:val="00737DF9"/>
    <w:rsid w:val="00737E69"/>
    <w:rsid w:val="00737FBD"/>
    <w:rsid w:val="007406AC"/>
    <w:rsid w:val="00740ED4"/>
    <w:rsid w:val="007411AC"/>
    <w:rsid w:val="00741226"/>
    <w:rsid w:val="00741877"/>
    <w:rsid w:val="00741A7F"/>
    <w:rsid w:val="00741DF4"/>
    <w:rsid w:val="007422EB"/>
    <w:rsid w:val="007424AB"/>
    <w:rsid w:val="00742531"/>
    <w:rsid w:val="00742900"/>
    <w:rsid w:val="00743DDB"/>
    <w:rsid w:val="00744129"/>
    <w:rsid w:val="00744A34"/>
    <w:rsid w:val="00744E5C"/>
    <w:rsid w:val="007451C8"/>
    <w:rsid w:val="00745209"/>
    <w:rsid w:val="00745ACA"/>
    <w:rsid w:val="00745D04"/>
    <w:rsid w:val="0074602F"/>
    <w:rsid w:val="00746202"/>
    <w:rsid w:val="00746700"/>
    <w:rsid w:val="007468F7"/>
    <w:rsid w:val="00746A12"/>
    <w:rsid w:val="00746BF2"/>
    <w:rsid w:val="00746C0B"/>
    <w:rsid w:val="00746D6D"/>
    <w:rsid w:val="00746DF7"/>
    <w:rsid w:val="00746E01"/>
    <w:rsid w:val="00747012"/>
    <w:rsid w:val="007478E7"/>
    <w:rsid w:val="0074791C"/>
    <w:rsid w:val="00747989"/>
    <w:rsid w:val="00747B5F"/>
    <w:rsid w:val="0075013C"/>
    <w:rsid w:val="00750221"/>
    <w:rsid w:val="007507FD"/>
    <w:rsid w:val="0075094A"/>
    <w:rsid w:val="0075144E"/>
    <w:rsid w:val="00751678"/>
    <w:rsid w:val="007516E4"/>
    <w:rsid w:val="00751790"/>
    <w:rsid w:val="007519D4"/>
    <w:rsid w:val="007520EA"/>
    <w:rsid w:val="0075236A"/>
    <w:rsid w:val="00752DE9"/>
    <w:rsid w:val="00753D09"/>
    <w:rsid w:val="00753EEC"/>
    <w:rsid w:val="00753FEB"/>
    <w:rsid w:val="0075410D"/>
    <w:rsid w:val="0075431C"/>
    <w:rsid w:val="00754DBB"/>
    <w:rsid w:val="00754EA9"/>
    <w:rsid w:val="00755138"/>
    <w:rsid w:val="0075535E"/>
    <w:rsid w:val="00755B7B"/>
    <w:rsid w:val="007560D9"/>
    <w:rsid w:val="007561A2"/>
    <w:rsid w:val="00756844"/>
    <w:rsid w:val="00757849"/>
    <w:rsid w:val="0075784B"/>
    <w:rsid w:val="00757968"/>
    <w:rsid w:val="00757DA3"/>
    <w:rsid w:val="00757FCD"/>
    <w:rsid w:val="00760297"/>
    <w:rsid w:val="007603C2"/>
    <w:rsid w:val="00760572"/>
    <w:rsid w:val="00760BA5"/>
    <w:rsid w:val="007616CD"/>
    <w:rsid w:val="00761775"/>
    <w:rsid w:val="0076239D"/>
    <w:rsid w:val="007623B3"/>
    <w:rsid w:val="00762CE7"/>
    <w:rsid w:val="00762F14"/>
    <w:rsid w:val="00763427"/>
    <w:rsid w:val="00763462"/>
    <w:rsid w:val="00763F76"/>
    <w:rsid w:val="00764805"/>
    <w:rsid w:val="0076540E"/>
    <w:rsid w:val="00766562"/>
    <w:rsid w:val="00766AA2"/>
    <w:rsid w:val="0076729F"/>
    <w:rsid w:val="007676CD"/>
    <w:rsid w:val="00767D03"/>
    <w:rsid w:val="007702AC"/>
    <w:rsid w:val="0077185B"/>
    <w:rsid w:val="00771B33"/>
    <w:rsid w:val="007721EC"/>
    <w:rsid w:val="00772DBD"/>
    <w:rsid w:val="00772E2C"/>
    <w:rsid w:val="00772EAD"/>
    <w:rsid w:val="00772F67"/>
    <w:rsid w:val="00773BEB"/>
    <w:rsid w:val="00773D56"/>
    <w:rsid w:val="0077470B"/>
    <w:rsid w:val="00774E87"/>
    <w:rsid w:val="00774E8C"/>
    <w:rsid w:val="00775288"/>
    <w:rsid w:val="007756F4"/>
    <w:rsid w:val="00776091"/>
    <w:rsid w:val="00776390"/>
    <w:rsid w:val="007771DB"/>
    <w:rsid w:val="007778EC"/>
    <w:rsid w:val="00781628"/>
    <w:rsid w:val="00781E43"/>
    <w:rsid w:val="007822B9"/>
    <w:rsid w:val="00782624"/>
    <w:rsid w:val="007827D4"/>
    <w:rsid w:val="00782883"/>
    <w:rsid w:val="00782C90"/>
    <w:rsid w:val="007844CA"/>
    <w:rsid w:val="00784559"/>
    <w:rsid w:val="00784836"/>
    <w:rsid w:val="00784FB3"/>
    <w:rsid w:val="007850D6"/>
    <w:rsid w:val="0078596C"/>
    <w:rsid w:val="00785AED"/>
    <w:rsid w:val="00785DFC"/>
    <w:rsid w:val="00785F91"/>
    <w:rsid w:val="00786946"/>
    <w:rsid w:val="007869EA"/>
    <w:rsid w:val="00786C99"/>
    <w:rsid w:val="0078745D"/>
    <w:rsid w:val="0078795C"/>
    <w:rsid w:val="00787B29"/>
    <w:rsid w:val="00787BDB"/>
    <w:rsid w:val="00787DF1"/>
    <w:rsid w:val="007900E5"/>
    <w:rsid w:val="007909F3"/>
    <w:rsid w:val="00790B49"/>
    <w:rsid w:val="00791F1A"/>
    <w:rsid w:val="0079244F"/>
    <w:rsid w:val="007925BD"/>
    <w:rsid w:val="00792699"/>
    <w:rsid w:val="0079345D"/>
    <w:rsid w:val="00793747"/>
    <w:rsid w:val="00793A4F"/>
    <w:rsid w:val="00793F71"/>
    <w:rsid w:val="00793FDF"/>
    <w:rsid w:val="00794106"/>
    <w:rsid w:val="00794BFF"/>
    <w:rsid w:val="00794C79"/>
    <w:rsid w:val="0079527C"/>
    <w:rsid w:val="00795EBC"/>
    <w:rsid w:val="00796832"/>
    <w:rsid w:val="007969F7"/>
    <w:rsid w:val="00796F8A"/>
    <w:rsid w:val="0079735C"/>
    <w:rsid w:val="007976BE"/>
    <w:rsid w:val="0079790E"/>
    <w:rsid w:val="007A026B"/>
    <w:rsid w:val="007A0AF3"/>
    <w:rsid w:val="007A0CE5"/>
    <w:rsid w:val="007A1094"/>
    <w:rsid w:val="007A1203"/>
    <w:rsid w:val="007A2124"/>
    <w:rsid w:val="007A36C7"/>
    <w:rsid w:val="007A3A97"/>
    <w:rsid w:val="007A4B22"/>
    <w:rsid w:val="007A551A"/>
    <w:rsid w:val="007A5653"/>
    <w:rsid w:val="007A5891"/>
    <w:rsid w:val="007A595A"/>
    <w:rsid w:val="007A5DD8"/>
    <w:rsid w:val="007A6165"/>
    <w:rsid w:val="007A6590"/>
    <w:rsid w:val="007A7B52"/>
    <w:rsid w:val="007A7B61"/>
    <w:rsid w:val="007B08B9"/>
    <w:rsid w:val="007B1125"/>
    <w:rsid w:val="007B1177"/>
    <w:rsid w:val="007B148E"/>
    <w:rsid w:val="007B14A2"/>
    <w:rsid w:val="007B166E"/>
    <w:rsid w:val="007B18E9"/>
    <w:rsid w:val="007B1AE4"/>
    <w:rsid w:val="007B1E5A"/>
    <w:rsid w:val="007B203A"/>
    <w:rsid w:val="007B2274"/>
    <w:rsid w:val="007B229E"/>
    <w:rsid w:val="007B2447"/>
    <w:rsid w:val="007B24B1"/>
    <w:rsid w:val="007B291F"/>
    <w:rsid w:val="007B2DC7"/>
    <w:rsid w:val="007B3266"/>
    <w:rsid w:val="007B34AC"/>
    <w:rsid w:val="007B35F8"/>
    <w:rsid w:val="007B4022"/>
    <w:rsid w:val="007B4823"/>
    <w:rsid w:val="007B49D3"/>
    <w:rsid w:val="007B49FF"/>
    <w:rsid w:val="007B4ED6"/>
    <w:rsid w:val="007B5D10"/>
    <w:rsid w:val="007B60FB"/>
    <w:rsid w:val="007B63F4"/>
    <w:rsid w:val="007B6427"/>
    <w:rsid w:val="007B64BC"/>
    <w:rsid w:val="007B661C"/>
    <w:rsid w:val="007B6946"/>
    <w:rsid w:val="007B6CFC"/>
    <w:rsid w:val="007B7828"/>
    <w:rsid w:val="007B7835"/>
    <w:rsid w:val="007B799B"/>
    <w:rsid w:val="007B7A94"/>
    <w:rsid w:val="007B7BDD"/>
    <w:rsid w:val="007C05FF"/>
    <w:rsid w:val="007C09E2"/>
    <w:rsid w:val="007C0A9D"/>
    <w:rsid w:val="007C0CFD"/>
    <w:rsid w:val="007C15AF"/>
    <w:rsid w:val="007C164E"/>
    <w:rsid w:val="007C1679"/>
    <w:rsid w:val="007C1714"/>
    <w:rsid w:val="007C1A31"/>
    <w:rsid w:val="007C1EC4"/>
    <w:rsid w:val="007C2760"/>
    <w:rsid w:val="007C27FE"/>
    <w:rsid w:val="007C3663"/>
    <w:rsid w:val="007C406D"/>
    <w:rsid w:val="007C4656"/>
    <w:rsid w:val="007C4F15"/>
    <w:rsid w:val="007C5101"/>
    <w:rsid w:val="007C5F27"/>
    <w:rsid w:val="007C6196"/>
    <w:rsid w:val="007C6D51"/>
    <w:rsid w:val="007C7117"/>
    <w:rsid w:val="007C73AE"/>
    <w:rsid w:val="007C7617"/>
    <w:rsid w:val="007D0EA6"/>
    <w:rsid w:val="007D11CC"/>
    <w:rsid w:val="007D18B2"/>
    <w:rsid w:val="007D19A5"/>
    <w:rsid w:val="007D27E3"/>
    <w:rsid w:val="007D2BCB"/>
    <w:rsid w:val="007D3621"/>
    <w:rsid w:val="007D3635"/>
    <w:rsid w:val="007D3E3D"/>
    <w:rsid w:val="007D3ED8"/>
    <w:rsid w:val="007D40DE"/>
    <w:rsid w:val="007D42F8"/>
    <w:rsid w:val="007D4D5D"/>
    <w:rsid w:val="007D5039"/>
    <w:rsid w:val="007D57EA"/>
    <w:rsid w:val="007D7452"/>
    <w:rsid w:val="007D753C"/>
    <w:rsid w:val="007D7810"/>
    <w:rsid w:val="007E00FB"/>
    <w:rsid w:val="007E01C0"/>
    <w:rsid w:val="007E039E"/>
    <w:rsid w:val="007E044A"/>
    <w:rsid w:val="007E0624"/>
    <w:rsid w:val="007E098F"/>
    <w:rsid w:val="007E136F"/>
    <w:rsid w:val="007E1BB8"/>
    <w:rsid w:val="007E1C81"/>
    <w:rsid w:val="007E1E76"/>
    <w:rsid w:val="007E2139"/>
    <w:rsid w:val="007E2291"/>
    <w:rsid w:val="007E2366"/>
    <w:rsid w:val="007E2797"/>
    <w:rsid w:val="007E2819"/>
    <w:rsid w:val="007E2826"/>
    <w:rsid w:val="007E2985"/>
    <w:rsid w:val="007E2ABF"/>
    <w:rsid w:val="007E33DB"/>
    <w:rsid w:val="007E3487"/>
    <w:rsid w:val="007E3720"/>
    <w:rsid w:val="007E39C4"/>
    <w:rsid w:val="007E41D2"/>
    <w:rsid w:val="007E42A8"/>
    <w:rsid w:val="007E4786"/>
    <w:rsid w:val="007E48CD"/>
    <w:rsid w:val="007E4F3E"/>
    <w:rsid w:val="007E55C7"/>
    <w:rsid w:val="007E5879"/>
    <w:rsid w:val="007E5880"/>
    <w:rsid w:val="007E5B3D"/>
    <w:rsid w:val="007E6ADC"/>
    <w:rsid w:val="007E73DF"/>
    <w:rsid w:val="007E7BA6"/>
    <w:rsid w:val="007E7CDB"/>
    <w:rsid w:val="007E7DBE"/>
    <w:rsid w:val="007E7E18"/>
    <w:rsid w:val="007F0000"/>
    <w:rsid w:val="007F0AFA"/>
    <w:rsid w:val="007F0EAF"/>
    <w:rsid w:val="007F1947"/>
    <w:rsid w:val="007F19AD"/>
    <w:rsid w:val="007F1B04"/>
    <w:rsid w:val="007F2325"/>
    <w:rsid w:val="007F27B3"/>
    <w:rsid w:val="007F32F1"/>
    <w:rsid w:val="007F339C"/>
    <w:rsid w:val="007F3A21"/>
    <w:rsid w:val="007F4085"/>
    <w:rsid w:val="007F4311"/>
    <w:rsid w:val="007F4883"/>
    <w:rsid w:val="007F4D6F"/>
    <w:rsid w:val="007F527E"/>
    <w:rsid w:val="007F5A4C"/>
    <w:rsid w:val="007F5B3E"/>
    <w:rsid w:val="007F5E90"/>
    <w:rsid w:val="007F5FA8"/>
    <w:rsid w:val="007F6366"/>
    <w:rsid w:val="007F63D5"/>
    <w:rsid w:val="007F69A0"/>
    <w:rsid w:val="008000DF"/>
    <w:rsid w:val="008002B2"/>
    <w:rsid w:val="0080046D"/>
    <w:rsid w:val="008005AC"/>
    <w:rsid w:val="00800725"/>
    <w:rsid w:val="008011DB"/>
    <w:rsid w:val="00801236"/>
    <w:rsid w:val="0080149B"/>
    <w:rsid w:val="00801701"/>
    <w:rsid w:val="00801F9D"/>
    <w:rsid w:val="00802083"/>
    <w:rsid w:val="008029EC"/>
    <w:rsid w:val="00802BC4"/>
    <w:rsid w:val="00802D85"/>
    <w:rsid w:val="008031D6"/>
    <w:rsid w:val="008037F8"/>
    <w:rsid w:val="00803FDB"/>
    <w:rsid w:val="00804986"/>
    <w:rsid w:val="00804EF8"/>
    <w:rsid w:val="008051E8"/>
    <w:rsid w:val="00805819"/>
    <w:rsid w:val="00805B98"/>
    <w:rsid w:val="00805EFB"/>
    <w:rsid w:val="00806054"/>
    <w:rsid w:val="0080659A"/>
    <w:rsid w:val="00806BDC"/>
    <w:rsid w:val="00806FB0"/>
    <w:rsid w:val="0080740C"/>
    <w:rsid w:val="00807ADE"/>
    <w:rsid w:val="00807B34"/>
    <w:rsid w:val="00810E89"/>
    <w:rsid w:val="00811EC5"/>
    <w:rsid w:val="00811F3A"/>
    <w:rsid w:val="008125A3"/>
    <w:rsid w:val="00812F8C"/>
    <w:rsid w:val="00813496"/>
    <w:rsid w:val="008134EA"/>
    <w:rsid w:val="008135CF"/>
    <w:rsid w:val="00813984"/>
    <w:rsid w:val="00813DD8"/>
    <w:rsid w:val="00814252"/>
    <w:rsid w:val="008148D0"/>
    <w:rsid w:val="00814CF5"/>
    <w:rsid w:val="00815414"/>
    <w:rsid w:val="00815883"/>
    <w:rsid w:val="00816021"/>
    <w:rsid w:val="00816545"/>
    <w:rsid w:val="008169D8"/>
    <w:rsid w:val="00816E4E"/>
    <w:rsid w:val="00817398"/>
    <w:rsid w:val="00817811"/>
    <w:rsid w:val="00817B3B"/>
    <w:rsid w:val="00817FA6"/>
    <w:rsid w:val="00820251"/>
    <w:rsid w:val="008202B7"/>
    <w:rsid w:val="00820599"/>
    <w:rsid w:val="008205CC"/>
    <w:rsid w:val="008209EF"/>
    <w:rsid w:val="00820D60"/>
    <w:rsid w:val="00821123"/>
    <w:rsid w:val="0082144C"/>
    <w:rsid w:val="0082194E"/>
    <w:rsid w:val="00821DC1"/>
    <w:rsid w:val="00821E09"/>
    <w:rsid w:val="00821E21"/>
    <w:rsid w:val="008222CE"/>
    <w:rsid w:val="00823271"/>
    <w:rsid w:val="0082354E"/>
    <w:rsid w:val="008237FE"/>
    <w:rsid w:val="00823809"/>
    <w:rsid w:val="00823A7A"/>
    <w:rsid w:val="008245AD"/>
    <w:rsid w:val="00824BCF"/>
    <w:rsid w:val="00824C8B"/>
    <w:rsid w:val="00824E1F"/>
    <w:rsid w:val="00825699"/>
    <w:rsid w:val="00825D14"/>
    <w:rsid w:val="00825E39"/>
    <w:rsid w:val="008261AE"/>
    <w:rsid w:val="00826C4D"/>
    <w:rsid w:val="00826E43"/>
    <w:rsid w:val="00826F8B"/>
    <w:rsid w:val="008271F0"/>
    <w:rsid w:val="0082774F"/>
    <w:rsid w:val="0082777A"/>
    <w:rsid w:val="0083047F"/>
    <w:rsid w:val="00830504"/>
    <w:rsid w:val="00830D49"/>
    <w:rsid w:val="00830EAA"/>
    <w:rsid w:val="00831138"/>
    <w:rsid w:val="00831451"/>
    <w:rsid w:val="008321DA"/>
    <w:rsid w:val="008333C1"/>
    <w:rsid w:val="0083390A"/>
    <w:rsid w:val="00833A27"/>
    <w:rsid w:val="00833EAC"/>
    <w:rsid w:val="0083444B"/>
    <w:rsid w:val="008344DC"/>
    <w:rsid w:val="008353AE"/>
    <w:rsid w:val="0083541A"/>
    <w:rsid w:val="008357D6"/>
    <w:rsid w:val="00835F86"/>
    <w:rsid w:val="0083605B"/>
    <w:rsid w:val="008361FA"/>
    <w:rsid w:val="00836988"/>
    <w:rsid w:val="0083711C"/>
    <w:rsid w:val="00837297"/>
    <w:rsid w:val="00837C11"/>
    <w:rsid w:val="00837D44"/>
    <w:rsid w:val="008400A7"/>
    <w:rsid w:val="008400D5"/>
    <w:rsid w:val="00840436"/>
    <w:rsid w:val="0084087D"/>
    <w:rsid w:val="00840C9E"/>
    <w:rsid w:val="008410B0"/>
    <w:rsid w:val="00841207"/>
    <w:rsid w:val="0084150F"/>
    <w:rsid w:val="00841A7B"/>
    <w:rsid w:val="00841B3D"/>
    <w:rsid w:val="00841C5C"/>
    <w:rsid w:val="00842149"/>
    <w:rsid w:val="008425B0"/>
    <w:rsid w:val="00842A99"/>
    <w:rsid w:val="00842B73"/>
    <w:rsid w:val="00842B98"/>
    <w:rsid w:val="00842E74"/>
    <w:rsid w:val="0084319F"/>
    <w:rsid w:val="008434E8"/>
    <w:rsid w:val="00844077"/>
    <w:rsid w:val="008440EA"/>
    <w:rsid w:val="008441D4"/>
    <w:rsid w:val="00844B21"/>
    <w:rsid w:val="00844B22"/>
    <w:rsid w:val="00844B92"/>
    <w:rsid w:val="00844BBD"/>
    <w:rsid w:val="00845230"/>
    <w:rsid w:val="0084542D"/>
    <w:rsid w:val="008458D4"/>
    <w:rsid w:val="00845FAA"/>
    <w:rsid w:val="00846340"/>
    <w:rsid w:val="00846854"/>
    <w:rsid w:val="00850177"/>
    <w:rsid w:val="00850344"/>
    <w:rsid w:val="00850CDB"/>
    <w:rsid w:val="00851439"/>
    <w:rsid w:val="00852921"/>
    <w:rsid w:val="008536A9"/>
    <w:rsid w:val="0085501C"/>
    <w:rsid w:val="00855104"/>
    <w:rsid w:val="008552A6"/>
    <w:rsid w:val="00856817"/>
    <w:rsid w:val="008568F4"/>
    <w:rsid w:val="00856A29"/>
    <w:rsid w:val="00856F8B"/>
    <w:rsid w:val="00856FC4"/>
    <w:rsid w:val="00857555"/>
    <w:rsid w:val="00860315"/>
    <w:rsid w:val="008603B8"/>
    <w:rsid w:val="008605E4"/>
    <w:rsid w:val="00860822"/>
    <w:rsid w:val="0086172A"/>
    <w:rsid w:val="00861B91"/>
    <w:rsid w:val="00861C26"/>
    <w:rsid w:val="00862ECE"/>
    <w:rsid w:val="008631AF"/>
    <w:rsid w:val="00863491"/>
    <w:rsid w:val="00863B16"/>
    <w:rsid w:val="00863E34"/>
    <w:rsid w:val="00864141"/>
    <w:rsid w:val="008642DC"/>
    <w:rsid w:val="008654B6"/>
    <w:rsid w:val="008654D7"/>
    <w:rsid w:val="00865646"/>
    <w:rsid w:val="0086582A"/>
    <w:rsid w:val="00865DC2"/>
    <w:rsid w:val="00865E64"/>
    <w:rsid w:val="00865FBA"/>
    <w:rsid w:val="0086602B"/>
    <w:rsid w:val="0086611F"/>
    <w:rsid w:val="0086623E"/>
    <w:rsid w:val="0086627C"/>
    <w:rsid w:val="00866CCE"/>
    <w:rsid w:val="00866DBA"/>
    <w:rsid w:val="00866E8F"/>
    <w:rsid w:val="00866EC0"/>
    <w:rsid w:val="00867327"/>
    <w:rsid w:val="00870057"/>
    <w:rsid w:val="008704D8"/>
    <w:rsid w:val="008705BE"/>
    <w:rsid w:val="00870B7B"/>
    <w:rsid w:val="0087105C"/>
    <w:rsid w:val="00871727"/>
    <w:rsid w:val="00871753"/>
    <w:rsid w:val="00871866"/>
    <w:rsid w:val="00871A6F"/>
    <w:rsid w:val="00871B19"/>
    <w:rsid w:val="0087213D"/>
    <w:rsid w:val="008722A9"/>
    <w:rsid w:val="0087344E"/>
    <w:rsid w:val="00873ABE"/>
    <w:rsid w:val="00873B17"/>
    <w:rsid w:val="00873FC0"/>
    <w:rsid w:val="00874337"/>
    <w:rsid w:val="00874EE1"/>
    <w:rsid w:val="0087505D"/>
    <w:rsid w:val="00875F52"/>
    <w:rsid w:val="00876231"/>
    <w:rsid w:val="0087680C"/>
    <w:rsid w:val="00876D47"/>
    <w:rsid w:val="00876FEA"/>
    <w:rsid w:val="008773C0"/>
    <w:rsid w:val="0087750B"/>
    <w:rsid w:val="00877728"/>
    <w:rsid w:val="00877F6E"/>
    <w:rsid w:val="00880A52"/>
    <w:rsid w:val="008812F1"/>
    <w:rsid w:val="008818DA"/>
    <w:rsid w:val="00881AE7"/>
    <w:rsid w:val="00881DA9"/>
    <w:rsid w:val="0088213F"/>
    <w:rsid w:val="00882308"/>
    <w:rsid w:val="0088277F"/>
    <w:rsid w:val="00883459"/>
    <w:rsid w:val="00883555"/>
    <w:rsid w:val="008837A7"/>
    <w:rsid w:val="008837A8"/>
    <w:rsid w:val="00883CE6"/>
    <w:rsid w:val="00883FDB"/>
    <w:rsid w:val="00884786"/>
    <w:rsid w:val="00884B4A"/>
    <w:rsid w:val="00884C28"/>
    <w:rsid w:val="00884D06"/>
    <w:rsid w:val="00884D8C"/>
    <w:rsid w:val="00884EB4"/>
    <w:rsid w:val="00885197"/>
    <w:rsid w:val="008855B8"/>
    <w:rsid w:val="00885B6A"/>
    <w:rsid w:val="00885E5F"/>
    <w:rsid w:val="00886CCE"/>
    <w:rsid w:val="008874D4"/>
    <w:rsid w:val="008875D5"/>
    <w:rsid w:val="00887D64"/>
    <w:rsid w:val="00887E3B"/>
    <w:rsid w:val="00887E86"/>
    <w:rsid w:val="0089028B"/>
    <w:rsid w:val="00890963"/>
    <w:rsid w:val="00890D03"/>
    <w:rsid w:val="00890FCC"/>
    <w:rsid w:val="00891380"/>
    <w:rsid w:val="008913AE"/>
    <w:rsid w:val="008913CF"/>
    <w:rsid w:val="0089169C"/>
    <w:rsid w:val="00892281"/>
    <w:rsid w:val="008925DC"/>
    <w:rsid w:val="00894097"/>
    <w:rsid w:val="008940E4"/>
    <w:rsid w:val="008948E8"/>
    <w:rsid w:val="00894BEA"/>
    <w:rsid w:val="00894D39"/>
    <w:rsid w:val="008952AB"/>
    <w:rsid w:val="00895338"/>
    <w:rsid w:val="00895790"/>
    <w:rsid w:val="008957D3"/>
    <w:rsid w:val="00895963"/>
    <w:rsid w:val="0089597D"/>
    <w:rsid w:val="00895C66"/>
    <w:rsid w:val="008960C7"/>
    <w:rsid w:val="008961B3"/>
    <w:rsid w:val="00896596"/>
    <w:rsid w:val="00896753"/>
    <w:rsid w:val="00896AA5"/>
    <w:rsid w:val="00896DB6"/>
    <w:rsid w:val="008971F2"/>
    <w:rsid w:val="0089737F"/>
    <w:rsid w:val="008973B6"/>
    <w:rsid w:val="008974C8"/>
    <w:rsid w:val="0089765B"/>
    <w:rsid w:val="0089775F"/>
    <w:rsid w:val="00897E7A"/>
    <w:rsid w:val="008A07DB"/>
    <w:rsid w:val="008A0DB3"/>
    <w:rsid w:val="008A0E66"/>
    <w:rsid w:val="008A1C50"/>
    <w:rsid w:val="008A1F0B"/>
    <w:rsid w:val="008A1FFC"/>
    <w:rsid w:val="008A2110"/>
    <w:rsid w:val="008A23D5"/>
    <w:rsid w:val="008A2929"/>
    <w:rsid w:val="008A2A6F"/>
    <w:rsid w:val="008A2B07"/>
    <w:rsid w:val="008A2D71"/>
    <w:rsid w:val="008A3197"/>
    <w:rsid w:val="008A3D13"/>
    <w:rsid w:val="008A4233"/>
    <w:rsid w:val="008A4E26"/>
    <w:rsid w:val="008A504E"/>
    <w:rsid w:val="008A54BC"/>
    <w:rsid w:val="008A54BE"/>
    <w:rsid w:val="008A58EF"/>
    <w:rsid w:val="008A5BB9"/>
    <w:rsid w:val="008A5C3D"/>
    <w:rsid w:val="008A5CD8"/>
    <w:rsid w:val="008A5D0E"/>
    <w:rsid w:val="008A6077"/>
    <w:rsid w:val="008A6917"/>
    <w:rsid w:val="008A6974"/>
    <w:rsid w:val="008A6C65"/>
    <w:rsid w:val="008A6D45"/>
    <w:rsid w:val="008A6F06"/>
    <w:rsid w:val="008A79BD"/>
    <w:rsid w:val="008A7E4C"/>
    <w:rsid w:val="008B0151"/>
    <w:rsid w:val="008B040A"/>
    <w:rsid w:val="008B0585"/>
    <w:rsid w:val="008B05CF"/>
    <w:rsid w:val="008B05D3"/>
    <w:rsid w:val="008B07C1"/>
    <w:rsid w:val="008B0B7F"/>
    <w:rsid w:val="008B0C40"/>
    <w:rsid w:val="008B0CEE"/>
    <w:rsid w:val="008B13B9"/>
    <w:rsid w:val="008B14F4"/>
    <w:rsid w:val="008B19D6"/>
    <w:rsid w:val="008B245F"/>
    <w:rsid w:val="008B3143"/>
    <w:rsid w:val="008B345A"/>
    <w:rsid w:val="008B35EB"/>
    <w:rsid w:val="008B37C3"/>
    <w:rsid w:val="008B4995"/>
    <w:rsid w:val="008B4BDE"/>
    <w:rsid w:val="008B4E65"/>
    <w:rsid w:val="008B4F5C"/>
    <w:rsid w:val="008B5191"/>
    <w:rsid w:val="008B59A7"/>
    <w:rsid w:val="008B5F3A"/>
    <w:rsid w:val="008B66A4"/>
    <w:rsid w:val="008B68A0"/>
    <w:rsid w:val="008B6F21"/>
    <w:rsid w:val="008B6FAF"/>
    <w:rsid w:val="008B6FF1"/>
    <w:rsid w:val="008B712F"/>
    <w:rsid w:val="008B71C6"/>
    <w:rsid w:val="008C0382"/>
    <w:rsid w:val="008C10F9"/>
    <w:rsid w:val="008C12F6"/>
    <w:rsid w:val="008C142C"/>
    <w:rsid w:val="008C1834"/>
    <w:rsid w:val="008C1C50"/>
    <w:rsid w:val="008C1D6D"/>
    <w:rsid w:val="008C22CB"/>
    <w:rsid w:val="008C25AB"/>
    <w:rsid w:val="008C2861"/>
    <w:rsid w:val="008C2BD2"/>
    <w:rsid w:val="008C35A0"/>
    <w:rsid w:val="008C3707"/>
    <w:rsid w:val="008C37FF"/>
    <w:rsid w:val="008C3839"/>
    <w:rsid w:val="008C38F5"/>
    <w:rsid w:val="008C3FB3"/>
    <w:rsid w:val="008C42D6"/>
    <w:rsid w:val="008C4594"/>
    <w:rsid w:val="008C4C8A"/>
    <w:rsid w:val="008C5690"/>
    <w:rsid w:val="008C5CBF"/>
    <w:rsid w:val="008C6BB7"/>
    <w:rsid w:val="008C6C33"/>
    <w:rsid w:val="008C7CFB"/>
    <w:rsid w:val="008D0068"/>
    <w:rsid w:val="008D0187"/>
    <w:rsid w:val="008D0658"/>
    <w:rsid w:val="008D0835"/>
    <w:rsid w:val="008D0C02"/>
    <w:rsid w:val="008D0F96"/>
    <w:rsid w:val="008D1464"/>
    <w:rsid w:val="008D1547"/>
    <w:rsid w:val="008D184F"/>
    <w:rsid w:val="008D20E6"/>
    <w:rsid w:val="008D24F4"/>
    <w:rsid w:val="008D2643"/>
    <w:rsid w:val="008D2CA6"/>
    <w:rsid w:val="008D2F26"/>
    <w:rsid w:val="008D31A1"/>
    <w:rsid w:val="008D3702"/>
    <w:rsid w:val="008D37A9"/>
    <w:rsid w:val="008D3868"/>
    <w:rsid w:val="008D3A17"/>
    <w:rsid w:val="008D3C5A"/>
    <w:rsid w:val="008D431C"/>
    <w:rsid w:val="008D443E"/>
    <w:rsid w:val="008D4C4D"/>
    <w:rsid w:val="008D4C52"/>
    <w:rsid w:val="008D5624"/>
    <w:rsid w:val="008D5FA5"/>
    <w:rsid w:val="008D61A0"/>
    <w:rsid w:val="008D667F"/>
    <w:rsid w:val="008D6702"/>
    <w:rsid w:val="008D67F2"/>
    <w:rsid w:val="008D6B87"/>
    <w:rsid w:val="008D6BE5"/>
    <w:rsid w:val="008D6F80"/>
    <w:rsid w:val="008D728F"/>
    <w:rsid w:val="008D7523"/>
    <w:rsid w:val="008D75A7"/>
    <w:rsid w:val="008D7DC1"/>
    <w:rsid w:val="008E038F"/>
    <w:rsid w:val="008E14E8"/>
    <w:rsid w:val="008E1D43"/>
    <w:rsid w:val="008E22CF"/>
    <w:rsid w:val="008E275F"/>
    <w:rsid w:val="008E2888"/>
    <w:rsid w:val="008E2B04"/>
    <w:rsid w:val="008E3C0E"/>
    <w:rsid w:val="008E3D74"/>
    <w:rsid w:val="008E455E"/>
    <w:rsid w:val="008E4809"/>
    <w:rsid w:val="008E4B67"/>
    <w:rsid w:val="008E4C85"/>
    <w:rsid w:val="008E4F00"/>
    <w:rsid w:val="008E534F"/>
    <w:rsid w:val="008E5AD3"/>
    <w:rsid w:val="008E65A3"/>
    <w:rsid w:val="008E65C3"/>
    <w:rsid w:val="008E676C"/>
    <w:rsid w:val="008E713A"/>
    <w:rsid w:val="008E72BE"/>
    <w:rsid w:val="008E7308"/>
    <w:rsid w:val="008E7496"/>
    <w:rsid w:val="008E7671"/>
    <w:rsid w:val="008E7704"/>
    <w:rsid w:val="008E78BD"/>
    <w:rsid w:val="008E7E54"/>
    <w:rsid w:val="008F00FD"/>
    <w:rsid w:val="008F02F5"/>
    <w:rsid w:val="008F0A14"/>
    <w:rsid w:val="008F10D1"/>
    <w:rsid w:val="008F1A51"/>
    <w:rsid w:val="008F2236"/>
    <w:rsid w:val="008F259E"/>
    <w:rsid w:val="008F286B"/>
    <w:rsid w:val="008F3056"/>
    <w:rsid w:val="008F310B"/>
    <w:rsid w:val="008F32A8"/>
    <w:rsid w:val="008F3346"/>
    <w:rsid w:val="008F35E4"/>
    <w:rsid w:val="008F3642"/>
    <w:rsid w:val="008F3992"/>
    <w:rsid w:val="008F3D0E"/>
    <w:rsid w:val="008F3E70"/>
    <w:rsid w:val="008F41BF"/>
    <w:rsid w:val="008F433E"/>
    <w:rsid w:val="008F4522"/>
    <w:rsid w:val="008F463A"/>
    <w:rsid w:val="008F4820"/>
    <w:rsid w:val="008F4AED"/>
    <w:rsid w:val="008F4CA9"/>
    <w:rsid w:val="008F527B"/>
    <w:rsid w:val="008F643B"/>
    <w:rsid w:val="008F688D"/>
    <w:rsid w:val="008F6B88"/>
    <w:rsid w:val="008F6E5B"/>
    <w:rsid w:val="008F7013"/>
    <w:rsid w:val="008F725E"/>
    <w:rsid w:val="008F73D7"/>
    <w:rsid w:val="008F74A7"/>
    <w:rsid w:val="008F7503"/>
    <w:rsid w:val="008F757F"/>
    <w:rsid w:val="008F78A1"/>
    <w:rsid w:val="008F7ABF"/>
    <w:rsid w:val="008F7E38"/>
    <w:rsid w:val="0090032F"/>
    <w:rsid w:val="00901988"/>
    <w:rsid w:val="00901B17"/>
    <w:rsid w:val="00901B2C"/>
    <w:rsid w:val="00901B62"/>
    <w:rsid w:val="00901EB1"/>
    <w:rsid w:val="009021E4"/>
    <w:rsid w:val="009021F5"/>
    <w:rsid w:val="0090273F"/>
    <w:rsid w:val="00902C44"/>
    <w:rsid w:val="00903343"/>
    <w:rsid w:val="00903497"/>
    <w:rsid w:val="0090398C"/>
    <w:rsid w:val="00903B25"/>
    <w:rsid w:val="00903B43"/>
    <w:rsid w:val="00903D04"/>
    <w:rsid w:val="00903E97"/>
    <w:rsid w:val="0090459F"/>
    <w:rsid w:val="0090473F"/>
    <w:rsid w:val="00904B25"/>
    <w:rsid w:val="00905A6A"/>
    <w:rsid w:val="00905B0C"/>
    <w:rsid w:val="00905CE3"/>
    <w:rsid w:val="009077A1"/>
    <w:rsid w:val="00907BDC"/>
    <w:rsid w:val="00910780"/>
    <w:rsid w:val="009107BD"/>
    <w:rsid w:val="0091090A"/>
    <w:rsid w:val="00910973"/>
    <w:rsid w:val="009111B9"/>
    <w:rsid w:val="0091176D"/>
    <w:rsid w:val="00911930"/>
    <w:rsid w:val="00911A4D"/>
    <w:rsid w:val="00911C5F"/>
    <w:rsid w:val="00911D3A"/>
    <w:rsid w:val="0091206B"/>
    <w:rsid w:val="0091208B"/>
    <w:rsid w:val="00912D54"/>
    <w:rsid w:val="00913484"/>
    <w:rsid w:val="0091357F"/>
    <w:rsid w:val="00913CD1"/>
    <w:rsid w:val="009141C1"/>
    <w:rsid w:val="009141FF"/>
    <w:rsid w:val="00914551"/>
    <w:rsid w:val="00914AF3"/>
    <w:rsid w:val="00914BA0"/>
    <w:rsid w:val="00914EF9"/>
    <w:rsid w:val="0091523C"/>
    <w:rsid w:val="0091544F"/>
    <w:rsid w:val="00915614"/>
    <w:rsid w:val="00915ABD"/>
    <w:rsid w:val="00915D04"/>
    <w:rsid w:val="0091613A"/>
    <w:rsid w:val="00916D0C"/>
    <w:rsid w:val="0091711B"/>
    <w:rsid w:val="00917238"/>
    <w:rsid w:val="009172F8"/>
    <w:rsid w:val="0091796A"/>
    <w:rsid w:val="00917E2F"/>
    <w:rsid w:val="009204C9"/>
    <w:rsid w:val="009206C2"/>
    <w:rsid w:val="00920EEE"/>
    <w:rsid w:val="00921098"/>
    <w:rsid w:val="009212B8"/>
    <w:rsid w:val="0092141D"/>
    <w:rsid w:val="009221AB"/>
    <w:rsid w:val="00922204"/>
    <w:rsid w:val="0092247E"/>
    <w:rsid w:val="00922675"/>
    <w:rsid w:val="00922F8C"/>
    <w:rsid w:val="00922F98"/>
    <w:rsid w:val="00922FFE"/>
    <w:rsid w:val="00923115"/>
    <w:rsid w:val="00923205"/>
    <w:rsid w:val="00923335"/>
    <w:rsid w:val="00923BFB"/>
    <w:rsid w:val="0092412E"/>
    <w:rsid w:val="00924B57"/>
    <w:rsid w:val="0092550F"/>
    <w:rsid w:val="009259B3"/>
    <w:rsid w:val="00925F61"/>
    <w:rsid w:val="00925F82"/>
    <w:rsid w:val="009260EB"/>
    <w:rsid w:val="0092768C"/>
    <w:rsid w:val="00927DC9"/>
    <w:rsid w:val="00927EFF"/>
    <w:rsid w:val="00930391"/>
    <w:rsid w:val="0093066E"/>
    <w:rsid w:val="0093076B"/>
    <w:rsid w:val="00930815"/>
    <w:rsid w:val="0093131C"/>
    <w:rsid w:val="00931E3C"/>
    <w:rsid w:val="00931E7B"/>
    <w:rsid w:val="00932ED9"/>
    <w:rsid w:val="00933717"/>
    <w:rsid w:val="00933CA6"/>
    <w:rsid w:val="0093429F"/>
    <w:rsid w:val="009344B4"/>
    <w:rsid w:val="0093470C"/>
    <w:rsid w:val="00934EA4"/>
    <w:rsid w:val="00934F1B"/>
    <w:rsid w:val="00935024"/>
    <w:rsid w:val="009355DC"/>
    <w:rsid w:val="0093588C"/>
    <w:rsid w:val="00935C32"/>
    <w:rsid w:val="00935E95"/>
    <w:rsid w:val="00935F6E"/>
    <w:rsid w:val="0093601E"/>
    <w:rsid w:val="00936435"/>
    <w:rsid w:val="009364AD"/>
    <w:rsid w:val="00936E99"/>
    <w:rsid w:val="00936ED0"/>
    <w:rsid w:val="0093701F"/>
    <w:rsid w:val="0093715B"/>
    <w:rsid w:val="009375A7"/>
    <w:rsid w:val="009377C5"/>
    <w:rsid w:val="00937F99"/>
    <w:rsid w:val="0094025E"/>
    <w:rsid w:val="009403AC"/>
    <w:rsid w:val="00940508"/>
    <w:rsid w:val="00940F0A"/>
    <w:rsid w:val="00941356"/>
    <w:rsid w:val="009414F4"/>
    <w:rsid w:val="0094200E"/>
    <w:rsid w:val="009428C8"/>
    <w:rsid w:val="00942A6D"/>
    <w:rsid w:val="00942F70"/>
    <w:rsid w:val="00943545"/>
    <w:rsid w:val="00943F9A"/>
    <w:rsid w:val="00944853"/>
    <w:rsid w:val="00944EF8"/>
    <w:rsid w:val="0094533A"/>
    <w:rsid w:val="00945A80"/>
    <w:rsid w:val="00945FAA"/>
    <w:rsid w:val="00946881"/>
    <w:rsid w:val="00946A1E"/>
    <w:rsid w:val="00946B68"/>
    <w:rsid w:val="0094708A"/>
    <w:rsid w:val="009473D0"/>
    <w:rsid w:val="0094781F"/>
    <w:rsid w:val="00947C4C"/>
    <w:rsid w:val="009505DC"/>
    <w:rsid w:val="0095092C"/>
    <w:rsid w:val="00950BD1"/>
    <w:rsid w:val="00950CFA"/>
    <w:rsid w:val="00950E52"/>
    <w:rsid w:val="00950E9D"/>
    <w:rsid w:val="0095110B"/>
    <w:rsid w:val="00951223"/>
    <w:rsid w:val="0095202F"/>
    <w:rsid w:val="00952190"/>
    <w:rsid w:val="0095264E"/>
    <w:rsid w:val="009532F3"/>
    <w:rsid w:val="00953562"/>
    <w:rsid w:val="009537B9"/>
    <w:rsid w:val="00953F6F"/>
    <w:rsid w:val="009540CC"/>
    <w:rsid w:val="00954C8B"/>
    <w:rsid w:val="0095561B"/>
    <w:rsid w:val="00955998"/>
    <w:rsid w:val="00955C2A"/>
    <w:rsid w:val="00955E73"/>
    <w:rsid w:val="0095617E"/>
    <w:rsid w:val="009564A6"/>
    <w:rsid w:val="00956A46"/>
    <w:rsid w:val="00956FC4"/>
    <w:rsid w:val="00957794"/>
    <w:rsid w:val="00957874"/>
    <w:rsid w:val="00957D00"/>
    <w:rsid w:val="00960A74"/>
    <w:rsid w:val="00960B19"/>
    <w:rsid w:val="0096107A"/>
    <w:rsid w:val="00961345"/>
    <w:rsid w:val="009613A3"/>
    <w:rsid w:val="009613D3"/>
    <w:rsid w:val="00961B30"/>
    <w:rsid w:val="00961D84"/>
    <w:rsid w:val="009622C1"/>
    <w:rsid w:val="0096248F"/>
    <w:rsid w:val="009628BE"/>
    <w:rsid w:val="0096352E"/>
    <w:rsid w:val="009641D2"/>
    <w:rsid w:val="0096448E"/>
    <w:rsid w:val="00964661"/>
    <w:rsid w:val="00964736"/>
    <w:rsid w:val="00965282"/>
    <w:rsid w:val="00965331"/>
    <w:rsid w:val="009667C6"/>
    <w:rsid w:val="00966C04"/>
    <w:rsid w:val="00967186"/>
    <w:rsid w:val="009677F4"/>
    <w:rsid w:val="00967BF7"/>
    <w:rsid w:val="00967DBA"/>
    <w:rsid w:val="009709CD"/>
    <w:rsid w:val="00970CDE"/>
    <w:rsid w:val="00970FD8"/>
    <w:rsid w:val="009719C6"/>
    <w:rsid w:val="0097293E"/>
    <w:rsid w:val="0097299F"/>
    <w:rsid w:val="00972D6E"/>
    <w:rsid w:val="009736F3"/>
    <w:rsid w:val="0097379E"/>
    <w:rsid w:val="00973AC9"/>
    <w:rsid w:val="00973FC4"/>
    <w:rsid w:val="00973FE5"/>
    <w:rsid w:val="0097443F"/>
    <w:rsid w:val="009744EA"/>
    <w:rsid w:val="00975374"/>
    <w:rsid w:val="0097562E"/>
    <w:rsid w:val="00975F9E"/>
    <w:rsid w:val="009769E7"/>
    <w:rsid w:val="00976BCC"/>
    <w:rsid w:val="00976CC6"/>
    <w:rsid w:val="00976F45"/>
    <w:rsid w:val="009771C6"/>
    <w:rsid w:val="00977B50"/>
    <w:rsid w:val="00977BD5"/>
    <w:rsid w:val="00977DC6"/>
    <w:rsid w:val="00977EB0"/>
    <w:rsid w:val="009804B1"/>
    <w:rsid w:val="0098078B"/>
    <w:rsid w:val="009813F8"/>
    <w:rsid w:val="0098167D"/>
    <w:rsid w:val="009818B2"/>
    <w:rsid w:val="00981B5E"/>
    <w:rsid w:val="009822C9"/>
    <w:rsid w:val="009826C6"/>
    <w:rsid w:val="0098282E"/>
    <w:rsid w:val="00982978"/>
    <w:rsid w:val="00982A80"/>
    <w:rsid w:val="00982DF1"/>
    <w:rsid w:val="00982F41"/>
    <w:rsid w:val="00983522"/>
    <w:rsid w:val="0098387F"/>
    <w:rsid w:val="00984665"/>
    <w:rsid w:val="00984D52"/>
    <w:rsid w:val="00984ECA"/>
    <w:rsid w:val="009855C6"/>
    <w:rsid w:val="00986060"/>
    <w:rsid w:val="00986396"/>
    <w:rsid w:val="00986485"/>
    <w:rsid w:val="00986684"/>
    <w:rsid w:val="00986D41"/>
    <w:rsid w:val="0099004B"/>
    <w:rsid w:val="0099011D"/>
    <w:rsid w:val="00990618"/>
    <w:rsid w:val="00990E44"/>
    <w:rsid w:val="009913B0"/>
    <w:rsid w:val="009916AD"/>
    <w:rsid w:val="0099176C"/>
    <w:rsid w:val="00991A52"/>
    <w:rsid w:val="00991C4F"/>
    <w:rsid w:val="00992417"/>
    <w:rsid w:val="00992798"/>
    <w:rsid w:val="0099287A"/>
    <w:rsid w:val="00992C21"/>
    <w:rsid w:val="00992CCB"/>
    <w:rsid w:val="00992EDB"/>
    <w:rsid w:val="00992F21"/>
    <w:rsid w:val="00993A45"/>
    <w:rsid w:val="00994326"/>
    <w:rsid w:val="009948A1"/>
    <w:rsid w:val="0099585F"/>
    <w:rsid w:val="00995AD9"/>
    <w:rsid w:val="00995FA9"/>
    <w:rsid w:val="009966CC"/>
    <w:rsid w:val="00996DC9"/>
    <w:rsid w:val="0099702A"/>
    <w:rsid w:val="009971E0"/>
    <w:rsid w:val="009976DB"/>
    <w:rsid w:val="00997B51"/>
    <w:rsid w:val="00997D0C"/>
    <w:rsid w:val="00997D61"/>
    <w:rsid w:val="009A04B2"/>
    <w:rsid w:val="009A0683"/>
    <w:rsid w:val="009A070E"/>
    <w:rsid w:val="009A1239"/>
    <w:rsid w:val="009A12C5"/>
    <w:rsid w:val="009A179D"/>
    <w:rsid w:val="009A19BC"/>
    <w:rsid w:val="009A1B26"/>
    <w:rsid w:val="009A1B97"/>
    <w:rsid w:val="009A1BD2"/>
    <w:rsid w:val="009A2534"/>
    <w:rsid w:val="009A2907"/>
    <w:rsid w:val="009A2E82"/>
    <w:rsid w:val="009A3502"/>
    <w:rsid w:val="009A3A0B"/>
    <w:rsid w:val="009A3B81"/>
    <w:rsid w:val="009A3FA5"/>
    <w:rsid w:val="009A405F"/>
    <w:rsid w:val="009A4349"/>
    <w:rsid w:val="009A4B41"/>
    <w:rsid w:val="009A5106"/>
    <w:rsid w:val="009A5685"/>
    <w:rsid w:val="009A61A1"/>
    <w:rsid w:val="009A6366"/>
    <w:rsid w:val="009A6514"/>
    <w:rsid w:val="009A6743"/>
    <w:rsid w:val="009A67A0"/>
    <w:rsid w:val="009A6858"/>
    <w:rsid w:val="009A6A78"/>
    <w:rsid w:val="009A6CC0"/>
    <w:rsid w:val="009A6D26"/>
    <w:rsid w:val="009A71DA"/>
    <w:rsid w:val="009A7A6B"/>
    <w:rsid w:val="009A7F13"/>
    <w:rsid w:val="009B0219"/>
    <w:rsid w:val="009B0EDB"/>
    <w:rsid w:val="009B12B5"/>
    <w:rsid w:val="009B185F"/>
    <w:rsid w:val="009B1EA2"/>
    <w:rsid w:val="009B2060"/>
    <w:rsid w:val="009B2197"/>
    <w:rsid w:val="009B237A"/>
    <w:rsid w:val="009B2B44"/>
    <w:rsid w:val="009B2DEC"/>
    <w:rsid w:val="009B2E07"/>
    <w:rsid w:val="009B2EC1"/>
    <w:rsid w:val="009B3B0B"/>
    <w:rsid w:val="009B3F46"/>
    <w:rsid w:val="009B3FE0"/>
    <w:rsid w:val="009B4634"/>
    <w:rsid w:val="009B4D10"/>
    <w:rsid w:val="009B558D"/>
    <w:rsid w:val="009B56AA"/>
    <w:rsid w:val="009B5878"/>
    <w:rsid w:val="009B6827"/>
    <w:rsid w:val="009B6AEB"/>
    <w:rsid w:val="009B6B6A"/>
    <w:rsid w:val="009B6F27"/>
    <w:rsid w:val="009C0AA2"/>
    <w:rsid w:val="009C0AE3"/>
    <w:rsid w:val="009C1369"/>
    <w:rsid w:val="009C1562"/>
    <w:rsid w:val="009C16AE"/>
    <w:rsid w:val="009C174C"/>
    <w:rsid w:val="009C185A"/>
    <w:rsid w:val="009C1CE8"/>
    <w:rsid w:val="009C1D86"/>
    <w:rsid w:val="009C219B"/>
    <w:rsid w:val="009C2424"/>
    <w:rsid w:val="009C3264"/>
    <w:rsid w:val="009C413C"/>
    <w:rsid w:val="009C4C05"/>
    <w:rsid w:val="009C52A5"/>
    <w:rsid w:val="009C56F7"/>
    <w:rsid w:val="009C5F91"/>
    <w:rsid w:val="009C62D3"/>
    <w:rsid w:val="009C6AAA"/>
    <w:rsid w:val="009C6F74"/>
    <w:rsid w:val="009C7878"/>
    <w:rsid w:val="009C79FA"/>
    <w:rsid w:val="009C7ADD"/>
    <w:rsid w:val="009D01DB"/>
    <w:rsid w:val="009D02A5"/>
    <w:rsid w:val="009D0BE7"/>
    <w:rsid w:val="009D1194"/>
    <w:rsid w:val="009D19B4"/>
    <w:rsid w:val="009D1CF5"/>
    <w:rsid w:val="009D22EC"/>
    <w:rsid w:val="009D2700"/>
    <w:rsid w:val="009D389E"/>
    <w:rsid w:val="009D38EF"/>
    <w:rsid w:val="009D4345"/>
    <w:rsid w:val="009D461A"/>
    <w:rsid w:val="009D4BFC"/>
    <w:rsid w:val="009D5C09"/>
    <w:rsid w:val="009D6237"/>
    <w:rsid w:val="009D6FBD"/>
    <w:rsid w:val="009D7157"/>
    <w:rsid w:val="009D71E6"/>
    <w:rsid w:val="009D74DF"/>
    <w:rsid w:val="009D7892"/>
    <w:rsid w:val="009D7920"/>
    <w:rsid w:val="009D7B67"/>
    <w:rsid w:val="009D7CE2"/>
    <w:rsid w:val="009E00CE"/>
    <w:rsid w:val="009E043C"/>
    <w:rsid w:val="009E1D46"/>
    <w:rsid w:val="009E1EE0"/>
    <w:rsid w:val="009E1EE8"/>
    <w:rsid w:val="009E2296"/>
    <w:rsid w:val="009E2465"/>
    <w:rsid w:val="009E2538"/>
    <w:rsid w:val="009E2806"/>
    <w:rsid w:val="009E2894"/>
    <w:rsid w:val="009E31F2"/>
    <w:rsid w:val="009E3224"/>
    <w:rsid w:val="009E3ADC"/>
    <w:rsid w:val="009E43FC"/>
    <w:rsid w:val="009E4598"/>
    <w:rsid w:val="009E4715"/>
    <w:rsid w:val="009E4836"/>
    <w:rsid w:val="009E4C04"/>
    <w:rsid w:val="009E5BE4"/>
    <w:rsid w:val="009E63A5"/>
    <w:rsid w:val="009E6936"/>
    <w:rsid w:val="009E69BC"/>
    <w:rsid w:val="009E6BC6"/>
    <w:rsid w:val="009E6BE6"/>
    <w:rsid w:val="009E7348"/>
    <w:rsid w:val="009E7A66"/>
    <w:rsid w:val="009E7AE5"/>
    <w:rsid w:val="009E7BB7"/>
    <w:rsid w:val="009E7BD3"/>
    <w:rsid w:val="009E7FDF"/>
    <w:rsid w:val="009F0750"/>
    <w:rsid w:val="009F0B46"/>
    <w:rsid w:val="009F145E"/>
    <w:rsid w:val="009F1795"/>
    <w:rsid w:val="009F1903"/>
    <w:rsid w:val="009F19C3"/>
    <w:rsid w:val="009F1DFD"/>
    <w:rsid w:val="009F2321"/>
    <w:rsid w:val="009F2D76"/>
    <w:rsid w:val="009F309E"/>
    <w:rsid w:val="009F37A6"/>
    <w:rsid w:val="009F3D62"/>
    <w:rsid w:val="009F41C8"/>
    <w:rsid w:val="009F42BF"/>
    <w:rsid w:val="009F48DE"/>
    <w:rsid w:val="009F4E98"/>
    <w:rsid w:val="009F4FCC"/>
    <w:rsid w:val="009F537C"/>
    <w:rsid w:val="009F5C16"/>
    <w:rsid w:val="009F5CA9"/>
    <w:rsid w:val="009F605E"/>
    <w:rsid w:val="009F64EE"/>
    <w:rsid w:val="009F6F0C"/>
    <w:rsid w:val="009F7258"/>
    <w:rsid w:val="009F7481"/>
    <w:rsid w:val="009F75AC"/>
    <w:rsid w:val="009F7731"/>
    <w:rsid w:val="00A00271"/>
    <w:rsid w:val="00A0029B"/>
    <w:rsid w:val="00A00324"/>
    <w:rsid w:val="00A00CE4"/>
    <w:rsid w:val="00A00D61"/>
    <w:rsid w:val="00A00E54"/>
    <w:rsid w:val="00A01229"/>
    <w:rsid w:val="00A0164F"/>
    <w:rsid w:val="00A01977"/>
    <w:rsid w:val="00A01F17"/>
    <w:rsid w:val="00A02017"/>
    <w:rsid w:val="00A0216A"/>
    <w:rsid w:val="00A0240E"/>
    <w:rsid w:val="00A027B6"/>
    <w:rsid w:val="00A02812"/>
    <w:rsid w:val="00A03056"/>
    <w:rsid w:val="00A036AA"/>
    <w:rsid w:val="00A0371E"/>
    <w:rsid w:val="00A037BB"/>
    <w:rsid w:val="00A0523B"/>
    <w:rsid w:val="00A052D3"/>
    <w:rsid w:val="00A05B2D"/>
    <w:rsid w:val="00A05B64"/>
    <w:rsid w:val="00A05C64"/>
    <w:rsid w:val="00A06672"/>
    <w:rsid w:val="00A06C39"/>
    <w:rsid w:val="00A06C54"/>
    <w:rsid w:val="00A06C65"/>
    <w:rsid w:val="00A0779F"/>
    <w:rsid w:val="00A078FA"/>
    <w:rsid w:val="00A07C43"/>
    <w:rsid w:val="00A07F50"/>
    <w:rsid w:val="00A1001C"/>
    <w:rsid w:val="00A102B0"/>
    <w:rsid w:val="00A10A0F"/>
    <w:rsid w:val="00A10A4E"/>
    <w:rsid w:val="00A11129"/>
    <w:rsid w:val="00A1172A"/>
    <w:rsid w:val="00A1179E"/>
    <w:rsid w:val="00A11988"/>
    <w:rsid w:val="00A11CBB"/>
    <w:rsid w:val="00A11F58"/>
    <w:rsid w:val="00A122F5"/>
    <w:rsid w:val="00A12DD3"/>
    <w:rsid w:val="00A12E18"/>
    <w:rsid w:val="00A13287"/>
    <w:rsid w:val="00A1338C"/>
    <w:rsid w:val="00A13500"/>
    <w:rsid w:val="00A135D6"/>
    <w:rsid w:val="00A13BD2"/>
    <w:rsid w:val="00A13D90"/>
    <w:rsid w:val="00A13DF1"/>
    <w:rsid w:val="00A14317"/>
    <w:rsid w:val="00A14641"/>
    <w:rsid w:val="00A14E7C"/>
    <w:rsid w:val="00A15233"/>
    <w:rsid w:val="00A15A6D"/>
    <w:rsid w:val="00A15A8D"/>
    <w:rsid w:val="00A15DB2"/>
    <w:rsid w:val="00A15F29"/>
    <w:rsid w:val="00A1618D"/>
    <w:rsid w:val="00A16579"/>
    <w:rsid w:val="00A16BA4"/>
    <w:rsid w:val="00A16BE4"/>
    <w:rsid w:val="00A171E4"/>
    <w:rsid w:val="00A1775A"/>
    <w:rsid w:val="00A17D84"/>
    <w:rsid w:val="00A17E52"/>
    <w:rsid w:val="00A20C4F"/>
    <w:rsid w:val="00A21207"/>
    <w:rsid w:val="00A21725"/>
    <w:rsid w:val="00A219BF"/>
    <w:rsid w:val="00A21ACD"/>
    <w:rsid w:val="00A2209F"/>
    <w:rsid w:val="00A220C5"/>
    <w:rsid w:val="00A23012"/>
    <w:rsid w:val="00A2335E"/>
    <w:rsid w:val="00A23816"/>
    <w:rsid w:val="00A2393C"/>
    <w:rsid w:val="00A23A38"/>
    <w:rsid w:val="00A23E44"/>
    <w:rsid w:val="00A23EA3"/>
    <w:rsid w:val="00A24322"/>
    <w:rsid w:val="00A24E3E"/>
    <w:rsid w:val="00A25399"/>
    <w:rsid w:val="00A2590E"/>
    <w:rsid w:val="00A25C13"/>
    <w:rsid w:val="00A264BD"/>
    <w:rsid w:val="00A26562"/>
    <w:rsid w:val="00A2697F"/>
    <w:rsid w:val="00A26C11"/>
    <w:rsid w:val="00A26EAA"/>
    <w:rsid w:val="00A2768F"/>
    <w:rsid w:val="00A27BE8"/>
    <w:rsid w:val="00A27D33"/>
    <w:rsid w:val="00A300E7"/>
    <w:rsid w:val="00A301C4"/>
    <w:rsid w:val="00A30849"/>
    <w:rsid w:val="00A30E19"/>
    <w:rsid w:val="00A30EA7"/>
    <w:rsid w:val="00A31C3A"/>
    <w:rsid w:val="00A31DAD"/>
    <w:rsid w:val="00A31E8C"/>
    <w:rsid w:val="00A32B22"/>
    <w:rsid w:val="00A32C59"/>
    <w:rsid w:val="00A32C8A"/>
    <w:rsid w:val="00A32CE9"/>
    <w:rsid w:val="00A32DF6"/>
    <w:rsid w:val="00A32EFC"/>
    <w:rsid w:val="00A331DD"/>
    <w:rsid w:val="00A337D4"/>
    <w:rsid w:val="00A33BE0"/>
    <w:rsid w:val="00A33C66"/>
    <w:rsid w:val="00A33DEA"/>
    <w:rsid w:val="00A34220"/>
    <w:rsid w:val="00A347B7"/>
    <w:rsid w:val="00A34899"/>
    <w:rsid w:val="00A34F9C"/>
    <w:rsid w:val="00A3588B"/>
    <w:rsid w:val="00A35C21"/>
    <w:rsid w:val="00A35CD5"/>
    <w:rsid w:val="00A35F4D"/>
    <w:rsid w:val="00A36769"/>
    <w:rsid w:val="00A36898"/>
    <w:rsid w:val="00A36AFA"/>
    <w:rsid w:val="00A36B98"/>
    <w:rsid w:val="00A378E6"/>
    <w:rsid w:val="00A37EDB"/>
    <w:rsid w:val="00A4016B"/>
    <w:rsid w:val="00A4047C"/>
    <w:rsid w:val="00A40D0F"/>
    <w:rsid w:val="00A40F7F"/>
    <w:rsid w:val="00A41166"/>
    <w:rsid w:val="00A416A2"/>
    <w:rsid w:val="00A41C4E"/>
    <w:rsid w:val="00A42033"/>
    <w:rsid w:val="00A425CD"/>
    <w:rsid w:val="00A42906"/>
    <w:rsid w:val="00A4344E"/>
    <w:rsid w:val="00A434F6"/>
    <w:rsid w:val="00A43D06"/>
    <w:rsid w:val="00A443FB"/>
    <w:rsid w:val="00A44E79"/>
    <w:rsid w:val="00A45055"/>
    <w:rsid w:val="00A45104"/>
    <w:rsid w:val="00A4569D"/>
    <w:rsid w:val="00A46411"/>
    <w:rsid w:val="00A467D3"/>
    <w:rsid w:val="00A46A22"/>
    <w:rsid w:val="00A46CEB"/>
    <w:rsid w:val="00A46EB3"/>
    <w:rsid w:val="00A470A1"/>
    <w:rsid w:val="00A47D48"/>
    <w:rsid w:val="00A47DF8"/>
    <w:rsid w:val="00A502E8"/>
    <w:rsid w:val="00A50626"/>
    <w:rsid w:val="00A507F3"/>
    <w:rsid w:val="00A508BE"/>
    <w:rsid w:val="00A50F07"/>
    <w:rsid w:val="00A5205A"/>
    <w:rsid w:val="00A52657"/>
    <w:rsid w:val="00A52876"/>
    <w:rsid w:val="00A529D2"/>
    <w:rsid w:val="00A52AC9"/>
    <w:rsid w:val="00A52B37"/>
    <w:rsid w:val="00A52C43"/>
    <w:rsid w:val="00A53BCE"/>
    <w:rsid w:val="00A53C7B"/>
    <w:rsid w:val="00A54073"/>
    <w:rsid w:val="00A5409C"/>
    <w:rsid w:val="00A541D2"/>
    <w:rsid w:val="00A541DE"/>
    <w:rsid w:val="00A54855"/>
    <w:rsid w:val="00A54E1D"/>
    <w:rsid w:val="00A54E8A"/>
    <w:rsid w:val="00A551FB"/>
    <w:rsid w:val="00A55261"/>
    <w:rsid w:val="00A55994"/>
    <w:rsid w:val="00A55C9B"/>
    <w:rsid w:val="00A56708"/>
    <w:rsid w:val="00A568CB"/>
    <w:rsid w:val="00A572C9"/>
    <w:rsid w:val="00A57549"/>
    <w:rsid w:val="00A57A48"/>
    <w:rsid w:val="00A57C29"/>
    <w:rsid w:val="00A57D05"/>
    <w:rsid w:val="00A601C1"/>
    <w:rsid w:val="00A6085F"/>
    <w:rsid w:val="00A60889"/>
    <w:rsid w:val="00A60C36"/>
    <w:rsid w:val="00A612B7"/>
    <w:rsid w:val="00A613B7"/>
    <w:rsid w:val="00A61AE3"/>
    <w:rsid w:val="00A61C4D"/>
    <w:rsid w:val="00A62213"/>
    <w:rsid w:val="00A6222D"/>
    <w:rsid w:val="00A6237A"/>
    <w:rsid w:val="00A625D4"/>
    <w:rsid w:val="00A6269D"/>
    <w:rsid w:val="00A62869"/>
    <w:rsid w:val="00A62C7A"/>
    <w:rsid w:val="00A62D48"/>
    <w:rsid w:val="00A6336B"/>
    <w:rsid w:val="00A63595"/>
    <w:rsid w:val="00A6378B"/>
    <w:rsid w:val="00A63844"/>
    <w:rsid w:val="00A63AA0"/>
    <w:rsid w:val="00A63C16"/>
    <w:rsid w:val="00A63D07"/>
    <w:rsid w:val="00A63D24"/>
    <w:rsid w:val="00A63ED0"/>
    <w:rsid w:val="00A64444"/>
    <w:rsid w:val="00A64663"/>
    <w:rsid w:val="00A64D18"/>
    <w:rsid w:val="00A64E1E"/>
    <w:rsid w:val="00A65135"/>
    <w:rsid w:val="00A65B1E"/>
    <w:rsid w:val="00A66336"/>
    <w:rsid w:val="00A665F8"/>
    <w:rsid w:val="00A66786"/>
    <w:rsid w:val="00A667B6"/>
    <w:rsid w:val="00A6688B"/>
    <w:rsid w:val="00A6742E"/>
    <w:rsid w:val="00A678A0"/>
    <w:rsid w:val="00A678C9"/>
    <w:rsid w:val="00A67C95"/>
    <w:rsid w:val="00A7019D"/>
    <w:rsid w:val="00A71F94"/>
    <w:rsid w:val="00A724CA"/>
    <w:rsid w:val="00A72DC6"/>
    <w:rsid w:val="00A73275"/>
    <w:rsid w:val="00A732D8"/>
    <w:rsid w:val="00A73A27"/>
    <w:rsid w:val="00A73EAA"/>
    <w:rsid w:val="00A73F83"/>
    <w:rsid w:val="00A742B4"/>
    <w:rsid w:val="00A745DE"/>
    <w:rsid w:val="00A751C5"/>
    <w:rsid w:val="00A75530"/>
    <w:rsid w:val="00A757C5"/>
    <w:rsid w:val="00A759F9"/>
    <w:rsid w:val="00A761EC"/>
    <w:rsid w:val="00A76712"/>
    <w:rsid w:val="00A769B2"/>
    <w:rsid w:val="00A76A71"/>
    <w:rsid w:val="00A76C04"/>
    <w:rsid w:val="00A76C05"/>
    <w:rsid w:val="00A76F17"/>
    <w:rsid w:val="00A7779D"/>
    <w:rsid w:val="00A77C7B"/>
    <w:rsid w:val="00A77CD6"/>
    <w:rsid w:val="00A80CD8"/>
    <w:rsid w:val="00A81603"/>
    <w:rsid w:val="00A81F0F"/>
    <w:rsid w:val="00A81F5C"/>
    <w:rsid w:val="00A820A2"/>
    <w:rsid w:val="00A825C2"/>
    <w:rsid w:val="00A82609"/>
    <w:rsid w:val="00A8269B"/>
    <w:rsid w:val="00A82ACF"/>
    <w:rsid w:val="00A82ADA"/>
    <w:rsid w:val="00A82E15"/>
    <w:rsid w:val="00A82E89"/>
    <w:rsid w:val="00A83363"/>
    <w:rsid w:val="00A8370C"/>
    <w:rsid w:val="00A83B0F"/>
    <w:rsid w:val="00A848A8"/>
    <w:rsid w:val="00A84A1E"/>
    <w:rsid w:val="00A84DFA"/>
    <w:rsid w:val="00A851F0"/>
    <w:rsid w:val="00A85402"/>
    <w:rsid w:val="00A85686"/>
    <w:rsid w:val="00A857DC"/>
    <w:rsid w:val="00A858A1"/>
    <w:rsid w:val="00A85B6B"/>
    <w:rsid w:val="00A8658D"/>
    <w:rsid w:val="00A867B5"/>
    <w:rsid w:val="00A869D7"/>
    <w:rsid w:val="00A86A97"/>
    <w:rsid w:val="00A874AB"/>
    <w:rsid w:val="00A875AC"/>
    <w:rsid w:val="00A90372"/>
    <w:rsid w:val="00A90C8A"/>
    <w:rsid w:val="00A90E67"/>
    <w:rsid w:val="00A912AB"/>
    <w:rsid w:val="00A923E7"/>
    <w:rsid w:val="00A9279B"/>
    <w:rsid w:val="00A9283B"/>
    <w:rsid w:val="00A92AF9"/>
    <w:rsid w:val="00A932B3"/>
    <w:rsid w:val="00A93312"/>
    <w:rsid w:val="00A93DC4"/>
    <w:rsid w:val="00A94000"/>
    <w:rsid w:val="00A948D6"/>
    <w:rsid w:val="00A949E2"/>
    <w:rsid w:val="00A94A5D"/>
    <w:rsid w:val="00A94C5A"/>
    <w:rsid w:val="00A95456"/>
    <w:rsid w:val="00A960E5"/>
    <w:rsid w:val="00A964D4"/>
    <w:rsid w:val="00A96BFD"/>
    <w:rsid w:val="00A96E48"/>
    <w:rsid w:val="00A97589"/>
    <w:rsid w:val="00A978C6"/>
    <w:rsid w:val="00A97BD6"/>
    <w:rsid w:val="00AA01BC"/>
    <w:rsid w:val="00AA02C6"/>
    <w:rsid w:val="00AA04C5"/>
    <w:rsid w:val="00AA0835"/>
    <w:rsid w:val="00AA094C"/>
    <w:rsid w:val="00AA0C52"/>
    <w:rsid w:val="00AA1218"/>
    <w:rsid w:val="00AA169A"/>
    <w:rsid w:val="00AA1B03"/>
    <w:rsid w:val="00AA1BCD"/>
    <w:rsid w:val="00AA21EA"/>
    <w:rsid w:val="00AA22AD"/>
    <w:rsid w:val="00AA267C"/>
    <w:rsid w:val="00AA27B4"/>
    <w:rsid w:val="00AA28B3"/>
    <w:rsid w:val="00AA2E06"/>
    <w:rsid w:val="00AA3230"/>
    <w:rsid w:val="00AA3B56"/>
    <w:rsid w:val="00AA3CF4"/>
    <w:rsid w:val="00AA3CF7"/>
    <w:rsid w:val="00AA46F5"/>
    <w:rsid w:val="00AA4A85"/>
    <w:rsid w:val="00AA4D84"/>
    <w:rsid w:val="00AA518E"/>
    <w:rsid w:val="00AA6273"/>
    <w:rsid w:val="00AA654F"/>
    <w:rsid w:val="00AA6DEB"/>
    <w:rsid w:val="00AA75E0"/>
    <w:rsid w:val="00AA7CC3"/>
    <w:rsid w:val="00AA7FAC"/>
    <w:rsid w:val="00AB078F"/>
    <w:rsid w:val="00AB0B34"/>
    <w:rsid w:val="00AB0D85"/>
    <w:rsid w:val="00AB0DCD"/>
    <w:rsid w:val="00AB143E"/>
    <w:rsid w:val="00AB1700"/>
    <w:rsid w:val="00AB193D"/>
    <w:rsid w:val="00AB1D7A"/>
    <w:rsid w:val="00AB1E73"/>
    <w:rsid w:val="00AB28D4"/>
    <w:rsid w:val="00AB2945"/>
    <w:rsid w:val="00AB2CAF"/>
    <w:rsid w:val="00AB35F9"/>
    <w:rsid w:val="00AB3C33"/>
    <w:rsid w:val="00AB3D5E"/>
    <w:rsid w:val="00AB4813"/>
    <w:rsid w:val="00AB4851"/>
    <w:rsid w:val="00AB4881"/>
    <w:rsid w:val="00AB53A6"/>
    <w:rsid w:val="00AB55DF"/>
    <w:rsid w:val="00AB583A"/>
    <w:rsid w:val="00AB5DA2"/>
    <w:rsid w:val="00AB6664"/>
    <w:rsid w:val="00AB6693"/>
    <w:rsid w:val="00AB67EB"/>
    <w:rsid w:val="00AB6887"/>
    <w:rsid w:val="00AB7140"/>
    <w:rsid w:val="00AB758A"/>
    <w:rsid w:val="00AB7DD6"/>
    <w:rsid w:val="00AB7F31"/>
    <w:rsid w:val="00AC00AE"/>
    <w:rsid w:val="00AC1176"/>
    <w:rsid w:val="00AC15E2"/>
    <w:rsid w:val="00AC1AFE"/>
    <w:rsid w:val="00AC1E0C"/>
    <w:rsid w:val="00AC21FF"/>
    <w:rsid w:val="00AC26F8"/>
    <w:rsid w:val="00AC2C85"/>
    <w:rsid w:val="00AC2CD0"/>
    <w:rsid w:val="00AC2F06"/>
    <w:rsid w:val="00AC339D"/>
    <w:rsid w:val="00AC36D4"/>
    <w:rsid w:val="00AC3BB6"/>
    <w:rsid w:val="00AC3DC4"/>
    <w:rsid w:val="00AC43C0"/>
    <w:rsid w:val="00AC4644"/>
    <w:rsid w:val="00AC4742"/>
    <w:rsid w:val="00AC4A24"/>
    <w:rsid w:val="00AC4DAF"/>
    <w:rsid w:val="00AC54FB"/>
    <w:rsid w:val="00AC55F0"/>
    <w:rsid w:val="00AC58CF"/>
    <w:rsid w:val="00AC5950"/>
    <w:rsid w:val="00AC6285"/>
    <w:rsid w:val="00AC62D0"/>
    <w:rsid w:val="00AC7421"/>
    <w:rsid w:val="00AC7CA4"/>
    <w:rsid w:val="00AD0234"/>
    <w:rsid w:val="00AD0675"/>
    <w:rsid w:val="00AD07BE"/>
    <w:rsid w:val="00AD0C74"/>
    <w:rsid w:val="00AD0CAE"/>
    <w:rsid w:val="00AD0F99"/>
    <w:rsid w:val="00AD1022"/>
    <w:rsid w:val="00AD1526"/>
    <w:rsid w:val="00AD16F3"/>
    <w:rsid w:val="00AD2614"/>
    <w:rsid w:val="00AD2911"/>
    <w:rsid w:val="00AD2D2F"/>
    <w:rsid w:val="00AD2D43"/>
    <w:rsid w:val="00AD3075"/>
    <w:rsid w:val="00AD31A5"/>
    <w:rsid w:val="00AD3571"/>
    <w:rsid w:val="00AD3849"/>
    <w:rsid w:val="00AD3C8D"/>
    <w:rsid w:val="00AD415F"/>
    <w:rsid w:val="00AD43BE"/>
    <w:rsid w:val="00AD53BB"/>
    <w:rsid w:val="00AD552F"/>
    <w:rsid w:val="00AD5779"/>
    <w:rsid w:val="00AD5915"/>
    <w:rsid w:val="00AD5A11"/>
    <w:rsid w:val="00AD5BB4"/>
    <w:rsid w:val="00AD5C08"/>
    <w:rsid w:val="00AD6541"/>
    <w:rsid w:val="00AD6B6D"/>
    <w:rsid w:val="00AD6E06"/>
    <w:rsid w:val="00AD72AB"/>
    <w:rsid w:val="00AD786B"/>
    <w:rsid w:val="00AD7D9A"/>
    <w:rsid w:val="00AE0763"/>
    <w:rsid w:val="00AE0AFD"/>
    <w:rsid w:val="00AE1FA8"/>
    <w:rsid w:val="00AE237D"/>
    <w:rsid w:val="00AE33FE"/>
    <w:rsid w:val="00AE38A5"/>
    <w:rsid w:val="00AE39E5"/>
    <w:rsid w:val="00AE3BE8"/>
    <w:rsid w:val="00AE3E47"/>
    <w:rsid w:val="00AE5264"/>
    <w:rsid w:val="00AE5468"/>
    <w:rsid w:val="00AE5A5E"/>
    <w:rsid w:val="00AE5F58"/>
    <w:rsid w:val="00AE6311"/>
    <w:rsid w:val="00AE6F83"/>
    <w:rsid w:val="00AE78EE"/>
    <w:rsid w:val="00AE7C1F"/>
    <w:rsid w:val="00AF014E"/>
    <w:rsid w:val="00AF091E"/>
    <w:rsid w:val="00AF0935"/>
    <w:rsid w:val="00AF097C"/>
    <w:rsid w:val="00AF0C74"/>
    <w:rsid w:val="00AF0EFC"/>
    <w:rsid w:val="00AF1DFA"/>
    <w:rsid w:val="00AF1FD1"/>
    <w:rsid w:val="00AF20F4"/>
    <w:rsid w:val="00AF2777"/>
    <w:rsid w:val="00AF29F5"/>
    <w:rsid w:val="00AF2D07"/>
    <w:rsid w:val="00AF389D"/>
    <w:rsid w:val="00AF41EE"/>
    <w:rsid w:val="00AF4545"/>
    <w:rsid w:val="00AF4DC6"/>
    <w:rsid w:val="00AF4DF2"/>
    <w:rsid w:val="00AF568C"/>
    <w:rsid w:val="00AF5830"/>
    <w:rsid w:val="00AF5A20"/>
    <w:rsid w:val="00AF5B7A"/>
    <w:rsid w:val="00AF5F70"/>
    <w:rsid w:val="00AF5FFB"/>
    <w:rsid w:val="00AF606C"/>
    <w:rsid w:val="00AF607D"/>
    <w:rsid w:val="00AF6553"/>
    <w:rsid w:val="00AF6E35"/>
    <w:rsid w:val="00AF77C9"/>
    <w:rsid w:val="00AF7F6E"/>
    <w:rsid w:val="00B00076"/>
    <w:rsid w:val="00B003F3"/>
    <w:rsid w:val="00B00BFF"/>
    <w:rsid w:val="00B00C1F"/>
    <w:rsid w:val="00B00D1B"/>
    <w:rsid w:val="00B00F63"/>
    <w:rsid w:val="00B00FCE"/>
    <w:rsid w:val="00B01340"/>
    <w:rsid w:val="00B01351"/>
    <w:rsid w:val="00B015FF"/>
    <w:rsid w:val="00B01EC4"/>
    <w:rsid w:val="00B02B30"/>
    <w:rsid w:val="00B03634"/>
    <w:rsid w:val="00B03B9C"/>
    <w:rsid w:val="00B04374"/>
    <w:rsid w:val="00B044B6"/>
    <w:rsid w:val="00B04CAA"/>
    <w:rsid w:val="00B04D5F"/>
    <w:rsid w:val="00B04E1E"/>
    <w:rsid w:val="00B055C6"/>
    <w:rsid w:val="00B05761"/>
    <w:rsid w:val="00B0585E"/>
    <w:rsid w:val="00B05AC8"/>
    <w:rsid w:val="00B05CA4"/>
    <w:rsid w:val="00B05D61"/>
    <w:rsid w:val="00B05E58"/>
    <w:rsid w:val="00B068B4"/>
    <w:rsid w:val="00B068E0"/>
    <w:rsid w:val="00B0747F"/>
    <w:rsid w:val="00B075B3"/>
    <w:rsid w:val="00B07A02"/>
    <w:rsid w:val="00B100A2"/>
    <w:rsid w:val="00B109DE"/>
    <w:rsid w:val="00B10A43"/>
    <w:rsid w:val="00B10BDE"/>
    <w:rsid w:val="00B11072"/>
    <w:rsid w:val="00B1218A"/>
    <w:rsid w:val="00B126DB"/>
    <w:rsid w:val="00B12759"/>
    <w:rsid w:val="00B12A71"/>
    <w:rsid w:val="00B12A76"/>
    <w:rsid w:val="00B12C39"/>
    <w:rsid w:val="00B12DC4"/>
    <w:rsid w:val="00B13183"/>
    <w:rsid w:val="00B135A0"/>
    <w:rsid w:val="00B139A5"/>
    <w:rsid w:val="00B13B75"/>
    <w:rsid w:val="00B13BCE"/>
    <w:rsid w:val="00B13D32"/>
    <w:rsid w:val="00B142F4"/>
    <w:rsid w:val="00B146A0"/>
    <w:rsid w:val="00B147FD"/>
    <w:rsid w:val="00B152F4"/>
    <w:rsid w:val="00B1552A"/>
    <w:rsid w:val="00B163C9"/>
    <w:rsid w:val="00B1673A"/>
    <w:rsid w:val="00B167D1"/>
    <w:rsid w:val="00B173CE"/>
    <w:rsid w:val="00B17CB3"/>
    <w:rsid w:val="00B17FC8"/>
    <w:rsid w:val="00B208F6"/>
    <w:rsid w:val="00B20956"/>
    <w:rsid w:val="00B209E5"/>
    <w:rsid w:val="00B21F63"/>
    <w:rsid w:val="00B21FE7"/>
    <w:rsid w:val="00B2202D"/>
    <w:rsid w:val="00B2216A"/>
    <w:rsid w:val="00B22597"/>
    <w:rsid w:val="00B2299A"/>
    <w:rsid w:val="00B229A0"/>
    <w:rsid w:val="00B22DD8"/>
    <w:rsid w:val="00B22E54"/>
    <w:rsid w:val="00B231F4"/>
    <w:rsid w:val="00B232C6"/>
    <w:rsid w:val="00B23648"/>
    <w:rsid w:val="00B238A9"/>
    <w:rsid w:val="00B238AE"/>
    <w:rsid w:val="00B2393E"/>
    <w:rsid w:val="00B23D95"/>
    <w:rsid w:val="00B24019"/>
    <w:rsid w:val="00B2455F"/>
    <w:rsid w:val="00B24833"/>
    <w:rsid w:val="00B250CE"/>
    <w:rsid w:val="00B25C32"/>
    <w:rsid w:val="00B26270"/>
    <w:rsid w:val="00B2640F"/>
    <w:rsid w:val="00B26457"/>
    <w:rsid w:val="00B26873"/>
    <w:rsid w:val="00B269BB"/>
    <w:rsid w:val="00B26A9C"/>
    <w:rsid w:val="00B26B4B"/>
    <w:rsid w:val="00B26EB0"/>
    <w:rsid w:val="00B27166"/>
    <w:rsid w:val="00B276B2"/>
    <w:rsid w:val="00B27875"/>
    <w:rsid w:val="00B27C97"/>
    <w:rsid w:val="00B27D3A"/>
    <w:rsid w:val="00B303BE"/>
    <w:rsid w:val="00B30512"/>
    <w:rsid w:val="00B3071D"/>
    <w:rsid w:val="00B31636"/>
    <w:rsid w:val="00B31756"/>
    <w:rsid w:val="00B31DE4"/>
    <w:rsid w:val="00B31F17"/>
    <w:rsid w:val="00B32447"/>
    <w:rsid w:val="00B32769"/>
    <w:rsid w:val="00B32E9F"/>
    <w:rsid w:val="00B330DB"/>
    <w:rsid w:val="00B33410"/>
    <w:rsid w:val="00B33859"/>
    <w:rsid w:val="00B3428E"/>
    <w:rsid w:val="00B346E2"/>
    <w:rsid w:val="00B348D5"/>
    <w:rsid w:val="00B34C30"/>
    <w:rsid w:val="00B35462"/>
    <w:rsid w:val="00B354B0"/>
    <w:rsid w:val="00B355CF"/>
    <w:rsid w:val="00B3608C"/>
    <w:rsid w:val="00B360A8"/>
    <w:rsid w:val="00B360BD"/>
    <w:rsid w:val="00B361D2"/>
    <w:rsid w:val="00B36276"/>
    <w:rsid w:val="00B36484"/>
    <w:rsid w:val="00B3675B"/>
    <w:rsid w:val="00B36EF6"/>
    <w:rsid w:val="00B37030"/>
    <w:rsid w:val="00B370A5"/>
    <w:rsid w:val="00B370EA"/>
    <w:rsid w:val="00B373B5"/>
    <w:rsid w:val="00B40029"/>
    <w:rsid w:val="00B400D0"/>
    <w:rsid w:val="00B4044C"/>
    <w:rsid w:val="00B4096D"/>
    <w:rsid w:val="00B4112A"/>
    <w:rsid w:val="00B412CF"/>
    <w:rsid w:val="00B416D6"/>
    <w:rsid w:val="00B434E5"/>
    <w:rsid w:val="00B439D2"/>
    <w:rsid w:val="00B43A85"/>
    <w:rsid w:val="00B44561"/>
    <w:rsid w:val="00B4476E"/>
    <w:rsid w:val="00B447A2"/>
    <w:rsid w:val="00B44D5D"/>
    <w:rsid w:val="00B44FE2"/>
    <w:rsid w:val="00B45067"/>
    <w:rsid w:val="00B459C0"/>
    <w:rsid w:val="00B45D03"/>
    <w:rsid w:val="00B4646E"/>
    <w:rsid w:val="00B46746"/>
    <w:rsid w:val="00B46761"/>
    <w:rsid w:val="00B46A28"/>
    <w:rsid w:val="00B46AF6"/>
    <w:rsid w:val="00B46BDF"/>
    <w:rsid w:val="00B472B3"/>
    <w:rsid w:val="00B47C28"/>
    <w:rsid w:val="00B50904"/>
    <w:rsid w:val="00B51A84"/>
    <w:rsid w:val="00B521BA"/>
    <w:rsid w:val="00B525DC"/>
    <w:rsid w:val="00B525DD"/>
    <w:rsid w:val="00B53769"/>
    <w:rsid w:val="00B53D46"/>
    <w:rsid w:val="00B53F10"/>
    <w:rsid w:val="00B54776"/>
    <w:rsid w:val="00B556E4"/>
    <w:rsid w:val="00B55A24"/>
    <w:rsid w:val="00B55AAB"/>
    <w:rsid w:val="00B55C7F"/>
    <w:rsid w:val="00B55E7D"/>
    <w:rsid w:val="00B55FFC"/>
    <w:rsid w:val="00B5679A"/>
    <w:rsid w:val="00B56B7A"/>
    <w:rsid w:val="00B577F9"/>
    <w:rsid w:val="00B6063D"/>
    <w:rsid w:val="00B60682"/>
    <w:rsid w:val="00B609A9"/>
    <w:rsid w:val="00B60BD0"/>
    <w:rsid w:val="00B6120E"/>
    <w:rsid w:val="00B61B0D"/>
    <w:rsid w:val="00B62338"/>
    <w:rsid w:val="00B633BC"/>
    <w:rsid w:val="00B63B74"/>
    <w:rsid w:val="00B6442D"/>
    <w:rsid w:val="00B6473B"/>
    <w:rsid w:val="00B64A7A"/>
    <w:rsid w:val="00B64B5B"/>
    <w:rsid w:val="00B64BF5"/>
    <w:rsid w:val="00B64EC4"/>
    <w:rsid w:val="00B65A65"/>
    <w:rsid w:val="00B65EBB"/>
    <w:rsid w:val="00B66D7D"/>
    <w:rsid w:val="00B67351"/>
    <w:rsid w:val="00B70C2A"/>
    <w:rsid w:val="00B70EB5"/>
    <w:rsid w:val="00B712D8"/>
    <w:rsid w:val="00B72C70"/>
    <w:rsid w:val="00B72EEC"/>
    <w:rsid w:val="00B73077"/>
    <w:rsid w:val="00B739BB"/>
    <w:rsid w:val="00B74D66"/>
    <w:rsid w:val="00B74FB3"/>
    <w:rsid w:val="00B753E1"/>
    <w:rsid w:val="00B75801"/>
    <w:rsid w:val="00B75BFB"/>
    <w:rsid w:val="00B7667D"/>
    <w:rsid w:val="00B767BC"/>
    <w:rsid w:val="00B7723E"/>
    <w:rsid w:val="00B773E7"/>
    <w:rsid w:val="00B8039E"/>
    <w:rsid w:val="00B811DE"/>
    <w:rsid w:val="00B81646"/>
    <w:rsid w:val="00B81B31"/>
    <w:rsid w:val="00B81D16"/>
    <w:rsid w:val="00B81EE8"/>
    <w:rsid w:val="00B81FCA"/>
    <w:rsid w:val="00B82033"/>
    <w:rsid w:val="00B82323"/>
    <w:rsid w:val="00B8237F"/>
    <w:rsid w:val="00B82680"/>
    <w:rsid w:val="00B826F3"/>
    <w:rsid w:val="00B829ED"/>
    <w:rsid w:val="00B82C50"/>
    <w:rsid w:val="00B83294"/>
    <w:rsid w:val="00B83594"/>
    <w:rsid w:val="00B83E38"/>
    <w:rsid w:val="00B8493E"/>
    <w:rsid w:val="00B84BF3"/>
    <w:rsid w:val="00B84DE1"/>
    <w:rsid w:val="00B84F4C"/>
    <w:rsid w:val="00B852DF"/>
    <w:rsid w:val="00B862B2"/>
    <w:rsid w:val="00B86451"/>
    <w:rsid w:val="00B86B9E"/>
    <w:rsid w:val="00B86C79"/>
    <w:rsid w:val="00B86D48"/>
    <w:rsid w:val="00B8723D"/>
    <w:rsid w:val="00B8726C"/>
    <w:rsid w:val="00B87578"/>
    <w:rsid w:val="00B87BB9"/>
    <w:rsid w:val="00B87C54"/>
    <w:rsid w:val="00B87E33"/>
    <w:rsid w:val="00B87EC0"/>
    <w:rsid w:val="00B9034E"/>
    <w:rsid w:val="00B9075A"/>
    <w:rsid w:val="00B908B7"/>
    <w:rsid w:val="00B90C38"/>
    <w:rsid w:val="00B90D94"/>
    <w:rsid w:val="00B90DFC"/>
    <w:rsid w:val="00B90EEB"/>
    <w:rsid w:val="00B91195"/>
    <w:rsid w:val="00B91402"/>
    <w:rsid w:val="00B91B6F"/>
    <w:rsid w:val="00B922EF"/>
    <w:rsid w:val="00B92434"/>
    <w:rsid w:val="00B929A7"/>
    <w:rsid w:val="00B92F3B"/>
    <w:rsid w:val="00B93061"/>
    <w:rsid w:val="00B931AB"/>
    <w:rsid w:val="00B931C7"/>
    <w:rsid w:val="00B935BC"/>
    <w:rsid w:val="00B939E1"/>
    <w:rsid w:val="00B93A30"/>
    <w:rsid w:val="00B94532"/>
    <w:rsid w:val="00B946A5"/>
    <w:rsid w:val="00B947F2"/>
    <w:rsid w:val="00B94CB6"/>
    <w:rsid w:val="00B9553C"/>
    <w:rsid w:val="00B95AB6"/>
    <w:rsid w:val="00B96591"/>
    <w:rsid w:val="00B9779F"/>
    <w:rsid w:val="00B97A94"/>
    <w:rsid w:val="00B97D5C"/>
    <w:rsid w:val="00B97F63"/>
    <w:rsid w:val="00BA074C"/>
    <w:rsid w:val="00BA088D"/>
    <w:rsid w:val="00BA0D9D"/>
    <w:rsid w:val="00BA0DCC"/>
    <w:rsid w:val="00BA1185"/>
    <w:rsid w:val="00BA22D5"/>
    <w:rsid w:val="00BA3229"/>
    <w:rsid w:val="00BA32F0"/>
    <w:rsid w:val="00BA3375"/>
    <w:rsid w:val="00BA3CBE"/>
    <w:rsid w:val="00BA4026"/>
    <w:rsid w:val="00BA432F"/>
    <w:rsid w:val="00BA49A7"/>
    <w:rsid w:val="00BA4CA4"/>
    <w:rsid w:val="00BA58BE"/>
    <w:rsid w:val="00BA5CB4"/>
    <w:rsid w:val="00BA5E7D"/>
    <w:rsid w:val="00BA6317"/>
    <w:rsid w:val="00BA6432"/>
    <w:rsid w:val="00BA66A8"/>
    <w:rsid w:val="00BA6705"/>
    <w:rsid w:val="00BA6E5E"/>
    <w:rsid w:val="00BA780F"/>
    <w:rsid w:val="00BA7A87"/>
    <w:rsid w:val="00BA7C17"/>
    <w:rsid w:val="00BB0442"/>
    <w:rsid w:val="00BB100C"/>
    <w:rsid w:val="00BB168B"/>
    <w:rsid w:val="00BB182A"/>
    <w:rsid w:val="00BB1C17"/>
    <w:rsid w:val="00BB1CBA"/>
    <w:rsid w:val="00BB205B"/>
    <w:rsid w:val="00BB2797"/>
    <w:rsid w:val="00BB2A67"/>
    <w:rsid w:val="00BB2B0E"/>
    <w:rsid w:val="00BB3302"/>
    <w:rsid w:val="00BB3722"/>
    <w:rsid w:val="00BB38E6"/>
    <w:rsid w:val="00BB3CFA"/>
    <w:rsid w:val="00BB4273"/>
    <w:rsid w:val="00BB4515"/>
    <w:rsid w:val="00BB4948"/>
    <w:rsid w:val="00BB4FA2"/>
    <w:rsid w:val="00BB5111"/>
    <w:rsid w:val="00BB6295"/>
    <w:rsid w:val="00BB67DE"/>
    <w:rsid w:val="00BB6881"/>
    <w:rsid w:val="00BB6BA9"/>
    <w:rsid w:val="00BB6E81"/>
    <w:rsid w:val="00BB72CD"/>
    <w:rsid w:val="00BB75F2"/>
    <w:rsid w:val="00BB77AB"/>
    <w:rsid w:val="00BB7DD9"/>
    <w:rsid w:val="00BC02C2"/>
    <w:rsid w:val="00BC0371"/>
    <w:rsid w:val="00BC0A8F"/>
    <w:rsid w:val="00BC114A"/>
    <w:rsid w:val="00BC1D18"/>
    <w:rsid w:val="00BC1D48"/>
    <w:rsid w:val="00BC1DDF"/>
    <w:rsid w:val="00BC2D4D"/>
    <w:rsid w:val="00BC2E6B"/>
    <w:rsid w:val="00BC3174"/>
    <w:rsid w:val="00BC31BF"/>
    <w:rsid w:val="00BC3484"/>
    <w:rsid w:val="00BC4387"/>
    <w:rsid w:val="00BC4831"/>
    <w:rsid w:val="00BC4ADA"/>
    <w:rsid w:val="00BC55B6"/>
    <w:rsid w:val="00BC5B25"/>
    <w:rsid w:val="00BC6509"/>
    <w:rsid w:val="00BC6C28"/>
    <w:rsid w:val="00BC7F82"/>
    <w:rsid w:val="00BD0553"/>
    <w:rsid w:val="00BD079D"/>
    <w:rsid w:val="00BD08DE"/>
    <w:rsid w:val="00BD0BBC"/>
    <w:rsid w:val="00BD10D4"/>
    <w:rsid w:val="00BD11D8"/>
    <w:rsid w:val="00BD1756"/>
    <w:rsid w:val="00BD19F8"/>
    <w:rsid w:val="00BD1C1E"/>
    <w:rsid w:val="00BD1CC8"/>
    <w:rsid w:val="00BD2265"/>
    <w:rsid w:val="00BD2437"/>
    <w:rsid w:val="00BD2766"/>
    <w:rsid w:val="00BD34B1"/>
    <w:rsid w:val="00BD431A"/>
    <w:rsid w:val="00BD4406"/>
    <w:rsid w:val="00BD4A99"/>
    <w:rsid w:val="00BD4F45"/>
    <w:rsid w:val="00BD5969"/>
    <w:rsid w:val="00BD59BA"/>
    <w:rsid w:val="00BD5B1A"/>
    <w:rsid w:val="00BD6201"/>
    <w:rsid w:val="00BD620C"/>
    <w:rsid w:val="00BD625D"/>
    <w:rsid w:val="00BD626C"/>
    <w:rsid w:val="00BD65B4"/>
    <w:rsid w:val="00BD6917"/>
    <w:rsid w:val="00BD75C3"/>
    <w:rsid w:val="00BE00DC"/>
    <w:rsid w:val="00BE0274"/>
    <w:rsid w:val="00BE12AE"/>
    <w:rsid w:val="00BE19C2"/>
    <w:rsid w:val="00BE2C9D"/>
    <w:rsid w:val="00BE307F"/>
    <w:rsid w:val="00BE32B7"/>
    <w:rsid w:val="00BE353A"/>
    <w:rsid w:val="00BE3D6C"/>
    <w:rsid w:val="00BE3EB9"/>
    <w:rsid w:val="00BE4647"/>
    <w:rsid w:val="00BE48CB"/>
    <w:rsid w:val="00BE514E"/>
    <w:rsid w:val="00BE59FB"/>
    <w:rsid w:val="00BE5BEB"/>
    <w:rsid w:val="00BE6059"/>
    <w:rsid w:val="00BE6D20"/>
    <w:rsid w:val="00BE6D69"/>
    <w:rsid w:val="00BE6DAE"/>
    <w:rsid w:val="00BE6F31"/>
    <w:rsid w:val="00BF02AD"/>
    <w:rsid w:val="00BF076E"/>
    <w:rsid w:val="00BF0A01"/>
    <w:rsid w:val="00BF0CAC"/>
    <w:rsid w:val="00BF0D08"/>
    <w:rsid w:val="00BF0D83"/>
    <w:rsid w:val="00BF12F9"/>
    <w:rsid w:val="00BF165B"/>
    <w:rsid w:val="00BF1AB6"/>
    <w:rsid w:val="00BF1BC5"/>
    <w:rsid w:val="00BF1C61"/>
    <w:rsid w:val="00BF1D1C"/>
    <w:rsid w:val="00BF1F00"/>
    <w:rsid w:val="00BF2B42"/>
    <w:rsid w:val="00BF3498"/>
    <w:rsid w:val="00BF36A7"/>
    <w:rsid w:val="00BF37A1"/>
    <w:rsid w:val="00BF3EB3"/>
    <w:rsid w:val="00BF4BBD"/>
    <w:rsid w:val="00BF4E38"/>
    <w:rsid w:val="00BF5324"/>
    <w:rsid w:val="00BF58AF"/>
    <w:rsid w:val="00BF5A38"/>
    <w:rsid w:val="00BF5A82"/>
    <w:rsid w:val="00BF6C9C"/>
    <w:rsid w:val="00BF71F3"/>
    <w:rsid w:val="00BF7696"/>
    <w:rsid w:val="00BF77D1"/>
    <w:rsid w:val="00BF7A9F"/>
    <w:rsid w:val="00BF7BE2"/>
    <w:rsid w:val="00BF7D16"/>
    <w:rsid w:val="00C001DD"/>
    <w:rsid w:val="00C00854"/>
    <w:rsid w:val="00C00AD2"/>
    <w:rsid w:val="00C011CE"/>
    <w:rsid w:val="00C0158A"/>
    <w:rsid w:val="00C017F9"/>
    <w:rsid w:val="00C01D47"/>
    <w:rsid w:val="00C01E47"/>
    <w:rsid w:val="00C02354"/>
    <w:rsid w:val="00C023B7"/>
    <w:rsid w:val="00C02BD2"/>
    <w:rsid w:val="00C03051"/>
    <w:rsid w:val="00C034D5"/>
    <w:rsid w:val="00C0350B"/>
    <w:rsid w:val="00C036BA"/>
    <w:rsid w:val="00C03725"/>
    <w:rsid w:val="00C038BA"/>
    <w:rsid w:val="00C03DDF"/>
    <w:rsid w:val="00C04164"/>
    <w:rsid w:val="00C0418C"/>
    <w:rsid w:val="00C043D8"/>
    <w:rsid w:val="00C049A9"/>
    <w:rsid w:val="00C04A9B"/>
    <w:rsid w:val="00C053BD"/>
    <w:rsid w:val="00C054BA"/>
    <w:rsid w:val="00C05D80"/>
    <w:rsid w:val="00C05D94"/>
    <w:rsid w:val="00C06892"/>
    <w:rsid w:val="00C06B01"/>
    <w:rsid w:val="00C06E99"/>
    <w:rsid w:val="00C071D5"/>
    <w:rsid w:val="00C074C1"/>
    <w:rsid w:val="00C0765E"/>
    <w:rsid w:val="00C07B57"/>
    <w:rsid w:val="00C07CAF"/>
    <w:rsid w:val="00C1026B"/>
    <w:rsid w:val="00C1028C"/>
    <w:rsid w:val="00C10351"/>
    <w:rsid w:val="00C10AA4"/>
    <w:rsid w:val="00C10AF0"/>
    <w:rsid w:val="00C10CE6"/>
    <w:rsid w:val="00C10E3A"/>
    <w:rsid w:val="00C10F26"/>
    <w:rsid w:val="00C11316"/>
    <w:rsid w:val="00C11B26"/>
    <w:rsid w:val="00C11BCB"/>
    <w:rsid w:val="00C12022"/>
    <w:rsid w:val="00C12292"/>
    <w:rsid w:val="00C12440"/>
    <w:rsid w:val="00C1265E"/>
    <w:rsid w:val="00C1268A"/>
    <w:rsid w:val="00C12BED"/>
    <w:rsid w:val="00C13730"/>
    <w:rsid w:val="00C14080"/>
    <w:rsid w:val="00C14BAD"/>
    <w:rsid w:val="00C14D70"/>
    <w:rsid w:val="00C152E8"/>
    <w:rsid w:val="00C16848"/>
    <w:rsid w:val="00C171CB"/>
    <w:rsid w:val="00C1781B"/>
    <w:rsid w:val="00C20159"/>
    <w:rsid w:val="00C208FB"/>
    <w:rsid w:val="00C20C87"/>
    <w:rsid w:val="00C20CEE"/>
    <w:rsid w:val="00C211CD"/>
    <w:rsid w:val="00C216A0"/>
    <w:rsid w:val="00C219F3"/>
    <w:rsid w:val="00C21B5B"/>
    <w:rsid w:val="00C21D8E"/>
    <w:rsid w:val="00C22465"/>
    <w:rsid w:val="00C225DE"/>
    <w:rsid w:val="00C2296B"/>
    <w:rsid w:val="00C22B96"/>
    <w:rsid w:val="00C237CC"/>
    <w:rsid w:val="00C241D9"/>
    <w:rsid w:val="00C24409"/>
    <w:rsid w:val="00C249ED"/>
    <w:rsid w:val="00C24A7B"/>
    <w:rsid w:val="00C24CF6"/>
    <w:rsid w:val="00C251F2"/>
    <w:rsid w:val="00C25647"/>
    <w:rsid w:val="00C25956"/>
    <w:rsid w:val="00C25DFB"/>
    <w:rsid w:val="00C26400"/>
    <w:rsid w:val="00C264F1"/>
    <w:rsid w:val="00C26DD6"/>
    <w:rsid w:val="00C27588"/>
    <w:rsid w:val="00C2788D"/>
    <w:rsid w:val="00C27CA6"/>
    <w:rsid w:val="00C27D4C"/>
    <w:rsid w:val="00C27E9C"/>
    <w:rsid w:val="00C30B0E"/>
    <w:rsid w:val="00C31292"/>
    <w:rsid w:val="00C31AC0"/>
    <w:rsid w:val="00C31D1C"/>
    <w:rsid w:val="00C31F6E"/>
    <w:rsid w:val="00C323A6"/>
    <w:rsid w:val="00C327B6"/>
    <w:rsid w:val="00C32A24"/>
    <w:rsid w:val="00C33AB7"/>
    <w:rsid w:val="00C34085"/>
    <w:rsid w:val="00C34121"/>
    <w:rsid w:val="00C34503"/>
    <w:rsid w:val="00C34665"/>
    <w:rsid w:val="00C3470E"/>
    <w:rsid w:val="00C3480E"/>
    <w:rsid w:val="00C348ED"/>
    <w:rsid w:val="00C34CE9"/>
    <w:rsid w:val="00C34D9D"/>
    <w:rsid w:val="00C34DFB"/>
    <w:rsid w:val="00C35077"/>
    <w:rsid w:val="00C35393"/>
    <w:rsid w:val="00C353B8"/>
    <w:rsid w:val="00C36592"/>
    <w:rsid w:val="00C36DB9"/>
    <w:rsid w:val="00C36DFF"/>
    <w:rsid w:val="00C374E3"/>
    <w:rsid w:val="00C37743"/>
    <w:rsid w:val="00C37F4D"/>
    <w:rsid w:val="00C40A4D"/>
    <w:rsid w:val="00C40E27"/>
    <w:rsid w:val="00C41208"/>
    <w:rsid w:val="00C413DD"/>
    <w:rsid w:val="00C4143C"/>
    <w:rsid w:val="00C41513"/>
    <w:rsid w:val="00C427A8"/>
    <w:rsid w:val="00C42BC1"/>
    <w:rsid w:val="00C4385F"/>
    <w:rsid w:val="00C4415A"/>
    <w:rsid w:val="00C44384"/>
    <w:rsid w:val="00C44BA3"/>
    <w:rsid w:val="00C44C1D"/>
    <w:rsid w:val="00C44D2B"/>
    <w:rsid w:val="00C44DA1"/>
    <w:rsid w:val="00C454D3"/>
    <w:rsid w:val="00C45692"/>
    <w:rsid w:val="00C45CC8"/>
    <w:rsid w:val="00C46145"/>
    <w:rsid w:val="00C462CD"/>
    <w:rsid w:val="00C46765"/>
    <w:rsid w:val="00C46A6C"/>
    <w:rsid w:val="00C46BFA"/>
    <w:rsid w:val="00C46C21"/>
    <w:rsid w:val="00C46CF5"/>
    <w:rsid w:val="00C46D06"/>
    <w:rsid w:val="00C46EFF"/>
    <w:rsid w:val="00C472CD"/>
    <w:rsid w:val="00C477D2"/>
    <w:rsid w:val="00C47A32"/>
    <w:rsid w:val="00C50263"/>
    <w:rsid w:val="00C502CF"/>
    <w:rsid w:val="00C5035F"/>
    <w:rsid w:val="00C50439"/>
    <w:rsid w:val="00C507A2"/>
    <w:rsid w:val="00C50B4A"/>
    <w:rsid w:val="00C50E4A"/>
    <w:rsid w:val="00C50FFA"/>
    <w:rsid w:val="00C51E37"/>
    <w:rsid w:val="00C52103"/>
    <w:rsid w:val="00C5232C"/>
    <w:rsid w:val="00C52D7D"/>
    <w:rsid w:val="00C530E3"/>
    <w:rsid w:val="00C533EA"/>
    <w:rsid w:val="00C53550"/>
    <w:rsid w:val="00C53ECB"/>
    <w:rsid w:val="00C54119"/>
    <w:rsid w:val="00C541E5"/>
    <w:rsid w:val="00C5432A"/>
    <w:rsid w:val="00C5495F"/>
    <w:rsid w:val="00C54A26"/>
    <w:rsid w:val="00C54B9D"/>
    <w:rsid w:val="00C54F8A"/>
    <w:rsid w:val="00C55253"/>
    <w:rsid w:val="00C555BD"/>
    <w:rsid w:val="00C5571E"/>
    <w:rsid w:val="00C55B50"/>
    <w:rsid w:val="00C55E9E"/>
    <w:rsid w:val="00C55FA9"/>
    <w:rsid w:val="00C565AA"/>
    <w:rsid w:val="00C56701"/>
    <w:rsid w:val="00C5680C"/>
    <w:rsid w:val="00C56F50"/>
    <w:rsid w:val="00C5745B"/>
    <w:rsid w:val="00C57791"/>
    <w:rsid w:val="00C604D0"/>
    <w:rsid w:val="00C6091E"/>
    <w:rsid w:val="00C61442"/>
    <w:rsid w:val="00C61A0C"/>
    <w:rsid w:val="00C61E90"/>
    <w:rsid w:val="00C61EA3"/>
    <w:rsid w:val="00C626E9"/>
    <w:rsid w:val="00C6284E"/>
    <w:rsid w:val="00C63365"/>
    <w:rsid w:val="00C6389C"/>
    <w:rsid w:val="00C63CD8"/>
    <w:rsid w:val="00C64245"/>
    <w:rsid w:val="00C64618"/>
    <w:rsid w:val="00C64822"/>
    <w:rsid w:val="00C64C70"/>
    <w:rsid w:val="00C64E96"/>
    <w:rsid w:val="00C65509"/>
    <w:rsid w:val="00C656F0"/>
    <w:rsid w:val="00C668B7"/>
    <w:rsid w:val="00C66C61"/>
    <w:rsid w:val="00C66F3E"/>
    <w:rsid w:val="00C6700F"/>
    <w:rsid w:val="00C6711D"/>
    <w:rsid w:val="00C678E0"/>
    <w:rsid w:val="00C70469"/>
    <w:rsid w:val="00C7207F"/>
    <w:rsid w:val="00C724EE"/>
    <w:rsid w:val="00C72A5B"/>
    <w:rsid w:val="00C72C5E"/>
    <w:rsid w:val="00C73700"/>
    <w:rsid w:val="00C73F6E"/>
    <w:rsid w:val="00C73F77"/>
    <w:rsid w:val="00C74034"/>
    <w:rsid w:val="00C740F2"/>
    <w:rsid w:val="00C74161"/>
    <w:rsid w:val="00C741D8"/>
    <w:rsid w:val="00C74207"/>
    <w:rsid w:val="00C7445B"/>
    <w:rsid w:val="00C74A6B"/>
    <w:rsid w:val="00C74CDE"/>
    <w:rsid w:val="00C75BC2"/>
    <w:rsid w:val="00C75DC1"/>
    <w:rsid w:val="00C761FA"/>
    <w:rsid w:val="00C76389"/>
    <w:rsid w:val="00C76CEA"/>
    <w:rsid w:val="00C76F75"/>
    <w:rsid w:val="00C771CC"/>
    <w:rsid w:val="00C77498"/>
    <w:rsid w:val="00C7749A"/>
    <w:rsid w:val="00C77BD8"/>
    <w:rsid w:val="00C80243"/>
    <w:rsid w:val="00C80CDC"/>
    <w:rsid w:val="00C80DFE"/>
    <w:rsid w:val="00C814FB"/>
    <w:rsid w:val="00C819CD"/>
    <w:rsid w:val="00C82013"/>
    <w:rsid w:val="00C820D8"/>
    <w:rsid w:val="00C820E3"/>
    <w:rsid w:val="00C8260B"/>
    <w:rsid w:val="00C82A21"/>
    <w:rsid w:val="00C82A60"/>
    <w:rsid w:val="00C837BE"/>
    <w:rsid w:val="00C83C91"/>
    <w:rsid w:val="00C83E74"/>
    <w:rsid w:val="00C843FB"/>
    <w:rsid w:val="00C845ED"/>
    <w:rsid w:val="00C84680"/>
    <w:rsid w:val="00C8494C"/>
    <w:rsid w:val="00C849C8"/>
    <w:rsid w:val="00C84A11"/>
    <w:rsid w:val="00C84ECE"/>
    <w:rsid w:val="00C85459"/>
    <w:rsid w:val="00C8585E"/>
    <w:rsid w:val="00C85F96"/>
    <w:rsid w:val="00C8628B"/>
    <w:rsid w:val="00C86340"/>
    <w:rsid w:val="00C868DA"/>
    <w:rsid w:val="00C86D4E"/>
    <w:rsid w:val="00C86F80"/>
    <w:rsid w:val="00C87249"/>
    <w:rsid w:val="00C8784F"/>
    <w:rsid w:val="00C87DA6"/>
    <w:rsid w:val="00C900FA"/>
    <w:rsid w:val="00C90206"/>
    <w:rsid w:val="00C90243"/>
    <w:rsid w:val="00C91199"/>
    <w:rsid w:val="00C91648"/>
    <w:rsid w:val="00C92AE9"/>
    <w:rsid w:val="00C92C73"/>
    <w:rsid w:val="00C92D65"/>
    <w:rsid w:val="00C93021"/>
    <w:rsid w:val="00C9365C"/>
    <w:rsid w:val="00C93783"/>
    <w:rsid w:val="00C93AD4"/>
    <w:rsid w:val="00C94090"/>
    <w:rsid w:val="00C9422D"/>
    <w:rsid w:val="00C94500"/>
    <w:rsid w:val="00C948BE"/>
    <w:rsid w:val="00C94B12"/>
    <w:rsid w:val="00C94C8F"/>
    <w:rsid w:val="00C94DD0"/>
    <w:rsid w:val="00C94E0E"/>
    <w:rsid w:val="00C9552A"/>
    <w:rsid w:val="00C959D1"/>
    <w:rsid w:val="00C95DD0"/>
    <w:rsid w:val="00C95FD8"/>
    <w:rsid w:val="00C963CF"/>
    <w:rsid w:val="00C96FC3"/>
    <w:rsid w:val="00C971F2"/>
    <w:rsid w:val="00C9792B"/>
    <w:rsid w:val="00C97C9C"/>
    <w:rsid w:val="00CA01C1"/>
    <w:rsid w:val="00CA0FF4"/>
    <w:rsid w:val="00CA10B0"/>
    <w:rsid w:val="00CA1759"/>
    <w:rsid w:val="00CA1C57"/>
    <w:rsid w:val="00CA2206"/>
    <w:rsid w:val="00CA22EA"/>
    <w:rsid w:val="00CA23AA"/>
    <w:rsid w:val="00CA2518"/>
    <w:rsid w:val="00CA26A5"/>
    <w:rsid w:val="00CA28DF"/>
    <w:rsid w:val="00CA3123"/>
    <w:rsid w:val="00CA358D"/>
    <w:rsid w:val="00CA3F72"/>
    <w:rsid w:val="00CA40CF"/>
    <w:rsid w:val="00CA4179"/>
    <w:rsid w:val="00CA42A0"/>
    <w:rsid w:val="00CA47C0"/>
    <w:rsid w:val="00CA53C7"/>
    <w:rsid w:val="00CA5724"/>
    <w:rsid w:val="00CA583E"/>
    <w:rsid w:val="00CA59E1"/>
    <w:rsid w:val="00CA5AFC"/>
    <w:rsid w:val="00CA5DEA"/>
    <w:rsid w:val="00CA66EE"/>
    <w:rsid w:val="00CA6A98"/>
    <w:rsid w:val="00CA730F"/>
    <w:rsid w:val="00CA76E1"/>
    <w:rsid w:val="00CA7A0C"/>
    <w:rsid w:val="00CA7AE4"/>
    <w:rsid w:val="00CA7BC5"/>
    <w:rsid w:val="00CB00EF"/>
    <w:rsid w:val="00CB0C11"/>
    <w:rsid w:val="00CB0CE7"/>
    <w:rsid w:val="00CB156E"/>
    <w:rsid w:val="00CB19D7"/>
    <w:rsid w:val="00CB1D39"/>
    <w:rsid w:val="00CB1E53"/>
    <w:rsid w:val="00CB21BA"/>
    <w:rsid w:val="00CB28CF"/>
    <w:rsid w:val="00CB3008"/>
    <w:rsid w:val="00CB33DE"/>
    <w:rsid w:val="00CB358D"/>
    <w:rsid w:val="00CB3991"/>
    <w:rsid w:val="00CB3B15"/>
    <w:rsid w:val="00CB4011"/>
    <w:rsid w:val="00CB4982"/>
    <w:rsid w:val="00CB50D3"/>
    <w:rsid w:val="00CB55E8"/>
    <w:rsid w:val="00CB5703"/>
    <w:rsid w:val="00CB5CE4"/>
    <w:rsid w:val="00CB67E9"/>
    <w:rsid w:val="00CB6D0A"/>
    <w:rsid w:val="00CB72A7"/>
    <w:rsid w:val="00CB7F4D"/>
    <w:rsid w:val="00CC022A"/>
    <w:rsid w:val="00CC05AB"/>
    <w:rsid w:val="00CC06EC"/>
    <w:rsid w:val="00CC0D07"/>
    <w:rsid w:val="00CC12D0"/>
    <w:rsid w:val="00CC13A6"/>
    <w:rsid w:val="00CC13B7"/>
    <w:rsid w:val="00CC1429"/>
    <w:rsid w:val="00CC1464"/>
    <w:rsid w:val="00CC1877"/>
    <w:rsid w:val="00CC1923"/>
    <w:rsid w:val="00CC1B75"/>
    <w:rsid w:val="00CC2310"/>
    <w:rsid w:val="00CC2404"/>
    <w:rsid w:val="00CC2846"/>
    <w:rsid w:val="00CC2908"/>
    <w:rsid w:val="00CC314C"/>
    <w:rsid w:val="00CC3158"/>
    <w:rsid w:val="00CC40C2"/>
    <w:rsid w:val="00CC4302"/>
    <w:rsid w:val="00CC5365"/>
    <w:rsid w:val="00CC5ED6"/>
    <w:rsid w:val="00CC6130"/>
    <w:rsid w:val="00CC6698"/>
    <w:rsid w:val="00CC725B"/>
    <w:rsid w:val="00CC73E0"/>
    <w:rsid w:val="00CC7497"/>
    <w:rsid w:val="00CC74AB"/>
    <w:rsid w:val="00CD0044"/>
    <w:rsid w:val="00CD00F2"/>
    <w:rsid w:val="00CD067D"/>
    <w:rsid w:val="00CD16E7"/>
    <w:rsid w:val="00CD1C5A"/>
    <w:rsid w:val="00CD2404"/>
    <w:rsid w:val="00CD2573"/>
    <w:rsid w:val="00CD272B"/>
    <w:rsid w:val="00CD28E6"/>
    <w:rsid w:val="00CD3143"/>
    <w:rsid w:val="00CD3A0D"/>
    <w:rsid w:val="00CD3BDA"/>
    <w:rsid w:val="00CD4035"/>
    <w:rsid w:val="00CD47A5"/>
    <w:rsid w:val="00CD47EE"/>
    <w:rsid w:val="00CD4F5F"/>
    <w:rsid w:val="00CD51EC"/>
    <w:rsid w:val="00CD56B6"/>
    <w:rsid w:val="00CD56FE"/>
    <w:rsid w:val="00CD585F"/>
    <w:rsid w:val="00CD5ADB"/>
    <w:rsid w:val="00CD67C8"/>
    <w:rsid w:val="00CD68B4"/>
    <w:rsid w:val="00CD6EBE"/>
    <w:rsid w:val="00CD6EFA"/>
    <w:rsid w:val="00CD724F"/>
    <w:rsid w:val="00CD7439"/>
    <w:rsid w:val="00CE00C4"/>
    <w:rsid w:val="00CE0B74"/>
    <w:rsid w:val="00CE0EF6"/>
    <w:rsid w:val="00CE0FA2"/>
    <w:rsid w:val="00CE1218"/>
    <w:rsid w:val="00CE1B81"/>
    <w:rsid w:val="00CE1C12"/>
    <w:rsid w:val="00CE1CDC"/>
    <w:rsid w:val="00CE1F9C"/>
    <w:rsid w:val="00CE1FE9"/>
    <w:rsid w:val="00CE2073"/>
    <w:rsid w:val="00CE24B4"/>
    <w:rsid w:val="00CE25B4"/>
    <w:rsid w:val="00CE2C98"/>
    <w:rsid w:val="00CE2E4A"/>
    <w:rsid w:val="00CE41AB"/>
    <w:rsid w:val="00CE443F"/>
    <w:rsid w:val="00CE4C24"/>
    <w:rsid w:val="00CE5453"/>
    <w:rsid w:val="00CE582B"/>
    <w:rsid w:val="00CE6214"/>
    <w:rsid w:val="00CE6877"/>
    <w:rsid w:val="00CE6BC0"/>
    <w:rsid w:val="00CE6F19"/>
    <w:rsid w:val="00CE7EC7"/>
    <w:rsid w:val="00CF0114"/>
    <w:rsid w:val="00CF0236"/>
    <w:rsid w:val="00CF0835"/>
    <w:rsid w:val="00CF08FD"/>
    <w:rsid w:val="00CF0FD2"/>
    <w:rsid w:val="00CF10E5"/>
    <w:rsid w:val="00CF1268"/>
    <w:rsid w:val="00CF133B"/>
    <w:rsid w:val="00CF18EC"/>
    <w:rsid w:val="00CF19D1"/>
    <w:rsid w:val="00CF2556"/>
    <w:rsid w:val="00CF326A"/>
    <w:rsid w:val="00CF3941"/>
    <w:rsid w:val="00CF3D8E"/>
    <w:rsid w:val="00CF3DBB"/>
    <w:rsid w:val="00CF3FBC"/>
    <w:rsid w:val="00CF4144"/>
    <w:rsid w:val="00CF44CC"/>
    <w:rsid w:val="00CF4A73"/>
    <w:rsid w:val="00CF5677"/>
    <w:rsid w:val="00CF57A0"/>
    <w:rsid w:val="00CF5C04"/>
    <w:rsid w:val="00CF5E39"/>
    <w:rsid w:val="00CF6A86"/>
    <w:rsid w:val="00CF6B4E"/>
    <w:rsid w:val="00CF711D"/>
    <w:rsid w:val="00CF7395"/>
    <w:rsid w:val="00CF7D29"/>
    <w:rsid w:val="00D00240"/>
    <w:rsid w:val="00D00B34"/>
    <w:rsid w:val="00D01377"/>
    <w:rsid w:val="00D01B8D"/>
    <w:rsid w:val="00D022F5"/>
    <w:rsid w:val="00D026F9"/>
    <w:rsid w:val="00D028E7"/>
    <w:rsid w:val="00D02C63"/>
    <w:rsid w:val="00D02FEE"/>
    <w:rsid w:val="00D03A41"/>
    <w:rsid w:val="00D03E47"/>
    <w:rsid w:val="00D04947"/>
    <w:rsid w:val="00D04EC4"/>
    <w:rsid w:val="00D04F6F"/>
    <w:rsid w:val="00D0537F"/>
    <w:rsid w:val="00D053C0"/>
    <w:rsid w:val="00D05595"/>
    <w:rsid w:val="00D0596A"/>
    <w:rsid w:val="00D06A04"/>
    <w:rsid w:val="00D06ABF"/>
    <w:rsid w:val="00D0718F"/>
    <w:rsid w:val="00D07659"/>
    <w:rsid w:val="00D07B0B"/>
    <w:rsid w:val="00D07E45"/>
    <w:rsid w:val="00D10B20"/>
    <w:rsid w:val="00D10BD6"/>
    <w:rsid w:val="00D10F9E"/>
    <w:rsid w:val="00D1102F"/>
    <w:rsid w:val="00D11BFC"/>
    <w:rsid w:val="00D11E64"/>
    <w:rsid w:val="00D11EEC"/>
    <w:rsid w:val="00D11FA3"/>
    <w:rsid w:val="00D12223"/>
    <w:rsid w:val="00D12A38"/>
    <w:rsid w:val="00D12D0B"/>
    <w:rsid w:val="00D12FDE"/>
    <w:rsid w:val="00D13593"/>
    <w:rsid w:val="00D13750"/>
    <w:rsid w:val="00D139C7"/>
    <w:rsid w:val="00D13BBF"/>
    <w:rsid w:val="00D141A9"/>
    <w:rsid w:val="00D14547"/>
    <w:rsid w:val="00D14A25"/>
    <w:rsid w:val="00D14F92"/>
    <w:rsid w:val="00D1508A"/>
    <w:rsid w:val="00D151E9"/>
    <w:rsid w:val="00D152C0"/>
    <w:rsid w:val="00D1558B"/>
    <w:rsid w:val="00D15EE9"/>
    <w:rsid w:val="00D160A1"/>
    <w:rsid w:val="00D1634F"/>
    <w:rsid w:val="00D16578"/>
    <w:rsid w:val="00D16DCA"/>
    <w:rsid w:val="00D17A5C"/>
    <w:rsid w:val="00D20430"/>
    <w:rsid w:val="00D21231"/>
    <w:rsid w:val="00D21B2D"/>
    <w:rsid w:val="00D21F8C"/>
    <w:rsid w:val="00D2213A"/>
    <w:rsid w:val="00D22325"/>
    <w:rsid w:val="00D224B4"/>
    <w:rsid w:val="00D22688"/>
    <w:rsid w:val="00D22BCB"/>
    <w:rsid w:val="00D22C1A"/>
    <w:rsid w:val="00D22D8F"/>
    <w:rsid w:val="00D22E91"/>
    <w:rsid w:val="00D2354C"/>
    <w:rsid w:val="00D2400D"/>
    <w:rsid w:val="00D24125"/>
    <w:rsid w:val="00D24AE6"/>
    <w:rsid w:val="00D253EA"/>
    <w:rsid w:val="00D25FEC"/>
    <w:rsid w:val="00D26139"/>
    <w:rsid w:val="00D2634C"/>
    <w:rsid w:val="00D2659C"/>
    <w:rsid w:val="00D26965"/>
    <w:rsid w:val="00D26A6F"/>
    <w:rsid w:val="00D270B7"/>
    <w:rsid w:val="00D274D7"/>
    <w:rsid w:val="00D27686"/>
    <w:rsid w:val="00D30AA4"/>
    <w:rsid w:val="00D31A65"/>
    <w:rsid w:val="00D31CFF"/>
    <w:rsid w:val="00D320E6"/>
    <w:rsid w:val="00D323FE"/>
    <w:rsid w:val="00D32920"/>
    <w:rsid w:val="00D32A52"/>
    <w:rsid w:val="00D3310F"/>
    <w:rsid w:val="00D33C38"/>
    <w:rsid w:val="00D348CB"/>
    <w:rsid w:val="00D34A08"/>
    <w:rsid w:val="00D34CED"/>
    <w:rsid w:val="00D35BF9"/>
    <w:rsid w:val="00D35CF2"/>
    <w:rsid w:val="00D3658D"/>
    <w:rsid w:val="00D36609"/>
    <w:rsid w:val="00D3674F"/>
    <w:rsid w:val="00D367BF"/>
    <w:rsid w:val="00D36A77"/>
    <w:rsid w:val="00D36DDB"/>
    <w:rsid w:val="00D36F6C"/>
    <w:rsid w:val="00D36FF2"/>
    <w:rsid w:val="00D371A1"/>
    <w:rsid w:val="00D374E0"/>
    <w:rsid w:val="00D37571"/>
    <w:rsid w:val="00D40035"/>
    <w:rsid w:val="00D4062B"/>
    <w:rsid w:val="00D409BD"/>
    <w:rsid w:val="00D40D00"/>
    <w:rsid w:val="00D40D25"/>
    <w:rsid w:val="00D41176"/>
    <w:rsid w:val="00D413CD"/>
    <w:rsid w:val="00D41415"/>
    <w:rsid w:val="00D42147"/>
    <w:rsid w:val="00D421E9"/>
    <w:rsid w:val="00D422A4"/>
    <w:rsid w:val="00D42599"/>
    <w:rsid w:val="00D42DAB"/>
    <w:rsid w:val="00D43565"/>
    <w:rsid w:val="00D43CA5"/>
    <w:rsid w:val="00D44014"/>
    <w:rsid w:val="00D4419A"/>
    <w:rsid w:val="00D441F0"/>
    <w:rsid w:val="00D445BC"/>
    <w:rsid w:val="00D4486A"/>
    <w:rsid w:val="00D44DE9"/>
    <w:rsid w:val="00D451A5"/>
    <w:rsid w:val="00D451D4"/>
    <w:rsid w:val="00D4526B"/>
    <w:rsid w:val="00D4572D"/>
    <w:rsid w:val="00D45A9B"/>
    <w:rsid w:val="00D4664D"/>
    <w:rsid w:val="00D467B4"/>
    <w:rsid w:val="00D46BD0"/>
    <w:rsid w:val="00D473EC"/>
    <w:rsid w:val="00D476FC"/>
    <w:rsid w:val="00D47BA4"/>
    <w:rsid w:val="00D50547"/>
    <w:rsid w:val="00D5061C"/>
    <w:rsid w:val="00D50954"/>
    <w:rsid w:val="00D51409"/>
    <w:rsid w:val="00D51552"/>
    <w:rsid w:val="00D518B9"/>
    <w:rsid w:val="00D51F90"/>
    <w:rsid w:val="00D52357"/>
    <w:rsid w:val="00D52449"/>
    <w:rsid w:val="00D52601"/>
    <w:rsid w:val="00D5271F"/>
    <w:rsid w:val="00D527D3"/>
    <w:rsid w:val="00D530CD"/>
    <w:rsid w:val="00D53827"/>
    <w:rsid w:val="00D54009"/>
    <w:rsid w:val="00D54197"/>
    <w:rsid w:val="00D5488C"/>
    <w:rsid w:val="00D549C7"/>
    <w:rsid w:val="00D552E8"/>
    <w:rsid w:val="00D5557A"/>
    <w:rsid w:val="00D55928"/>
    <w:rsid w:val="00D561F6"/>
    <w:rsid w:val="00D567FF"/>
    <w:rsid w:val="00D56932"/>
    <w:rsid w:val="00D576BC"/>
    <w:rsid w:val="00D57779"/>
    <w:rsid w:val="00D577F2"/>
    <w:rsid w:val="00D5789D"/>
    <w:rsid w:val="00D57C63"/>
    <w:rsid w:val="00D57F35"/>
    <w:rsid w:val="00D57F79"/>
    <w:rsid w:val="00D60232"/>
    <w:rsid w:val="00D60ABC"/>
    <w:rsid w:val="00D60F5E"/>
    <w:rsid w:val="00D6112A"/>
    <w:rsid w:val="00D62303"/>
    <w:rsid w:val="00D62EA9"/>
    <w:rsid w:val="00D63042"/>
    <w:rsid w:val="00D6340E"/>
    <w:rsid w:val="00D63DE8"/>
    <w:rsid w:val="00D6441F"/>
    <w:rsid w:val="00D64519"/>
    <w:rsid w:val="00D647F5"/>
    <w:rsid w:val="00D6492A"/>
    <w:rsid w:val="00D64F99"/>
    <w:rsid w:val="00D6507F"/>
    <w:rsid w:val="00D65ABA"/>
    <w:rsid w:val="00D65D97"/>
    <w:rsid w:val="00D663BE"/>
    <w:rsid w:val="00D663D4"/>
    <w:rsid w:val="00D67654"/>
    <w:rsid w:val="00D67804"/>
    <w:rsid w:val="00D7016F"/>
    <w:rsid w:val="00D70225"/>
    <w:rsid w:val="00D703DF"/>
    <w:rsid w:val="00D70696"/>
    <w:rsid w:val="00D706A9"/>
    <w:rsid w:val="00D706AA"/>
    <w:rsid w:val="00D708D3"/>
    <w:rsid w:val="00D70AFC"/>
    <w:rsid w:val="00D70C7B"/>
    <w:rsid w:val="00D70D14"/>
    <w:rsid w:val="00D717E6"/>
    <w:rsid w:val="00D721EF"/>
    <w:rsid w:val="00D724F7"/>
    <w:rsid w:val="00D73456"/>
    <w:rsid w:val="00D73847"/>
    <w:rsid w:val="00D73AA2"/>
    <w:rsid w:val="00D74107"/>
    <w:rsid w:val="00D74405"/>
    <w:rsid w:val="00D7481B"/>
    <w:rsid w:val="00D75241"/>
    <w:rsid w:val="00D754E9"/>
    <w:rsid w:val="00D757CF"/>
    <w:rsid w:val="00D75CE2"/>
    <w:rsid w:val="00D76594"/>
    <w:rsid w:val="00D76F72"/>
    <w:rsid w:val="00D7758E"/>
    <w:rsid w:val="00D77C18"/>
    <w:rsid w:val="00D77DFB"/>
    <w:rsid w:val="00D80286"/>
    <w:rsid w:val="00D805C8"/>
    <w:rsid w:val="00D8291B"/>
    <w:rsid w:val="00D82B84"/>
    <w:rsid w:val="00D82CE7"/>
    <w:rsid w:val="00D82DF2"/>
    <w:rsid w:val="00D8326F"/>
    <w:rsid w:val="00D83841"/>
    <w:rsid w:val="00D84A58"/>
    <w:rsid w:val="00D84B46"/>
    <w:rsid w:val="00D851DB"/>
    <w:rsid w:val="00D85D9E"/>
    <w:rsid w:val="00D861E3"/>
    <w:rsid w:val="00D8689D"/>
    <w:rsid w:val="00D868DF"/>
    <w:rsid w:val="00D869A9"/>
    <w:rsid w:val="00D86A90"/>
    <w:rsid w:val="00D86F4C"/>
    <w:rsid w:val="00D87308"/>
    <w:rsid w:val="00D873E8"/>
    <w:rsid w:val="00D87A8E"/>
    <w:rsid w:val="00D87E7F"/>
    <w:rsid w:val="00D87F9F"/>
    <w:rsid w:val="00D9064E"/>
    <w:rsid w:val="00D908CD"/>
    <w:rsid w:val="00D90C27"/>
    <w:rsid w:val="00D90F57"/>
    <w:rsid w:val="00D9165E"/>
    <w:rsid w:val="00D91D0B"/>
    <w:rsid w:val="00D91D2C"/>
    <w:rsid w:val="00D92645"/>
    <w:rsid w:val="00D931AF"/>
    <w:rsid w:val="00D93417"/>
    <w:rsid w:val="00D93AAC"/>
    <w:rsid w:val="00D93D72"/>
    <w:rsid w:val="00D93EFF"/>
    <w:rsid w:val="00D9408C"/>
    <w:rsid w:val="00D94723"/>
    <w:rsid w:val="00D94ACD"/>
    <w:rsid w:val="00D94C8E"/>
    <w:rsid w:val="00D95045"/>
    <w:rsid w:val="00D95693"/>
    <w:rsid w:val="00D95D5F"/>
    <w:rsid w:val="00D95E3F"/>
    <w:rsid w:val="00D95E8F"/>
    <w:rsid w:val="00D95F12"/>
    <w:rsid w:val="00D95F42"/>
    <w:rsid w:val="00D97620"/>
    <w:rsid w:val="00D97776"/>
    <w:rsid w:val="00D97B47"/>
    <w:rsid w:val="00D97C6A"/>
    <w:rsid w:val="00DA03AF"/>
    <w:rsid w:val="00DA14C4"/>
    <w:rsid w:val="00DA15F0"/>
    <w:rsid w:val="00DA1BDF"/>
    <w:rsid w:val="00DA1E37"/>
    <w:rsid w:val="00DA2857"/>
    <w:rsid w:val="00DA3B8E"/>
    <w:rsid w:val="00DA4B3E"/>
    <w:rsid w:val="00DA4BD2"/>
    <w:rsid w:val="00DA4BD5"/>
    <w:rsid w:val="00DA4CFA"/>
    <w:rsid w:val="00DA4DC7"/>
    <w:rsid w:val="00DA633A"/>
    <w:rsid w:val="00DA656F"/>
    <w:rsid w:val="00DA68BA"/>
    <w:rsid w:val="00DA6DB8"/>
    <w:rsid w:val="00DA716D"/>
    <w:rsid w:val="00DA7679"/>
    <w:rsid w:val="00DA779F"/>
    <w:rsid w:val="00DA7E8C"/>
    <w:rsid w:val="00DA7F8E"/>
    <w:rsid w:val="00DB0600"/>
    <w:rsid w:val="00DB15B6"/>
    <w:rsid w:val="00DB1686"/>
    <w:rsid w:val="00DB206B"/>
    <w:rsid w:val="00DB215B"/>
    <w:rsid w:val="00DB2430"/>
    <w:rsid w:val="00DB2768"/>
    <w:rsid w:val="00DB2EA0"/>
    <w:rsid w:val="00DB355E"/>
    <w:rsid w:val="00DB3A05"/>
    <w:rsid w:val="00DB3C74"/>
    <w:rsid w:val="00DB4CC3"/>
    <w:rsid w:val="00DB4D28"/>
    <w:rsid w:val="00DB5847"/>
    <w:rsid w:val="00DB5D90"/>
    <w:rsid w:val="00DB6B94"/>
    <w:rsid w:val="00DB70B2"/>
    <w:rsid w:val="00DB7263"/>
    <w:rsid w:val="00DB77B0"/>
    <w:rsid w:val="00DC0052"/>
    <w:rsid w:val="00DC01BE"/>
    <w:rsid w:val="00DC0322"/>
    <w:rsid w:val="00DC0412"/>
    <w:rsid w:val="00DC0973"/>
    <w:rsid w:val="00DC0E89"/>
    <w:rsid w:val="00DC13A3"/>
    <w:rsid w:val="00DC1DC5"/>
    <w:rsid w:val="00DC2199"/>
    <w:rsid w:val="00DC3136"/>
    <w:rsid w:val="00DC3735"/>
    <w:rsid w:val="00DC38F7"/>
    <w:rsid w:val="00DC3AC6"/>
    <w:rsid w:val="00DC3E11"/>
    <w:rsid w:val="00DC436C"/>
    <w:rsid w:val="00DC4416"/>
    <w:rsid w:val="00DC441A"/>
    <w:rsid w:val="00DC4531"/>
    <w:rsid w:val="00DC459A"/>
    <w:rsid w:val="00DC46CE"/>
    <w:rsid w:val="00DC4B79"/>
    <w:rsid w:val="00DC55BA"/>
    <w:rsid w:val="00DC5C03"/>
    <w:rsid w:val="00DC5C5E"/>
    <w:rsid w:val="00DC698D"/>
    <w:rsid w:val="00DC6B7B"/>
    <w:rsid w:val="00DC734C"/>
    <w:rsid w:val="00DC73C2"/>
    <w:rsid w:val="00DC7477"/>
    <w:rsid w:val="00DC7693"/>
    <w:rsid w:val="00DC7A05"/>
    <w:rsid w:val="00DC7A7B"/>
    <w:rsid w:val="00DC7AC4"/>
    <w:rsid w:val="00DD026E"/>
    <w:rsid w:val="00DD0553"/>
    <w:rsid w:val="00DD079E"/>
    <w:rsid w:val="00DD1B64"/>
    <w:rsid w:val="00DD1BCC"/>
    <w:rsid w:val="00DD2232"/>
    <w:rsid w:val="00DD241F"/>
    <w:rsid w:val="00DD254D"/>
    <w:rsid w:val="00DD296F"/>
    <w:rsid w:val="00DD2A34"/>
    <w:rsid w:val="00DD2CFB"/>
    <w:rsid w:val="00DD2F0F"/>
    <w:rsid w:val="00DD2F29"/>
    <w:rsid w:val="00DD2F40"/>
    <w:rsid w:val="00DD2FC6"/>
    <w:rsid w:val="00DD3213"/>
    <w:rsid w:val="00DD3429"/>
    <w:rsid w:val="00DD3C34"/>
    <w:rsid w:val="00DD4197"/>
    <w:rsid w:val="00DD4571"/>
    <w:rsid w:val="00DD4E7D"/>
    <w:rsid w:val="00DD5ED8"/>
    <w:rsid w:val="00DD75D8"/>
    <w:rsid w:val="00DD7A65"/>
    <w:rsid w:val="00DD7B32"/>
    <w:rsid w:val="00DE00ED"/>
    <w:rsid w:val="00DE1104"/>
    <w:rsid w:val="00DE1335"/>
    <w:rsid w:val="00DE1BD5"/>
    <w:rsid w:val="00DE1C08"/>
    <w:rsid w:val="00DE28DD"/>
    <w:rsid w:val="00DE2C7B"/>
    <w:rsid w:val="00DE2EAB"/>
    <w:rsid w:val="00DE2F40"/>
    <w:rsid w:val="00DE3055"/>
    <w:rsid w:val="00DE33B9"/>
    <w:rsid w:val="00DE35BD"/>
    <w:rsid w:val="00DE3FC7"/>
    <w:rsid w:val="00DE4330"/>
    <w:rsid w:val="00DE4C30"/>
    <w:rsid w:val="00DE57D4"/>
    <w:rsid w:val="00DE5DC4"/>
    <w:rsid w:val="00DE631B"/>
    <w:rsid w:val="00DE6688"/>
    <w:rsid w:val="00DE76F6"/>
    <w:rsid w:val="00DE7CD8"/>
    <w:rsid w:val="00DE7DC1"/>
    <w:rsid w:val="00DF0059"/>
    <w:rsid w:val="00DF0396"/>
    <w:rsid w:val="00DF093A"/>
    <w:rsid w:val="00DF133F"/>
    <w:rsid w:val="00DF1D07"/>
    <w:rsid w:val="00DF1FD5"/>
    <w:rsid w:val="00DF2145"/>
    <w:rsid w:val="00DF2943"/>
    <w:rsid w:val="00DF2E43"/>
    <w:rsid w:val="00DF3622"/>
    <w:rsid w:val="00DF3A86"/>
    <w:rsid w:val="00DF3E1B"/>
    <w:rsid w:val="00DF3E37"/>
    <w:rsid w:val="00DF3E80"/>
    <w:rsid w:val="00DF456C"/>
    <w:rsid w:val="00DF49B3"/>
    <w:rsid w:val="00DF4F33"/>
    <w:rsid w:val="00DF4FB3"/>
    <w:rsid w:val="00DF5232"/>
    <w:rsid w:val="00DF52F8"/>
    <w:rsid w:val="00DF539A"/>
    <w:rsid w:val="00DF5BDD"/>
    <w:rsid w:val="00DF5DD5"/>
    <w:rsid w:val="00DF6115"/>
    <w:rsid w:val="00DF643B"/>
    <w:rsid w:val="00DF71EE"/>
    <w:rsid w:val="00DF746E"/>
    <w:rsid w:val="00DF7576"/>
    <w:rsid w:val="00DF79C2"/>
    <w:rsid w:val="00DF7FBF"/>
    <w:rsid w:val="00E001E8"/>
    <w:rsid w:val="00E00538"/>
    <w:rsid w:val="00E00F5F"/>
    <w:rsid w:val="00E01E94"/>
    <w:rsid w:val="00E01FD6"/>
    <w:rsid w:val="00E02882"/>
    <w:rsid w:val="00E02A91"/>
    <w:rsid w:val="00E0310E"/>
    <w:rsid w:val="00E03299"/>
    <w:rsid w:val="00E034EF"/>
    <w:rsid w:val="00E036D1"/>
    <w:rsid w:val="00E041FB"/>
    <w:rsid w:val="00E04A33"/>
    <w:rsid w:val="00E053FC"/>
    <w:rsid w:val="00E0552D"/>
    <w:rsid w:val="00E058A2"/>
    <w:rsid w:val="00E058D4"/>
    <w:rsid w:val="00E05D36"/>
    <w:rsid w:val="00E05D69"/>
    <w:rsid w:val="00E05FFC"/>
    <w:rsid w:val="00E0605D"/>
    <w:rsid w:val="00E068B8"/>
    <w:rsid w:val="00E06BE0"/>
    <w:rsid w:val="00E06DC9"/>
    <w:rsid w:val="00E0781F"/>
    <w:rsid w:val="00E0783E"/>
    <w:rsid w:val="00E07C9E"/>
    <w:rsid w:val="00E07D9B"/>
    <w:rsid w:val="00E07EE0"/>
    <w:rsid w:val="00E10727"/>
    <w:rsid w:val="00E10C69"/>
    <w:rsid w:val="00E10CCC"/>
    <w:rsid w:val="00E12D52"/>
    <w:rsid w:val="00E1335B"/>
    <w:rsid w:val="00E13497"/>
    <w:rsid w:val="00E13AC6"/>
    <w:rsid w:val="00E147FA"/>
    <w:rsid w:val="00E14A57"/>
    <w:rsid w:val="00E14B60"/>
    <w:rsid w:val="00E154FB"/>
    <w:rsid w:val="00E1554F"/>
    <w:rsid w:val="00E157A1"/>
    <w:rsid w:val="00E16372"/>
    <w:rsid w:val="00E16476"/>
    <w:rsid w:val="00E174FB"/>
    <w:rsid w:val="00E177D1"/>
    <w:rsid w:val="00E17DB9"/>
    <w:rsid w:val="00E2074A"/>
    <w:rsid w:val="00E20920"/>
    <w:rsid w:val="00E20EB9"/>
    <w:rsid w:val="00E20F3C"/>
    <w:rsid w:val="00E21071"/>
    <w:rsid w:val="00E21392"/>
    <w:rsid w:val="00E21422"/>
    <w:rsid w:val="00E21513"/>
    <w:rsid w:val="00E21858"/>
    <w:rsid w:val="00E2193F"/>
    <w:rsid w:val="00E21EBD"/>
    <w:rsid w:val="00E229AE"/>
    <w:rsid w:val="00E229D3"/>
    <w:rsid w:val="00E22B1F"/>
    <w:rsid w:val="00E22CB9"/>
    <w:rsid w:val="00E231D0"/>
    <w:rsid w:val="00E23335"/>
    <w:rsid w:val="00E24034"/>
    <w:rsid w:val="00E243DE"/>
    <w:rsid w:val="00E24CD9"/>
    <w:rsid w:val="00E252C1"/>
    <w:rsid w:val="00E256AF"/>
    <w:rsid w:val="00E2593F"/>
    <w:rsid w:val="00E25958"/>
    <w:rsid w:val="00E25A0D"/>
    <w:rsid w:val="00E25B96"/>
    <w:rsid w:val="00E25D1D"/>
    <w:rsid w:val="00E260B4"/>
    <w:rsid w:val="00E26376"/>
    <w:rsid w:val="00E267BF"/>
    <w:rsid w:val="00E269E3"/>
    <w:rsid w:val="00E2726E"/>
    <w:rsid w:val="00E27EDD"/>
    <w:rsid w:val="00E30A4B"/>
    <w:rsid w:val="00E30A97"/>
    <w:rsid w:val="00E30CA6"/>
    <w:rsid w:val="00E30DEB"/>
    <w:rsid w:val="00E31038"/>
    <w:rsid w:val="00E31500"/>
    <w:rsid w:val="00E3185B"/>
    <w:rsid w:val="00E318B9"/>
    <w:rsid w:val="00E31998"/>
    <w:rsid w:val="00E31A7D"/>
    <w:rsid w:val="00E31BE1"/>
    <w:rsid w:val="00E31D47"/>
    <w:rsid w:val="00E31E02"/>
    <w:rsid w:val="00E31EDE"/>
    <w:rsid w:val="00E33042"/>
    <w:rsid w:val="00E333D3"/>
    <w:rsid w:val="00E338CF"/>
    <w:rsid w:val="00E342B0"/>
    <w:rsid w:val="00E342F1"/>
    <w:rsid w:val="00E34E0D"/>
    <w:rsid w:val="00E3546D"/>
    <w:rsid w:val="00E36E50"/>
    <w:rsid w:val="00E370BE"/>
    <w:rsid w:val="00E378E1"/>
    <w:rsid w:val="00E37AA8"/>
    <w:rsid w:val="00E37D91"/>
    <w:rsid w:val="00E37F62"/>
    <w:rsid w:val="00E403FD"/>
    <w:rsid w:val="00E40674"/>
    <w:rsid w:val="00E41549"/>
    <w:rsid w:val="00E41685"/>
    <w:rsid w:val="00E42613"/>
    <w:rsid w:val="00E4277D"/>
    <w:rsid w:val="00E427FB"/>
    <w:rsid w:val="00E42866"/>
    <w:rsid w:val="00E4319B"/>
    <w:rsid w:val="00E4323B"/>
    <w:rsid w:val="00E45473"/>
    <w:rsid w:val="00E45706"/>
    <w:rsid w:val="00E457DC"/>
    <w:rsid w:val="00E4691A"/>
    <w:rsid w:val="00E46BD2"/>
    <w:rsid w:val="00E46C34"/>
    <w:rsid w:val="00E46D55"/>
    <w:rsid w:val="00E47021"/>
    <w:rsid w:val="00E47061"/>
    <w:rsid w:val="00E470C8"/>
    <w:rsid w:val="00E4779C"/>
    <w:rsid w:val="00E508B2"/>
    <w:rsid w:val="00E50BF5"/>
    <w:rsid w:val="00E50FB3"/>
    <w:rsid w:val="00E5130B"/>
    <w:rsid w:val="00E516EB"/>
    <w:rsid w:val="00E5187C"/>
    <w:rsid w:val="00E51C97"/>
    <w:rsid w:val="00E5221F"/>
    <w:rsid w:val="00E5338D"/>
    <w:rsid w:val="00E533FA"/>
    <w:rsid w:val="00E53499"/>
    <w:rsid w:val="00E5375B"/>
    <w:rsid w:val="00E537BD"/>
    <w:rsid w:val="00E53AF1"/>
    <w:rsid w:val="00E53D11"/>
    <w:rsid w:val="00E53F6A"/>
    <w:rsid w:val="00E54C9B"/>
    <w:rsid w:val="00E54D87"/>
    <w:rsid w:val="00E550C2"/>
    <w:rsid w:val="00E55D0C"/>
    <w:rsid w:val="00E55EE6"/>
    <w:rsid w:val="00E575E7"/>
    <w:rsid w:val="00E57894"/>
    <w:rsid w:val="00E600F7"/>
    <w:rsid w:val="00E60959"/>
    <w:rsid w:val="00E60A07"/>
    <w:rsid w:val="00E61210"/>
    <w:rsid w:val="00E614E1"/>
    <w:rsid w:val="00E61642"/>
    <w:rsid w:val="00E624E7"/>
    <w:rsid w:val="00E62C40"/>
    <w:rsid w:val="00E631E0"/>
    <w:rsid w:val="00E63754"/>
    <w:rsid w:val="00E63B23"/>
    <w:rsid w:val="00E63D14"/>
    <w:rsid w:val="00E644B4"/>
    <w:rsid w:val="00E64FC7"/>
    <w:rsid w:val="00E65012"/>
    <w:rsid w:val="00E65313"/>
    <w:rsid w:val="00E65867"/>
    <w:rsid w:val="00E65A3D"/>
    <w:rsid w:val="00E65C41"/>
    <w:rsid w:val="00E65E7A"/>
    <w:rsid w:val="00E66247"/>
    <w:rsid w:val="00E66428"/>
    <w:rsid w:val="00E66865"/>
    <w:rsid w:val="00E669D8"/>
    <w:rsid w:val="00E66C21"/>
    <w:rsid w:val="00E67882"/>
    <w:rsid w:val="00E67EF4"/>
    <w:rsid w:val="00E704CD"/>
    <w:rsid w:val="00E71A32"/>
    <w:rsid w:val="00E71D0D"/>
    <w:rsid w:val="00E71FA0"/>
    <w:rsid w:val="00E72084"/>
    <w:rsid w:val="00E72274"/>
    <w:rsid w:val="00E72739"/>
    <w:rsid w:val="00E72830"/>
    <w:rsid w:val="00E73B23"/>
    <w:rsid w:val="00E74B24"/>
    <w:rsid w:val="00E74EC9"/>
    <w:rsid w:val="00E76459"/>
    <w:rsid w:val="00E7690D"/>
    <w:rsid w:val="00E806C4"/>
    <w:rsid w:val="00E80A03"/>
    <w:rsid w:val="00E80C2B"/>
    <w:rsid w:val="00E80D78"/>
    <w:rsid w:val="00E811CB"/>
    <w:rsid w:val="00E81E40"/>
    <w:rsid w:val="00E824C2"/>
    <w:rsid w:val="00E82707"/>
    <w:rsid w:val="00E82CBD"/>
    <w:rsid w:val="00E82D9D"/>
    <w:rsid w:val="00E83208"/>
    <w:rsid w:val="00E83FAB"/>
    <w:rsid w:val="00E84119"/>
    <w:rsid w:val="00E843B3"/>
    <w:rsid w:val="00E84A09"/>
    <w:rsid w:val="00E855D1"/>
    <w:rsid w:val="00E8583F"/>
    <w:rsid w:val="00E85EA1"/>
    <w:rsid w:val="00E8637E"/>
    <w:rsid w:val="00E86530"/>
    <w:rsid w:val="00E866D6"/>
    <w:rsid w:val="00E86C95"/>
    <w:rsid w:val="00E86FB6"/>
    <w:rsid w:val="00E877AD"/>
    <w:rsid w:val="00E903A3"/>
    <w:rsid w:val="00E9064A"/>
    <w:rsid w:val="00E90962"/>
    <w:rsid w:val="00E90DC6"/>
    <w:rsid w:val="00E90FA1"/>
    <w:rsid w:val="00E91099"/>
    <w:rsid w:val="00E91C59"/>
    <w:rsid w:val="00E91E5C"/>
    <w:rsid w:val="00E9242D"/>
    <w:rsid w:val="00E92E98"/>
    <w:rsid w:val="00E93384"/>
    <w:rsid w:val="00E9363F"/>
    <w:rsid w:val="00E93691"/>
    <w:rsid w:val="00E9384A"/>
    <w:rsid w:val="00E93D0B"/>
    <w:rsid w:val="00E94070"/>
    <w:rsid w:val="00E944FE"/>
    <w:rsid w:val="00E9471E"/>
    <w:rsid w:val="00E94B9C"/>
    <w:rsid w:val="00E94E1F"/>
    <w:rsid w:val="00E94EC5"/>
    <w:rsid w:val="00E9511A"/>
    <w:rsid w:val="00E95311"/>
    <w:rsid w:val="00E95411"/>
    <w:rsid w:val="00E95581"/>
    <w:rsid w:val="00E9588F"/>
    <w:rsid w:val="00E95DFC"/>
    <w:rsid w:val="00E95E86"/>
    <w:rsid w:val="00E95F74"/>
    <w:rsid w:val="00E95FF8"/>
    <w:rsid w:val="00E96096"/>
    <w:rsid w:val="00E96817"/>
    <w:rsid w:val="00E96DF9"/>
    <w:rsid w:val="00E9737C"/>
    <w:rsid w:val="00E97BF1"/>
    <w:rsid w:val="00E97C62"/>
    <w:rsid w:val="00EA055E"/>
    <w:rsid w:val="00EA0817"/>
    <w:rsid w:val="00EA1365"/>
    <w:rsid w:val="00EA149B"/>
    <w:rsid w:val="00EA1673"/>
    <w:rsid w:val="00EA299C"/>
    <w:rsid w:val="00EA2E49"/>
    <w:rsid w:val="00EA3043"/>
    <w:rsid w:val="00EA31E3"/>
    <w:rsid w:val="00EA3778"/>
    <w:rsid w:val="00EA3A28"/>
    <w:rsid w:val="00EA3B0C"/>
    <w:rsid w:val="00EA3BF0"/>
    <w:rsid w:val="00EA4177"/>
    <w:rsid w:val="00EA4619"/>
    <w:rsid w:val="00EA4BE0"/>
    <w:rsid w:val="00EA4C37"/>
    <w:rsid w:val="00EA6C8B"/>
    <w:rsid w:val="00EA726F"/>
    <w:rsid w:val="00EA76BE"/>
    <w:rsid w:val="00EB0E74"/>
    <w:rsid w:val="00EB1146"/>
    <w:rsid w:val="00EB114F"/>
    <w:rsid w:val="00EB1422"/>
    <w:rsid w:val="00EB16F9"/>
    <w:rsid w:val="00EB17E1"/>
    <w:rsid w:val="00EB2495"/>
    <w:rsid w:val="00EB2BFE"/>
    <w:rsid w:val="00EB2D57"/>
    <w:rsid w:val="00EB36A9"/>
    <w:rsid w:val="00EB3900"/>
    <w:rsid w:val="00EB3C73"/>
    <w:rsid w:val="00EB3EBA"/>
    <w:rsid w:val="00EB4068"/>
    <w:rsid w:val="00EB44A3"/>
    <w:rsid w:val="00EB45FF"/>
    <w:rsid w:val="00EB4638"/>
    <w:rsid w:val="00EB4C90"/>
    <w:rsid w:val="00EB515C"/>
    <w:rsid w:val="00EB53D1"/>
    <w:rsid w:val="00EB5496"/>
    <w:rsid w:val="00EB54D2"/>
    <w:rsid w:val="00EB5D95"/>
    <w:rsid w:val="00EB5DD8"/>
    <w:rsid w:val="00EB63CA"/>
    <w:rsid w:val="00EB6904"/>
    <w:rsid w:val="00EB72BA"/>
    <w:rsid w:val="00EB7528"/>
    <w:rsid w:val="00EB75D1"/>
    <w:rsid w:val="00EC00F9"/>
    <w:rsid w:val="00EC082D"/>
    <w:rsid w:val="00EC0D2E"/>
    <w:rsid w:val="00EC1160"/>
    <w:rsid w:val="00EC16F9"/>
    <w:rsid w:val="00EC1DCC"/>
    <w:rsid w:val="00EC1E04"/>
    <w:rsid w:val="00EC269A"/>
    <w:rsid w:val="00EC28EF"/>
    <w:rsid w:val="00EC3AB4"/>
    <w:rsid w:val="00EC4B25"/>
    <w:rsid w:val="00EC4B8E"/>
    <w:rsid w:val="00EC4C54"/>
    <w:rsid w:val="00EC5947"/>
    <w:rsid w:val="00EC5BC6"/>
    <w:rsid w:val="00EC5C75"/>
    <w:rsid w:val="00EC62E7"/>
    <w:rsid w:val="00EC6417"/>
    <w:rsid w:val="00EC67A1"/>
    <w:rsid w:val="00EC6874"/>
    <w:rsid w:val="00EC69C8"/>
    <w:rsid w:val="00EC6CCC"/>
    <w:rsid w:val="00EC7207"/>
    <w:rsid w:val="00ED08ED"/>
    <w:rsid w:val="00ED094A"/>
    <w:rsid w:val="00ED0D7B"/>
    <w:rsid w:val="00ED0F2C"/>
    <w:rsid w:val="00ED1066"/>
    <w:rsid w:val="00ED1363"/>
    <w:rsid w:val="00ED17E8"/>
    <w:rsid w:val="00ED1C9D"/>
    <w:rsid w:val="00ED1F79"/>
    <w:rsid w:val="00ED217A"/>
    <w:rsid w:val="00ED2410"/>
    <w:rsid w:val="00ED2468"/>
    <w:rsid w:val="00ED2C1B"/>
    <w:rsid w:val="00ED35E6"/>
    <w:rsid w:val="00ED3745"/>
    <w:rsid w:val="00ED378C"/>
    <w:rsid w:val="00ED3D02"/>
    <w:rsid w:val="00ED4675"/>
    <w:rsid w:val="00ED47D6"/>
    <w:rsid w:val="00ED5351"/>
    <w:rsid w:val="00ED5366"/>
    <w:rsid w:val="00ED606C"/>
    <w:rsid w:val="00ED6388"/>
    <w:rsid w:val="00ED6BF9"/>
    <w:rsid w:val="00ED6D76"/>
    <w:rsid w:val="00ED7904"/>
    <w:rsid w:val="00ED7C19"/>
    <w:rsid w:val="00ED7E88"/>
    <w:rsid w:val="00EE01E9"/>
    <w:rsid w:val="00EE03CB"/>
    <w:rsid w:val="00EE069D"/>
    <w:rsid w:val="00EE0820"/>
    <w:rsid w:val="00EE0E73"/>
    <w:rsid w:val="00EE1458"/>
    <w:rsid w:val="00EE1A72"/>
    <w:rsid w:val="00EE1B86"/>
    <w:rsid w:val="00EE20E4"/>
    <w:rsid w:val="00EE2153"/>
    <w:rsid w:val="00EE2229"/>
    <w:rsid w:val="00EE2298"/>
    <w:rsid w:val="00EE2742"/>
    <w:rsid w:val="00EE3952"/>
    <w:rsid w:val="00EE3B6A"/>
    <w:rsid w:val="00EE3EE1"/>
    <w:rsid w:val="00EE44D6"/>
    <w:rsid w:val="00EE482E"/>
    <w:rsid w:val="00EE48DB"/>
    <w:rsid w:val="00EE48E8"/>
    <w:rsid w:val="00EE4DF5"/>
    <w:rsid w:val="00EE4FD6"/>
    <w:rsid w:val="00EE560F"/>
    <w:rsid w:val="00EE57A8"/>
    <w:rsid w:val="00EE596E"/>
    <w:rsid w:val="00EE5978"/>
    <w:rsid w:val="00EE59D4"/>
    <w:rsid w:val="00EE62E2"/>
    <w:rsid w:val="00EE678F"/>
    <w:rsid w:val="00EE6B49"/>
    <w:rsid w:val="00EE7464"/>
    <w:rsid w:val="00EE77A2"/>
    <w:rsid w:val="00EE7FAA"/>
    <w:rsid w:val="00EF00B8"/>
    <w:rsid w:val="00EF0565"/>
    <w:rsid w:val="00EF07C6"/>
    <w:rsid w:val="00EF09B6"/>
    <w:rsid w:val="00EF1189"/>
    <w:rsid w:val="00EF11A6"/>
    <w:rsid w:val="00EF1570"/>
    <w:rsid w:val="00EF1CE8"/>
    <w:rsid w:val="00EF201B"/>
    <w:rsid w:val="00EF250D"/>
    <w:rsid w:val="00EF2AE5"/>
    <w:rsid w:val="00EF3864"/>
    <w:rsid w:val="00EF3D38"/>
    <w:rsid w:val="00EF3EB2"/>
    <w:rsid w:val="00EF3F32"/>
    <w:rsid w:val="00EF4689"/>
    <w:rsid w:val="00EF4889"/>
    <w:rsid w:val="00EF48BD"/>
    <w:rsid w:val="00EF4ACE"/>
    <w:rsid w:val="00EF5055"/>
    <w:rsid w:val="00EF51E1"/>
    <w:rsid w:val="00EF64D1"/>
    <w:rsid w:val="00EF6CAB"/>
    <w:rsid w:val="00EF6D48"/>
    <w:rsid w:val="00EF6EAB"/>
    <w:rsid w:val="00EF7535"/>
    <w:rsid w:val="00EF7B1E"/>
    <w:rsid w:val="00EF7EEB"/>
    <w:rsid w:val="00F00525"/>
    <w:rsid w:val="00F0098F"/>
    <w:rsid w:val="00F01817"/>
    <w:rsid w:val="00F018E9"/>
    <w:rsid w:val="00F01A5E"/>
    <w:rsid w:val="00F01FCA"/>
    <w:rsid w:val="00F0223C"/>
    <w:rsid w:val="00F028B5"/>
    <w:rsid w:val="00F02AEF"/>
    <w:rsid w:val="00F02B79"/>
    <w:rsid w:val="00F030AA"/>
    <w:rsid w:val="00F03879"/>
    <w:rsid w:val="00F040B1"/>
    <w:rsid w:val="00F045A7"/>
    <w:rsid w:val="00F04CF1"/>
    <w:rsid w:val="00F04E42"/>
    <w:rsid w:val="00F04EC0"/>
    <w:rsid w:val="00F0560E"/>
    <w:rsid w:val="00F05628"/>
    <w:rsid w:val="00F06444"/>
    <w:rsid w:val="00F06495"/>
    <w:rsid w:val="00F06567"/>
    <w:rsid w:val="00F066FF"/>
    <w:rsid w:val="00F069B4"/>
    <w:rsid w:val="00F06DD0"/>
    <w:rsid w:val="00F06F1C"/>
    <w:rsid w:val="00F073FE"/>
    <w:rsid w:val="00F07916"/>
    <w:rsid w:val="00F07B7A"/>
    <w:rsid w:val="00F07C95"/>
    <w:rsid w:val="00F07F28"/>
    <w:rsid w:val="00F1091B"/>
    <w:rsid w:val="00F10E4E"/>
    <w:rsid w:val="00F1142B"/>
    <w:rsid w:val="00F115E4"/>
    <w:rsid w:val="00F12540"/>
    <w:rsid w:val="00F133EE"/>
    <w:rsid w:val="00F13976"/>
    <w:rsid w:val="00F13E23"/>
    <w:rsid w:val="00F142A3"/>
    <w:rsid w:val="00F14D95"/>
    <w:rsid w:val="00F14FD4"/>
    <w:rsid w:val="00F151FE"/>
    <w:rsid w:val="00F157D5"/>
    <w:rsid w:val="00F15C1E"/>
    <w:rsid w:val="00F16282"/>
    <w:rsid w:val="00F163DF"/>
    <w:rsid w:val="00F16A50"/>
    <w:rsid w:val="00F16C32"/>
    <w:rsid w:val="00F177BD"/>
    <w:rsid w:val="00F17A4C"/>
    <w:rsid w:val="00F17A92"/>
    <w:rsid w:val="00F17C7A"/>
    <w:rsid w:val="00F20123"/>
    <w:rsid w:val="00F2061C"/>
    <w:rsid w:val="00F21248"/>
    <w:rsid w:val="00F21729"/>
    <w:rsid w:val="00F22238"/>
    <w:rsid w:val="00F223DA"/>
    <w:rsid w:val="00F22B55"/>
    <w:rsid w:val="00F22FDD"/>
    <w:rsid w:val="00F2343E"/>
    <w:rsid w:val="00F237E6"/>
    <w:rsid w:val="00F238C0"/>
    <w:rsid w:val="00F23FF0"/>
    <w:rsid w:val="00F24144"/>
    <w:rsid w:val="00F24158"/>
    <w:rsid w:val="00F2508B"/>
    <w:rsid w:val="00F25BD1"/>
    <w:rsid w:val="00F260DF"/>
    <w:rsid w:val="00F26283"/>
    <w:rsid w:val="00F2673D"/>
    <w:rsid w:val="00F27738"/>
    <w:rsid w:val="00F27CB4"/>
    <w:rsid w:val="00F3067C"/>
    <w:rsid w:val="00F309F8"/>
    <w:rsid w:val="00F31217"/>
    <w:rsid w:val="00F314BA"/>
    <w:rsid w:val="00F31CE8"/>
    <w:rsid w:val="00F3249D"/>
    <w:rsid w:val="00F32729"/>
    <w:rsid w:val="00F335D6"/>
    <w:rsid w:val="00F33AA3"/>
    <w:rsid w:val="00F33B9C"/>
    <w:rsid w:val="00F34500"/>
    <w:rsid w:val="00F34E67"/>
    <w:rsid w:val="00F351AE"/>
    <w:rsid w:val="00F35409"/>
    <w:rsid w:val="00F3586C"/>
    <w:rsid w:val="00F35CF6"/>
    <w:rsid w:val="00F35D64"/>
    <w:rsid w:val="00F36309"/>
    <w:rsid w:val="00F36E48"/>
    <w:rsid w:val="00F375AC"/>
    <w:rsid w:val="00F379AA"/>
    <w:rsid w:val="00F37DDB"/>
    <w:rsid w:val="00F37E80"/>
    <w:rsid w:val="00F407EF"/>
    <w:rsid w:val="00F4089D"/>
    <w:rsid w:val="00F40A78"/>
    <w:rsid w:val="00F40D29"/>
    <w:rsid w:val="00F41221"/>
    <w:rsid w:val="00F41885"/>
    <w:rsid w:val="00F41CE3"/>
    <w:rsid w:val="00F41E76"/>
    <w:rsid w:val="00F42657"/>
    <w:rsid w:val="00F4268E"/>
    <w:rsid w:val="00F427B4"/>
    <w:rsid w:val="00F427FD"/>
    <w:rsid w:val="00F42967"/>
    <w:rsid w:val="00F4358D"/>
    <w:rsid w:val="00F43A1B"/>
    <w:rsid w:val="00F43A4B"/>
    <w:rsid w:val="00F44128"/>
    <w:rsid w:val="00F441F0"/>
    <w:rsid w:val="00F44299"/>
    <w:rsid w:val="00F448DB"/>
    <w:rsid w:val="00F44B72"/>
    <w:rsid w:val="00F45066"/>
    <w:rsid w:val="00F455DB"/>
    <w:rsid w:val="00F456C5"/>
    <w:rsid w:val="00F458A5"/>
    <w:rsid w:val="00F45B5B"/>
    <w:rsid w:val="00F461FE"/>
    <w:rsid w:val="00F46434"/>
    <w:rsid w:val="00F465F0"/>
    <w:rsid w:val="00F467DF"/>
    <w:rsid w:val="00F467EC"/>
    <w:rsid w:val="00F46AAA"/>
    <w:rsid w:val="00F46D71"/>
    <w:rsid w:val="00F46DA6"/>
    <w:rsid w:val="00F46DD5"/>
    <w:rsid w:val="00F46EDE"/>
    <w:rsid w:val="00F4720A"/>
    <w:rsid w:val="00F47634"/>
    <w:rsid w:val="00F47C60"/>
    <w:rsid w:val="00F47E6B"/>
    <w:rsid w:val="00F47FB9"/>
    <w:rsid w:val="00F5008E"/>
    <w:rsid w:val="00F504ED"/>
    <w:rsid w:val="00F51295"/>
    <w:rsid w:val="00F51646"/>
    <w:rsid w:val="00F51B09"/>
    <w:rsid w:val="00F51DBE"/>
    <w:rsid w:val="00F5207A"/>
    <w:rsid w:val="00F53294"/>
    <w:rsid w:val="00F532FF"/>
    <w:rsid w:val="00F5358A"/>
    <w:rsid w:val="00F53BD4"/>
    <w:rsid w:val="00F53C9C"/>
    <w:rsid w:val="00F53F02"/>
    <w:rsid w:val="00F54023"/>
    <w:rsid w:val="00F547AF"/>
    <w:rsid w:val="00F5496E"/>
    <w:rsid w:val="00F54D96"/>
    <w:rsid w:val="00F54F39"/>
    <w:rsid w:val="00F5555E"/>
    <w:rsid w:val="00F55E20"/>
    <w:rsid w:val="00F5614A"/>
    <w:rsid w:val="00F5635F"/>
    <w:rsid w:val="00F56E15"/>
    <w:rsid w:val="00F5723A"/>
    <w:rsid w:val="00F572CC"/>
    <w:rsid w:val="00F57A33"/>
    <w:rsid w:val="00F57C41"/>
    <w:rsid w:val="00F603AC"/>
    <w:rsid w:val="00F608D6"/>
    <w:rsid w:val="00F60FD7"/>
    <w:rsid w:val="00F61719"/>
    <w:rsid w:val="00F62147"/>
    <w:rsid w:val="00F6287C"/>
    <w:rsid w:val="00F62FD5"/>
    <w:rsid w:val="00F630FA"/>
    <w:rsid w:val="00F635D3"/>
    <w:rsid w:val="00F63639"/>
    <w:rsid w:val="00F63A02"/>
    <w:rsid w:val="00F63CF3"/>
    <w:rsid w:val="00F64025"/>
    <w:rsid w:val="00F6451C"/>
    <w:rsid w:val="00F64DB6"/>
    <w:rsid w:val="00F64FC3"/>
    <w:rsid w:val="00F6576C"/>
    <w:rsid w:val="00F65B0C"/>
    <w:rsid w:val="00F66340"/>
    <w:rsid w:val="00F66B09"/>
    <w:rsid w:val="00F66C46"/>
    <w:rsid w:val="00F677A6"/>
    <w:rsid w:val="00F677EF"/>
    <w:rsid w:val="00F67C32"/>
    <w:rsid w:val="00F67D48"/>
    <w:rsid w:val="00F67DCC"/>
    <w:rsid w:val="00F70525"/>
    <w:rsid w:val="00F7067B"/>
    <w:rsid w:val="00F70918"/>
    <w:rsid w:val="00F709F4"/>
    <w:rsid w:val="00F70CD9"/>
    <w:rsid w:val="00F716D8"/>
    <w:rsid w:val="00F71822"/>
    <w:rsid w:val="00F71A74"/>
    <w:rsid w:val="00F72621"/>
    <w:rsid w:val="00F72A07"/>
    <w:rsid w:val="00F72FC3"/>
    <w:rsid w:val="00F72FF7"/>
    <w:rsid w:val="00F73456"/>
    <w:rsid w:val="00F737B3"/>
    <w:rsid w:val="00F73E42"/>
    <w:rsid w:val="00F73ED8"/>
    <w:rsid w:val="00F74C8B"/>
    <w:rsid w:val="00F74F59"/>
    <w:rsid w:val="00F75D20"/>
    <w:rsid w:val="00F75FF2"/>
    <w:rsid w:val="00F76451"/>
    <w:rsid w:val="00F76869"/>
    <w:rsid w:val="00F76F31"/>
    <w:rsid w:val="00F7752B"/>
    <w:rsid w:val="00F77DA7"/>
    <w:rsid w:val="00F80A54"/>
    <w:rsid w:val="00F80C8B"/>
    <w:rsid w:val="00F80CE8"/>
    <w:rsid w:val="00F81314"/>
    <w:rsid w:val="00F814AA"/>
    <w:rsid w:val="00F815BC"/>
    <w:rsid w:val="00F819E2"/>
    <w:rsid w:val="00F819F3"/>
    <w:rsid w:val="00F81F3B"/>
    <w:rsid w:val="00F82784"/>
    <w:rsid w:val="00F82922"/>
    <w:rsid w:val="00F82FDE"/>
    <w:rsid w:val="00F83453"/>
    <w:rsid w:val="00F834DA"/>
    <w:rsid w:val="00F83506"/>
    <w:rsid w:val="00F83A36"/>
    <w:rsid w:val="00F83CE8"/>
    <w:rsid w:val="00F83D08"/>
    <w:rsid w:val="00F83E23"/>
    <w:rsid w:val="00F8420E"/>
    <w:rsid w:val="00F84890"/>
    <w:rsid w:val="00F848EF"/>
    <w:rsid w:val="00F854CB"/>
    <w:rsid w:val="00F85590"/>
    <w:rsid w:val="00F85B07"/>
    <w:rsid w:val="00F86A0B"/>
    <w:rsid w:val="00F87019"/>
    <w:rsid w:val="00F874F8"/>
    <w:rsid w:val="00F87569"/>
    <w:rsid w:val="00F877E9"/>
    <w:rsid w:val="00F87B8F"/>
    <w:rsid w:val="00F87D23"/>
    <w:rsid w:val="00F87DDB"/>
    <w:rsid w:val="00F87F0F"/>
    <w:rsid w:val="00F909C3"/>
    <w:rsid w:val="00F914F4"/>
    <w:rsid w:val="00F91684"/>
    <w:rsid w:val="00F91B59"/>
    <w:rsid w:val="00F91B97"/>
    <w:rsid w:val="00F91BE6"/>
    <w:rsid w:val="00F91D5D"/>
    <w:rsid w:val="00F91F80"/>
    <w:rsid w:val="00F92B66"/>
    <w:rsid w:val="00F92FF8"/>
    <w:rsid w:val="00F930F4"/>
    <w:rsid w:val="00F93796"/>
    <w:rsid w:val="00F93B68"/>
    <w:rsid w:val="00F93E38"/>
    <w:rsid w:val="00F93F49"/>
    <w:rsid w:val="00F9419F"/>
    <w:rsid w:val="00F94A18"/>
    <w:rsid w:val="00F94F8A"/>
    <w:rsid w:val="00F9550B"/>
    <w:rsid w:val="00F9552A"/>
    <w:rsid w:val="00F955B3"/>
    <w:rsid w:val="00F95CC0"/>
    <w:rsid w:val="00F95E6E"/>
    <w:rsid w:val="00F96057"/>
    <w:rsid w:val="00F9667A"/>
    <w:rsid w:val="00F96F0F"/>
    <w:rsid w:val="00F97924"/>
    <w:rsid w:val="00F97EE1"/>
    <w:rsid w:val="00FA0639"/>
    <w:rsid w:val="00FA103E"/>
    <w:rsid w:val="00FA12EB"/>
    <w:rsid w:val="00FA12F7"/>
    <w:rsid w:val="00FA1C33"/>
    <w:rsid w:val="00FA1CB8"/>
    <w:rsid w:val="00FA221D"/>
    <w:rsid w:val="00FA262A"/>
    <w:rsid w:val="00FA2A88"/>
    <w:rsid w:val="00FA2AD1"/>
    <w:rsid w:val="00FA321A"/>
    <w:rsid w:val="00FA3D47"/>
    <w:rsid w:val="00FA488E"/>
    <w:rsid w:val="00FA57F5"/>
    <w:rsid w:val="00FA673E"/>
    <w:rsid w:val="00FA6EF9"/>
    <w:rsid w:val="00FB0436"/>
    <w:rsid w:val="00FB088E"/>
    <w:rsid w:val="00FB0A47"/>
    <w:rsid w:val="00FB0CC1"/>
    <w:rsid w:val="00FB0CD6"/>
    <w:rsid w:val="00FB0CED"/>
    <w:rsid w:val="00FB1163"/>
    <w:rsid w:val="00FB12CE"/>
    <w:rsid w:val="00FB133E"/>
    <w:rsid w:val="00FB170D"/>
    <w:rsid w:val="00FB19A4"/>
    <w:rsid w:val="00FB1E99"/>
    <w:rsid w:val="00FB1FD9"/>
    <w:rsid w:val="00FB1FFA"/>
    <w:rsid w:val="00FB25A2"/>
    <w:rsid w:val="00FB2730"/>
    <w:rsid w:val="00FB2830"/>
    <w:rsid w:val="00FB3423"/>
    <w:rsid w:val="00FB390C"/>
    <w:rsid w:val="00FB3DC2"/>
    <w:rsid w:val="00FB3DF3"/>
    <w:rsid w:val="00FB4D63"/>
    <w:rsid w:val="00FB4E44"/>
    <w:rsid w:val="00FB4EA8"/>
    <w:rsid w:val="00FB5170"/>
    <w:rsid w:val="00FB5D49"/>
    <w:rsid w:val="00FB5E6A"/>
    <w:rsid w:val="00FB6E1E"/>
    <w:rsid w:val="00FB7581"/>
    <w:rsid w:val="00FB79A2"/>
    <w:rsid w:val="00FB7D68"/>
    <w:rsid w:val="00FB7EA0"/>
    <w:rsid w:val="00FB7FBC"/>
    <w:rsid w:val="00FC028C"/>
    <w:rsid w:val="00FC04B9"/>
    <w:rsid w:val="00FC0CE2"/>
    <w:rsid w:val="00FC0EE7"/>
    <w:rsid w:val="00FC11C7"/>
    <w:rsid w:val="00FC13C6"/>
    <w:rsid w:val="00FC1635"/>
    <w:rsid w:val="00FC1845"/>
    <w:rsid w:val="00FC1887"/>
    <w:rsid w:val="00FC1BA0"/>
    <w:rsid w:val="00FC2252"/>
    <w:rsid w:val="00FC23E9"/>
    <w:rsid w:val="00FC2ADB"/>
    <w:rsid w:val="00FC359A"/>
    <w:rsid w:val="00FC36DA"/>
    <w:rsid w:val="00FC3930"/>
    <w:rsid w:val="00FC3D0C"/>
    <w:rsid w:val="00FC3DA5"/>
    <w:rsid w:val="00FC4C64"/>
    <w:rsid w:val="00FC4FCA"/>
    <w:rsid w:val="00FC5585"/>
    <w:rsid w:val="00FC5590"/>
    <w:rsid w:val="00FC5C4D"/>
    <w:rsid w:val="00FC5C76"/>
    <w:rsid w:val="00FC5FD5"/>
    <w:rsid w:val="00FC63B9"/>
    <w:rsid w:val="00FC69C4"/>
    <w:rsid w:val="00FC71AF"/>
    <w:rsid w:val="00FC77F0"/>
    <w:rsid w:val="00FC7A78"/>
    <w:rsid w:val="00FD0111"/>
    <w:rsid w:val="00FD0309"/>
    <w:rsid w:val="00FD04A1"/>
    <w:rsid w:val="00FD09E5"/>
    <w:rsid w:val="00FD1080"/>
    <w:rsid w:val="00FD13A3"/>
    <w:rsid w:val="00FD184A"/>
    <w:rsid w:val="00FD1975"/>
    <w:rsid w:val="00FD226A"/>
    <w:rsid w:val="00FD263C"/>
    <w:rsid w:val="00FD2F4A"/>
    <w:rsid w:val="00FD3562"/>
    <w:rsid w:val="00FD3A09"/>
    <w:rsid w:val="00FD3A64"/>
    <w:rsid w:val="00FD3F47"/>
    <w:rsid w:val="00FD4086"/>
    <w:rsid w:val="00FD4245"/>
    <w:rsid w:val="00FD44DA"/>
    <w:rsid w:val="00FD4522"/>
    <w:rsid w:val="00FD46BC"/>
    <w:rsid w:val="00FD46C7"/>
    <w:rsid w:val="00FD4DCB"/>
    <w:rsid w:val="00FD50F4"/>
    <w:rsid w:val="00FD589D"/>
    <w:rsid w:val="00FD5E77"/>
    <w:rsid w:val="00FD6414"/>
    <w:rsid w:val="00FD6484"/>
    <w:rsid w:val="00FD6773"/>
    <w:rsid w:val="00FD68E7"/>
    <w:rsid w:val="00FD6A4B"/>
    <w:rsid w:val="00FD6C4E"/>
    <w:rsid w:val="00FD78D5"/>
    <w:rsid w:val="00FD7F84"/>
    <w:rsid w:val="00FE0236"/>
    <w:rsid w:val="00FE03A9"/>
    <w:rsid w:val="00FE0CA0"/>
    <w:rsid w:val="00FE0EDE"/>
    <w:rsid w:val="00FE0F80"/>
    <w:rsid w:val="00FE0FFC"/>
    <w:rsid w:val="00FE111A"/>
    <w:rsid w:val="00FE1428"/>
    <w:rsid w:val="00FE1914"/>
    <w:rsid w:val="00FE28A0"/>
    <w:rsid w:val="00FE32D1"/>
    <w:rsid w:val="00FE3333"/>
    <w:rsid w:val="00FE3363"/>
    <w:rsid w:val="00FE3B1D"/>
    <w:rsid w:val="00FE4335"/>
    <w:rsid w:val="00FE475E"/>
    <w:rsid w:val="00FE4CBA"/>
    <w:rsid w:val="00FE4FC6"/>
    <w:rsid w:val="00FE5367"/>
    <w:rsid w:val="00FE5835"/>
    <w:rsid w:val="00FE5842"/>
    <w:rsid w:val="00FE5BC0"/>
    <w:rsid w:val="00FE6D77"/>
    <w:rsid w:val="00FE71ED"/>
    <w:rsid w:val="00FE73DD"/>
    <w:rsid w:val="00FE7BCF"/>
    <w:rsid w:val="00FF0D08"/>
    <w:rsid w:val="00FF0D9E"/>
    <w:rsid w:val="00FF1E12"/>
    <w:rsid w:val="00FF2C24"/>
    <w:rsid w:val="00FF2C80"/>
    <w:rsid w:val="00FF31E1"/>
    <w:rsid w:val="00FF32D5"/>
    <w:rsid w:val="00FF36AE"/>
    <w:rsid w:val="00FF4155"/>
    <w:rsid w:val="00FF45FF"/>
    <w:rsid w:val="00FF475D"/>
    <w:rsid w:val="00FF4A42"/>
    <w:rsid w:val="00FF4AA3"/>
    <w:rsid w:val="00FF4FE9"/>
    <w:rsid w:val="00FF5158"/>
    <w:rsid w:val="00FF52AD"/>
    <w:rsid w:val="00FF6064"/>
    <w:rsid w:val="00FF671C"/>
    <w:rsid w:val="00FF6C08"/>
    <w:rsid w:val="00FF71A9"/>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CD4F381"/>
  <w15:docId w15:val="{E9264D6E-4AA6-4C6E-952A-61B40234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65"/>
    <w:pPr>
      <w:spacing w:after="240"/>
      <w:jc w:val="both"/>
    </w:pPr>
    <w:rPr>
      <w:rFonts w:ascii="Arial" w:hAnsi="Arial"/>
      <w:sz w:val="24"/>
      <w:szCs w:val="24"/>
      <w:lang w:eastAsia="es-ES"/>
    </w:rPr>
  </w:style>
  <w:style w:type="paragraph" w:styleId="Ttulo1">
    <w:name w:val="heading 1"/>
    <w:basedOn w:val="Normal"/>
    <w:next w:val="Normal"/>
    <w:link w:val="Ttulo1Car"/>
    <w:qFormat/>
    <w:rsid w:val="00F260DF"/>
    <w:pPr>
      <w:keepNext/>
      <w:spacing w:before="240" w:after="60" w:line="280" w:lineRule="exact"/>
      <w:outlineLvl w:val="0"/>
    </w:pPr>
    <w:rPr>
      <w:b/>
      <w:bCs/>
      <w:kern w:val="32"/>
      <w:sz w:val="32"/>
      <w:szCs w:val="32"/>
      <w:lang w:val="x-none" w:eastAsia="x-none"/>
    </w:rPr>
  </w:style>
  <w:style w:type="paragraph" w:styleId="Ttulo2">
    <w:name w:val="heading 2"/>
    <w:basedOn w:val="Normal"/>
    <w:next w:val="Normal"/>
    <w:link w:val="Ttulo2Car"/>
    <w:qFormat/>
    <w:rsid w:val="00F260DF"/>
    <w:pPr>
      <w:keepNext/>
      <w:spacing w:after="0" w:line="240" w:lineRule="exact"/>
      <w:jc w:val="center"/>
      <w:outlineLvl w:val="1"/>
    </w:pPr>
    <w:rPr>
      <w:b/>
      <w:bCs/>
      <w:sz w:val="20"/>
      <w:lang w:val="es-ES"/>
    </w:rPr>
  </w:style>
  <w:style w:type="paragraph" w:styleId="Ttulo3">
    <w:name w:val="heading 3"/>
    <w:basedOn w:val="Normal"/>
    <w:next w:val="Normal"/>
    <w:qFormat/>
    <w:rsid w:val="005D07A6"/>
    <w:pPr>
      <w:keepNext/>
      <w:spacing w:before="240" w:after="60" w:line="280" w:lineRule="exact"/>
      <w:outlineLvl w:val="2"/>
    </w:pPr>
    <w:rPr>
      <w:rFonts w:cs="Arial"/>
      <w:b/>
      <w:bCs/>
      <w:sz w:val="26"/>
      <w:szCs w:val="26"/>
      <w:lang w:eastAsia="es-MX"/>
    </w:rPr>
  </w:style>
  <w:style w:type="paragraph" w:styleId="Ttulo4">
    <w:name w:val="heading 4"/>
    <w:basedOn w:val="Normal"/>
    <w:next w:val="Normal"/>
    <w:qFormat/>
    <w:rsid w:val="00F260DF"/>
    <w:pPr>
      <w:keepNext/>
      <w:spacing w:after="0" w:line="240" w:lineRule="exact"/>
      <w:jc w:val="left"/>
      <w:outlineLvl w:val="3"/>
    </w:pPr>
    <w:rPr>
      <w:rFonts w:cs="Arial"/>
      <w:b/>
      <w:bCs/>
      <w:sz w:val="20"/>
      <w:lang w:val="es-ES_tradnl"/>
    </w:rPr>
  </w:style>
  <w:style w:type="paragraph" w:styleId="Ttulo5">
    <w:name w:val="heading 5"/>
    <w:basedOn w:val="Normal"/>
    <w:next w:val="Normal"/>
    <w:qFormat/>
    <w:rsid w:val="00F260DF"/>
    <w:pPr>
      <w:keepNext/>
      <w:autoSpaceDE w:val="0"/>
      <w:autoSpaceDN w:val="0"/>
      <w:adjustRightInd w:val="0"/>
      <w:spacing w:after="0"/>
      <w:jc w:val="center"/>
      <w:outlineLvl w:val="4"/>
    </w:pPr>
    <w:rPr>
      <w:rFonts w:cs="Arial"/>
      <w:b/>
      <w:bCs/>
      <w:color w:val="000000"/>
      <w:sz w:val="16"/>
      <w:lang w:val="es-ES_tradnl"/>
    </w:rPr>
  </w:style>
  <w:style w:type="paragraph" w:styleId="Ttulo6">
    <w:name w:val="heading 6"/>
    <w:basedOn w:val="Normal"/>
    <w:next w:val="Normal"/>
    <w:qFormat/>
    <w:rsid w:val="00F260DF"/>
    <w:pPr>
      <w:keepNext/>
      <w:autoSpaceDE w:val="0"/>
      <w:autoSpaceDN w:val="0"/>
      <w:adjustRightInd w:val="0"/>
      <w:spacing w:after="0"/>
      <w:jc w:val="center"/>
      <w:outlineLvl w:val="5"/>
    </w:pPr>
    <w:rPr>
      <w:rFonts w:ascii="Arial Narrow" w:hAnsi="Arial Narrow" w:cs="Arial"/>
      <w:b/>
      <w:bCs/>
      <w:color w:val="000000"/>
      <w:sz w:val="16"/>
      <w:lang w:val="es-ES"/>
    </w:rPr>
  </w:style>
  <w:style w:type="paragraph" w:styleId="Ttulo7">
    <w:name w:val="heading 7"/>
    <w:basedOn w:val="Normal"/>
    <w:next w:val="Normal"/>
    <w:qFormat/>
    <w:rsid w:val="00F260DF"/>
    <w:pPr>
      <w:keepNext/>
      <w:spacing w:after="0"/>
      <w:ind w:left="1418"/>
      <w:outlineLvl w:val="6"/>
    </w:pPr>
    <w:rPr>
      <w:rFonts w:ascii="Arial Narrow" w:hAnsi="Arial Narrow" w:cs="Arial"/>
      <w:b/>
      <w:bCs/>
      <w:sz w:val="16"/>
      <w:lang w:val="es-ES"/>
    </w:rPr>
  </w:style>
  <w:style w:type="paragraph" w:styleId="Ttulo8">
    <w:name w:val="heading 8"/>
    <w:basedOn w:val="Normal"/>
    <w:next w:val="Normal"/>
    <w:qFormat/>
    <w:rsid w:val="00F260DF"/>
    <w:pPr>
      <w:keepNext/>
      <w:spacing w:before="60" w:after="60"/>
      <w:ind w:left="312" w:hanging="255"/>
      <w:jc w:val="center"/>
      <w:outlineLvl w:val="7"/>
    </w:pPr>
    <w:rPr>
      <w:rFonts w:cs="Arial"/>
      <w:b/>
      <w:bCs/>
      <w:sz w:val="16"/>
      <w:lang w:val="es-ES"/>
    </w:rPr>
  </w:style>
  <w:style w:type="paragraph" w:styleId="Ttulo9">
    <w:name w:val="heading 9"/>
    <w:basedOn w:val="Normal"/>
    <w:next w:val="Normal"/>
    <w:qFormat/>
    <w:rsid w:val="00F260DF"/>
    <w:pPr>
      <w:keepNext/>
      <w:framePr w:hSpace="340" w:vSpace="113" w:wrap="around" w:vAnchor="text" w:hAnchor="margin" w:xAlign="right" w:y="71"/>
      <w:autoSpaceDE w:val="0"/>
      <w:autoSpaceDN w:val="0"/>
      <w:adjustRightInd w:val="0"/>
      <w:spacing w:before="60" w:after="0"/>
      <w:suppressOverlap/>
      <w:jc w:val="center"/>
      <w:outlineLvl w:val="8"/>
    </w:pPr>
    <w:rPr>
      <w:rFonts w:ascii="Arial Narrow" w:hAnsi="Arial Narrow"/>
      <w:b/>
      <w:bCs/>
      <w:color w:val="000000"/>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ar">
    <w:name w:val="Char Car"/>
    <w:basedOn w:val="Normal"/>
    <w:rsid w:val="004276AE"/>
    <w:pPr>
      <w:autoSpaceDE w:val="0"/>
      <w:autoSpaceDN w:val="0"/>
      <w:spacing w:after="160" w:line="240" w:lineRule="exact"/>
      <w:jc w:val="left"/>
    </w:pPr>
    <w:rPr>
      <w:rFonts w:cs="Arial"/>
      <w:sz w:val="20"/>
      <w:szCs w:val="20"/>
      <w:lang w:val="en-US" w:eastAsia="en-US"/>
    </w:rPr>
  </w:style>
  <w:style w:type="paragraph" w:styleId="Encabezado">
    <w:name w:val="header"/>
    <w:basedOn w:val="Normal"/>
    <w:link w:val="EncabezadoCar"/>
    <w:uiPriority w:val="99"/>
    <w:rsid w:val="0023534E"/>
    <w:pPr>
      <w:tabs>
        <w:tab w:val="center" w:pos="4252"/>
        <w:tab w:val="right" w:pos="8504"/>
      </w:tabs>
    </w:pPr>
    <w:rPr>
      <w:lang w:val="x-none"/>
    </w:rPr>
  </w:style>
  <w:style w:type="paragraph" w:styleId="Piedepgina">
    <w:name w:val="footer"/>
    <w:basedOn w:val="Normal"/>
    <w:link w:val="PiedepginaCar"/>
    <w:uiPriority w:val="99"/>
    <w:rsid w:val="0023534E"/>
    <w:pPr>
      <w:tabs>
        <w:tab w:val="center" w:pos="4252"/>
        <w:tab w:val="right" w:pos="8504"/>
      </w:tabs>
    </w:pPr>
    <w:rPr>
      <w:lang w:val="x-none"/>
    </w:rPr>
  </w:style>
  <w:style w:type="character" w:styleId="Nmerodepgina">
    <w:name w:val="page number"/>
    <w:basedOn w:val="Fuentedeprrafopredeter"/>
    <w:rsid w:val="0023534E"/>
  </w:style>
  <w:style w:type="table" w:styleId="Tablaconcuadrcula">
    <w:name w:val="Table Grid"/>
    <w:basedOn w:val="Tablanormal"/>
    <w:uiPriority w:val="59"/>
    <w:rsid w:val="001D2AFB"/>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AD3C8D"/>
    <w:rPr>
      <w:rFonts w:ascii="Tahoma" w:hAnsi="Tahoma"/>
      <w:sz w:val="16"/>
      <w:szCs w:val="16"/>
      <w:lang w:val="x-none"/>
    </w:rPr>
  </w:style>
  <w:style w:type="paragraph" w:customStyle="1" w:styleId="PRIMERPARRAFO">
    <w:name w:val="PRIMER PARRAFO"/>
    <w:rsid w:val="00A037BB"/>
    <w:pPr>
      <w:spacing w:after="240" w:line="240" w:lineRule="exact"/>
      <w:jc w:val="both"/>
    </w:pPr>
    <w:rPr>
      <w:lang w:val="es-ES_tradnl" w:eastAsia="es-ES"/>
    </w:rPr>
  </w:style>
  <w:style w:type="paragraph" w:customStyle="1" w:styleId="Cabeza">
    <w:name w:val="Cabeza"/>
    <w:rsid w:val="00A037BB"/>
    <w:rPr>
      <w:rFonts w:ascii="Arial" w:hAnsi="Arial"/>
      <w:color w:val="000000"/>
      <w:lang w:eastAsia="es-ES"/>
    </w:rPr>
  </w:style>
  <w:style w:type="paragraph" w:customStyle="1" w:styleId="VIETACar">
    <w:name w:val="_VIÑETA Car"/>
    <w:aliases w:val="NEGRA Car"/>
    <w:basedOn w:val="Normal"/>
    <w:rsid w:val="00A037BB"/>
    <w:pPr>
      <w:tabs>
        <w:tab w:val="num" w:pos="340"/>
      </w:tabs>
      <w:spacing w:before="110" w:after="110" w:line="260" w:lineRule="exact"/>
      <w:ind w:left="340" w:hanging="340"/>
    </w:pPr>
    <w:rPr>
      <w:rFonts w:ascii="Arial Narrow" w:hAnsi="Arial Narrow"/>
      <w:sz w:val="21"/>
      <w:lang w:val="es-ES"/>
    </w:rPr>
  </w:style>
  <w:style w:type="paragraph" w:styleId="Textoindependiente">
    <w:name w:val="Body Text"/>
    <w:aliases w:val="Letrero margen"/>
    <w:basedOn w:val="Normal"/>
    <w:link w:val="TextoindependienteCar"/>
    <w:rsid w:val="00FD4086"/>
    <w:pPr>
      <w:autoSpaceDE w:val="0"/>
      <w:autoSpaceDN w:val="0"/>
      <w:adjustRightInd w:val="0"/>
      <w:spacing w:after="0"/>
      <w:jc w:val="center"/>
    </w:pPr>
    <w:rPr>
      <w:color w:val="000000"/>
      <w:sz w:val="14"/>
      <w:szCs w:val="14"/>
      <w:lang w:val="es-ES_tradnl"/>
    </w:rPr>
  </w:style>
  <w:style w:type="paragraph" w:customStyle="1" w:styleId="xl23">
    <w:name w:val="xl23"/>
    <w:basedOn w:val="Normal"/>
    <w:rsid w:val="00F260DF"/>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s-ES"/>
    </w:rPr>
  </w:style>
  <w:style w:type="paragraph" w:customStyle="1" w:styleId="xl22">
    <w:name w:val="xl22"/>
    <w:basedOn w:val="Normal"/>
    <w:rsid w:val="00F260DF"/>
    <w:pPr>
      <w:spacing w:before="100" w:beforeAutospacing="1" w:after="100" w:afterAutospacing="1"/>
      <w:jc w:val="left"/>
    </w:pPr>
    <w:rPr>
      <w:rFonts w:eastAsia="Arial Unicode MS" w:cs="Arial"/>
      <w:sz w:val="16"/>
      <w:szCs w:val="16"/>
      <w:lang w:val="es-ES"/>
    </w:rPr>
  </w:style>
  <w:style w:type="paragraph" w:customStyle="1" w:styleId="Estilo1">
    <w:name w:val="Estilo1"/>
    <w:basedOn w:val="Normal"/>
    <w:autoRedefine/>
    <w:rsid w:val="00F260DF"/>
    <w:pPr>
      <w:spacing w:before="60" w:after="0"/>
    </w:pPr>
    <w:rPr>
      <w:rFonts w:ascii="Arial Narrow" w:hAnsi="Arial Narrow" w:cs="Arial"/>
      <w:sz w:val="16"/>
      <w:lang w:val="es-ES_tradnl"/>
    </w:rPr>
  </w:style>
  <w:style w:type="character" w:customStyle="1" w:styleId="Negritas">
    <w:name w:val="Negritas"/>
    <w:aliases w:val="Parrafo"/>
    <w:rsid w:val="00F260DF"/>
    <w:rPr>
      <w:b/>
      <w:sz w:val="20"/>
    </w:rPr>
  </w:style>
  <w:style w:type="paragraph" w:styleId="Textonotapie">
    <w:name w:val="footnote text"/>
    <w:aliases w:val="nota,pie,Letrero,margen,Pie,de,página,margen Car Car"/>
    <w:basedOn w:val="Normal"/>
    <w:link w:val="TextonotapieCar"/>
    <w:uiPriority w:val="99"/>
    <w:rsid w:val="00F260DF"/>
    <w:pPr>
      <w:spacing w:after="0" w:line="280" w:lineRule="exact"/>
    </w:pPr>
    <w:rPr>
      <w:sz w:val="20"/>
      <w:szCs w:val="20"/>
      <w:lang w:val="x-none" w:eastAsia="x-none"/>
    </w:rPr>
  </w:style>
  <w:style w:type="character" w:styleId="Refdenotaalpie">
    <w:name w:val="footnote reference"/>
    <w:uiPriority w:val="99"/>
    <w:rsid w:val="00F260DF"/>
    <w:rPr>
      <w:vertAlign w:val="superscript"/>
    </w:rPr>
  </w:style>
  <w:style w:type="paragraph" w:styleId="Textoindependiente3">
    <w:name w:val="Body Text 3"/>
    <w:basedOn w:val="Normal"/>
    <w:rsid w:val="00F260DF"/>
    <w:pPr>
      <w:autoSpaceDE w:val="0"/>
      <w:autoSpaceDN w:val="0"/>
      <w:adjustRightInd w:val="0"/>
      <w:spacing w:after="60"/>
    </w:pPr>
    <w:rPr>
      <w:rFonts w:cs="Arial"/>
      <w:b/>
      <w:bCs/>
      <w:color w:val="000000"/>
      <w:sz w:val="18"/>
      <w:szCs w:val="14"/>
      <w:lang w:val="es-ES_tradnl"/>
    </w:rPr>
  </w:style>
  <w:style w:type="paragraph" w:customStyle="1" w:styleId="Texto">
    <w:name w:val="Texto"/>
    <w:aliases w:val="independiente"/>
    <w:basedOn w:val="Ttulo3"/>
    <w:rsid w:val="00F260DF"/>
    <w:pPr>
      <w:spacing w:before="0" w:after="0" w:line="240" w:lineRule="exact"/>
    </w:pPr>
    <w:rPr>
      <w:caps/>
      <w:sz w:val="20"/>
      <w:szCs w:val="24"/>
      <w:lang w:val="es-ES_tradnl" w:eastAsia="es-ES"/>
    </w:rPr>
  </w:style>
  <w:style w:type="paragraph" w:styleId="Textoindependiente2">
    <w:name w:val="Body Text 2"/>
    <w:basedOn w:val="Normal"/>
    <w:rsid w:val="00F260DF"/>
    <w:pPr>
      <w:autoSpaceDE w:val="0"/>
      <w:autoSpaceDN w:val="0"/>
      <w:adjustRightInd w:val="0"/>
      <w:spacing w:after="60"/>
    </w:pPr>
    <w:rPr>
      <w:rFonts w:cs="Arial"/>
      <w:color w:val="000000"/>
      <w:sz w:val="16"/>
      <w:szCs w:val="14"/>
      <w:lang w:val="es-ES_tradnl"/>
    </w:rPr>
  </w:style>
  <w:style w:type="paragraph" w:styleId="Ttulo">
    <w:name w:val="Title"/>
    <w:aliases w:val="Title"/>
    <w:basedOn w:val="Normal"/>
    <w:link w:val="TtuloCar"/>
    <w:qFormat/>
    <w:rsid w:val="00F260DF"/>
    <w:pPr>
      <w:spacing w:after="0" w:line="240" w:lineRule="exact"/>
      <w:jc w:val="center"/>
    </w:pPr>
    <w:rPr>
      <w:b/>
      <w:bCs/>
      <w:sz w:val="20"/>
      <w:lang w:val="es-ES"/>
    </w:rPr>
  </w:style>
  <w:style w:type="paragraph" w:styleId="Textocomentario">
    <w:name w:val="annotation text"/>
    <w:basedOn w:val="Normal"/>
    <w:link w:val="TextocomentarioCar"/>
    <w:semiHidden/>
    <w:rsid w:val="00F260DF"/>
    <w:pPr>
      <w:spacing w:after="0"/>
    </w:pPr>
    <w:rPr>
      <w:sz w:val="20"/>
      <w:szCs w:val="20"/>
      <w:lang w:val="es-ES_tradnl" w:eastAsia="x-none"/>
    </w:rPr>
  </w:style>
  <w:style w:type="paragraph" w:customStyle="1" w:styleId="xl24">
    <w:name w:val="xl24"/>
    <w:basedOn w:val="Normal"/>
    <w:rsid w:val="00F260DF"/>
    <w:pPr>
      <w:spacing w:before="100" w:beforeAutospacing="1" w:after="100" w:afterAutospacing="1"/>
      <w:jc w:val="left"/>
    </w:pPr>
    <w:rPr>
      <w:rFonts w:ascii="Univers" w:eastAsia="Arial Unicode MS" w:hAnsi="Univers" w:cs="Arial Unicode MS"/>
      <w:sz w:val="14"/>
      <w:szCs w:val="14"/>
      <w:lang w:val="es-ES"/>
    </w:rPr>
  </w:style>
  <w:style w:type="paragraph" w:customStyle="1" w:styleId="xl25">
    <w:name w:val="xl25"/>
    <w:basedOn w:val="Normal"/>
    <w:rsid w:val="00F260DF"/>
    <w:pPr>
      <w:spacing w:before="100" w:beforeAutospacing="1" w:after="100" w:afterAutospacing="1"/>
      <w:jc w:val="left"/>
    </w:pPr>
    <w:rPr>
      <w:rFonts w:eastAsia="Arial Unicode MS" w:cs="Arial"/>
      <w:sz w:val="12"/>
      <w:szCs w:val="12"/>
      <w:lang w:val="es-ES"/>
    </w:rPr>
  </w:style>
  <w:style w:type="paragraph" w:customStyle="1" w:styleId="xl26">
    <w:name w:val="xl26"/>
    <w:basedOn w:val="Normal"/>
    <w:rsid w:val="00F260DF"/>
    <w:pPr>
      <w:spacing w:before="100" w:beforeAutospacing="1" w:after="100" w:afterAutospacing="1"/>
      <w:jc w:val="left"/>
    </w:pPr>
    <w:rPr>
      <w:rFonts w:eastAsia="Arial Unicode MS" w:cs="Arial"/>
      <w:sz w:val="12"/>
      <w:szCs w:val="12"/>
      <w:lang w:val="es-ES"/>
    </w:rPr>
  </w:style>
  <w:style w:type="paragraph" w:customStyle="1" w:styleId="xl27">
    <w:name w:val="xl27"/>
    <w:basedOn w:val="Normal"/>
    <w:rsid w:val="00F260DF"/>
    <w:pPr>
      <w:spacing w:before="100" w:beforeAutospacing="1" w:after="100" w:afterAutospacing="1"/>
      <w:jc w:val="left"/>
    </w:pPr>
    <w:rPr>
      <w:rFonts w:eastAsia="Arial Unicode MS" w:cs="Arial"/>
      <w:b/>
      <w:bCs/>
      <w:sz w:val="12"/>
      <w:szCs w:val="12"/>
      <w:lang w:val="es-ES"/>
    </w:rPr>
  </w:style>
  <w:style w:type="paragraph" w:customStyle="1" w:styleId="xl28">
    <w:name w:val="xl28"/>
    <w:basedOn w:val="Normal"/>
    <w:rsid w:val="00F260DF"/>
    <w:pPr>
      <w:spacing w:before="100" w:beforeAutospacing="1" w:after="100" w:afterAutospacing="1"/>
      <w:jc w:val="left"/>
    </w:pPr>
    <w:rPr>
      <w:rFonts w:eastAsia="Arial Unicode MS" w:cs="Arial"/>
      <w:sz w:val="12"/>
      <w:szCs w:val="12"/>
      <w:lang w:val="es-ES"/>
    </w:rPr>
  </w:style>
  <w:style w:type="paragraph" w:customStyle="1" w:styleId="xl29">
    <w:name w:val="xl29"/>
    <w:basedOn w:val="Normal"/>
    <w:rsid w:val="00F260DF"/>
    <w:pPr>
      <w:pBdr>
        <w:top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0">
    <w:name w:val="xl30"/>
    <w:basedOn w:val="Normal"/>
    <w:rsid w:val="00F260DF"/>
    <w:pPr>
      <w:pBdr>
        <w:top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1">
    <w:name w:val="xl31"/>
    <w:basedOn w:val="Normal"/>
    <w:rsid w:val="00F260DF"/>
    <w:pPr>
      <w:pBdr>
        <w:top w:val="single" w:sz="4" w:space="0" w:color="auto"/>
      </w:pBd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32">
    <w:name w:val="xl32"/>
    <w:basedOn w:val="Normal"/>
    <w:rsid w:val="00F260DF"/>
    <w:pP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3">
    <w:name w:val="xl33"/>
    <w:basedOn w:val="Normal"/>
    <w:rsid w:val="00F260DF"/>
    <w:pP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4">
    <w:name w:val="xl34"/>
    <w:basedOn w:val="Normal"/>
    <w:rsid w:val="00F260DF"/>
    <w:pPr>
      <w:pBdr>
        <w:bottom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5">
    <w:name w:val="xl35"/>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36">
    <w:name w:val="xl36"/>
    <w:basedOn w:val="Normal"/>
    <w:rsid w:val="00F260DF"/>
    <w:pPr>
      <w:pBdr>
        <w:top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37">
    <w:name w:val="xl3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8">
    <w:name w:val="xl38"/>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9">
    <w:name w:val="xl3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0">
    <w:name w:val="xl40"/>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1">
    <w:name w:val="xl41"/>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2">
    <w:name w:val="xl42"/>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3">
    <w:name w:val="xl43"/>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4">
    <w:name w:val="xl44"/>
    <w:basedOn w:val="Normal"/>
    <w:rsid w:val="00F260DF"/>
    <w:pPr>
      <w:pBdr>
        <w:top w:val="single" w:sz="4" w:space="0" w:color="auto"/>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45">
    <w:name w:val="xl45"/>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6">
    <w:name w:val="xl46"/>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7">
    <w:name w:val="xl4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8">
    <w:name w:val="xl48"/>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9">
    <w:name w:val="xl4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0">
    <w:name w:val="xl50"/>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1">
    <w:name w:val="xl51"/>
    <w:basedOn w:val="Normal"/>
    <w:rsid w:val="00F260DF"/>
    <w:pP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52">
    <w:name w:val="xl52"/>
    <w:basedOn w:val="Normal"/>
    <w:rsid w:val="00F260DF"/>
    <w:pPr>
      <w:pBdr>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BodyText21">
    <w:name w:val="Body Text 21"/>
    <w:basedOn w:val="Normal"/>
    <w:rsid w:val="00F260DF"/>
    <w:pPr>
      <w:spacing w:after="0"/>
    </w:pPr>
    <w:rPr>
      <w:szCs w:val="20"/>
      <w:lang w:val="es-ES_tradnl"/>
    </w:rPr>
  </w:style>
  <w:style w:type="paragraph" w:customStyle="1" w:styleId="texto0">
    <w:name w:val="texto"/>
    <w:basedOn w:val="Normal"/>
    <w:rsid w:val="00F260DF"/>
    <w:pPr>
      <w:spacing w:after="101" w:line="216" w:lineRule="atLeast"/>
      <w:ind w:firstLine="288"/>
    </w:pPr>
    <w:rPr>
      <w:rFonts w:cs="Arial"/>
      <w:sz w:val="18"/>
      <w:szCs w:val="20"/>
      <w:lang w:val="es-ES_tradnl" w:eastAsia="es-MX"/>
    </w:rPr>
  </w:style>
  <w:style w:type="paragraph" w:styleId="Sangra3detindependiente">
    <w:name w:val="Body Text Indent 3"/>
    <w:basedOn w:val="Normal"/>
    <w:rsid w:val="00F260DF"/>
    <w:pPr>
      <w:spacing w:after="120"/>
      <w:ind w:left="283"/>
      <w:jc w:val="left"/>
    </w:pPr>
    <w:rPr>
      <w:rFonts w:ascii="Times New Roman" w:hAnsi="Times New Roman"/>
      <w:sz w:val="16"/>
      <w:szCs w:val="16"/>
      <w:lang w:val="es-ES"/>
    </w:rPr>
  </w:style>
  <w:style w:type="paragraph" w:customStyle="1" w:styleId="WW-Sangra3detindependiente">
    <w:name w:val="WW-Sangría 3 de t. independiente"/>
    <w:basedOn w:val="Normal"/>
    <w:rsid w:val="00F260DF"/>
    <w:pPr>
      <w:suppressAutoHyphens/>
      <w:spacing w:after="0"/>
      <w:ind w:left="540" w:firstLine="1"/>
    </w:pPr>
    <w:rPr>
      <w:color w:val="000000"/>
      <w:szCs w:val="20"/>
      <w:lang w:val="es-ES" w:eastAsia="es-MX"/>
    </w:rPr>
  </w:style>
  <w:style w:type="paragraph" w:customStyle="1" w:styleId="Default">
    <w:name w:val="Default"/>
    <w:rsid w:val="00F77DA7"/>
    <w:pPr>
      <w:autoSpaceDE w:val="0"/>
      <w:autoSpaceDN w:val="0"/>
      <w:adjustRightInd w:val="0"/>
    </w:pPr>
    <w:rPr>
      <w:rFonts w:ascii="AGHOG G+ Eureka Sans" w:hAnsi="AGHOG G+ Eureka Sans" w:cs="AGHOG G+ Eureka Sans"/>
      <w:color w:val="000000"/>
      <w:sz w:val="24"/>
      <w:szCs w:val="24"/>
      <w:lang w:val="es-ES" w:eastAsia="es-ES"/>
    </w:rPr>
  </w:style>
  <w:style w:type="character" w:customStyle="1" w:styleId="TextonotapieCar">
    <w:name w:val="Texto nota pie Car"/>
    <w:aliases w:val="nota Car,pie Car,Letrero Car,margen Car,Pie Car,de Car,página Car,margen Car Car Car"/>
    <w:link w:val="Textonotapie"/>
    <w:uiPriority w:val="99"/>
    <w:rsid w:val="00D43CA5"/>
    <w:rPr>
      <w:rFonts w:ascii="Arial" w:hAnsi="Arial"/>
    </w:rPr>
  </w:style>
  <w:style w:type="paragraph" w:styleId="Prrafodelista">
    <w:name w:val="List Paragraph"/>
    <w:basedOn w:val="Normal"/>
    <w:uiPriority w:val="34"/>
    <w:qFormat/>
    <w:rsid w:val="005D03C4"/>
    <w:pPr>
      <w:spacing w:after="200" w:line="276" w:lineRule="auto"/>
      <w:ind w:left="720"/>
      <w:contextualSpacing/>
      <w:jc w:val="left"/>
    </w:pPr>
    <w:rPr>
      <w:rFonts w:ascii="Calibri" w:eastAsia="Calibri" w:hAnsi="Calibri"/>
      <w:sz w:val="22"/>
      <w:szCs w:val="22"/>
      <w:lang w:eastAsia="en-US"/>
    </w:rPr>
  </w:style>
  <w:style w:type="character" w:customStyle="1" w:styleId="PiedepginaCar">
    <w:name w:val="Pie de página Car"/>
    <w:link w:val="Piedepgina"/>
    <w:uiPriority w:val="99"/>
    <w:rsid w:val="0088213F"/>
    <w:rPr>
      <w:rFonts w:ascii="Arial" w:hAnsi="Arial"/>
      <w:sz w:val="24"/>
      <w:szCs w:val="24"/>
      <w:lang w:eastAsia="es-ES"/>
    </w:rPr>
  </w:style>
  <w:style w:type="paragraph" w:styleId="Textonotaalfinal">
    <w:name w:val="endnote text"/>
    <w:basedOn w:val="Normal"/>
    <w:link w:val="TextonotaalfinalCar"/>
    <w:rsid w:val="00AF4DC6"/>
    <w:pPr>
      <w:spacing w:after="0"/>
    </w:pPr>
    <w:rPr>
      <w:sz w:val="20"/>
      <w:szCs w:val="20"/>
      <w:lang w:val="x-none"/>
    </w:rPr>
  </w:style>
  <w:style w:type="character" w:customStyle="1" w:styleId="TextonotaalfinalCar">
    <w:name w:val="Texto nota al final Car"/>
    <w:link w:val="Textonotaalfinal"/>
    <w:rsid w:val="00AF4DC6"/>
    <w:rPr>
      <w:rFonts w:ascii="Arial" w:hAnsi="Arial"/>
      <w:lang w:eastAsia="es-ES"/>
    </w:rPr>
  </w:style>
  <w:style w:type="character" w:styleId="Refdenotaalfinal">
    <w:name w:val="endnote reference"/>
    <w:rsid w:val="00AF4DC6"/>
    <w:rPr>
      <w:vertAlign w:val="superscript"/>
    </w:rPr>
  </w:style>
  <w:style w:type="paragraph" w:customStyle="1" w:styleId="CharCar2">
    <w:name w:val="Char Car2"/>
    <w:basedOn w:val="Normal"/>
    <w:rsid w:val="00B44561"/>
    <w:pPr>
      <w:autoSpaceDE w:val="0"/>
      <w:autoSpaceDN w:val="0"/>
      <w:spacing w:after="160" w:line="240" w:lineRule="exact"/>
      <w:jc w:val="left"/>
    </w:pPr>
    <w:rPr>
      <w:rFonts w:cs="Arial"/>
      <w:sz w:val="20"/>
      <w:szCs w:val="20"/>
      <w:lang w:val="en-US" w:eastAsia="en-US"/>
    </w:rPr>
  </w:style>
  <w:style w:type="character" w:styleId="Refdecomentario">
    <w:name w:val="annotation reference"/>
    <w:rsid w:val="002A5C59"/>
    <w:rPr>
      <w:sz w:val="16"/>
      <w:szCs w:val="16"/>
    </w:rPr>
  </w:style>
  <w:style w:type="paragraph" w:styleId="Asuntodelcomentario">
    <w:name w:val="annotation subject"/>
    <w:basedOn w:val="Textocomentario"/>
    <w:next w:val="Textocomentario"/>
    <w:link w:val="AsuntodelcomentarioCar"/>
    <w:rsid w:val="002A5C59"/>
    <w:pPr>
      <w:spacing w:after="240"/>
    </w:pPr>
    <w:rPr>
      <w:b/>
      <w:bCs/>
      <w:lang w:val="es-MX"/>
    </w:rPr>
  </w:style>
  <w:style w:type="character" w:customStyle="1" w:styleId="TextocomentarioCar">
    <w:name w:val="Texto comentario Car"/>
    <w:link w:val="Textocomentario"/>
    <w:semiHidden/>
    <w:rsid w:val="002A5C59"/>
    <w:rPr>
      <w:rFonts w:ascii="Arial" w:hAnsi="Arial"/>
      <w:lang w:val="es-ES_tradnl"/>
    </w:rPr>
  </w:style>
  <w:style w:type="character" w:customStyle="1" w:styleId="AsuntodelcomentarioCar">
    <w:name w:val="Asunto del comentario Car"/>
    <w:basedOn w:val="TextocomentarioCar"/>
    <w:link w:val="Asuntodelcomentario"/>
    <w:rsid w:val="002A5C59"/>
    <w:rPr>
      <w:rFonts w:ascii="Arial" w:hAnsi="Arial"/>
      <w:lang w:val="es-ES_tradnl"/>
    </w:rPr>
  </w:style>
  <w:style w:type="character" w:styleId="nfasis">
    <w:name w:val="Emphasis"/>
    <w:qFormat/>
    <w:rsid w:val="004F42E5"/>
    <w:rPr>
      <w:i/>
      <w:iCs/>
    </w:rPr>
  </w:style>
  <w:style w:type="paragraph" w:styleId="Subttulo">
    <w:name w:val="Subtitle"/>
    <w:basedOn w:val="Normal"/>
    <w:next w:val="Normal"/>
    <w:link w:val="SubttuloCar"/>
    <w:qFormat/>
    <w:rsid w:val="00340CCC"/>
    <w:pPr>
      <w:spacing w:after="60"/>
      <w:jc w:val="center"/>
      <w:outlineLvl w:val="1"/>
    </w:pPr>
    <w:rPr>
      <w:rFonts w:ascii="Cambria" w:hAnsi="Cambria"/>
      <w:lang w:eastAsia="x-none"/>
    </w:rPr>
  </w:style>
  <w:style w:type="character" w:customStyle="1" w:styleId="SubttuloCar">
    <w:name w:val="Subtítulo Car"/>
    <w:link w:val="Subttulo"/>
    <w:rsid w:val="00340CCC"/>
    <w:rPr>
      <w:rFonts w:ascii="Cambria" w:eastAsia="Times New Roman" w:hAnsi="Cambria" w:cs="Times New Roman"/>
      <w:sz w:val="24"/>
      <w:szCs w:val="24"/>
      <w:lang w:val="es-MX"/>
    </w:rPr>
  </w:style>
  <w:style w:type="paragraph" w:customStyle="1" w:styleId="CharCar1">
    <w:name w:val="Char Car1"/>
    <w:basedOn w:val="Normal"/>
    <w:rsid w:val="00D51F90"/>
    <w:pPr>
      <w:autoSpaceDE w:val="0"/>
      <w:autoSpaceDN w:val="0"/>
      <w:spacing w:after="160" w:line="240" w:lineRule="exact"/>
      <w:jc w:val="left"/>
    </w:pPr>
    <w:rPr>
      <w:rFonts w:cs="Arial"/>
      <w:sz w:val="20"/>
      <w:szCs w:val="20"/>
      <w:lang w:val="en-US" w:eastAsia="en-US"/>
    </w:rPr>
  </w:style>
  <w:style w:type="paragraph" w:customStyle="1" w:styleId="Cdetexto">
    <w:name w:val="C. de texto"/>
    <w:qFormat/>
    <w:rsid w:val="00F737B3"/>
    <w:pPr>
      <w:autoSpaceDE w:val="0"/>
      <w:autoSpaceDN w:val="0"/>
      <w:adjustRightInd w:val="0"/>
      <w:spacing w:after="120"/>
      <w:jc w:val="both"/>
    </w:pPr>
    <w:rPr>
      <w:rFonts w:ascii="Arial" w:hAnsi="Arial" w:cs="Arial"/>
      <w:color w:val="000000"/>
      <w:lang w:val="es-ES" w:eastAsia="es-ES"/>
    </w:rPr>
  </w:style>
  <w:style w:type="character" w:customStyle="1" w:styleId="EncabezadoCar">
    <w:name w:val="Encabezado Car"/>
    <w:link w:val="Encabezado"/>
    <w:uiPriority w:val="99"/>
    <w:rsid w:val="008005AC"/>
    <w:rPr>
      <w:rFonts w:ascii="Arial" w:hAnsi="Arial"/>
      <w:sz w:val="24"/>
      <w:szCs w:val="24"/>
      <w:lang w:eastAsia="es-ES"/>
    </w:rPr>
  </w:style>
  <w:style w:type="character" w:customStyle="1" w:styleId="Ttulo1Car">
    <w:name w:val="Título 1 Car"/>
    <w:link w:val="Ttulo1"/>
    <w:rsid w:val="008005AC"/>
    <w:rPr>
      <w:rFonts w:ascii="Arial" w:hAnsi="Arial" w:cs="Arial"/>
      <w:b/>
      <w:bCs/>
      <w:kern w:val="32"/>
      <w:sz w:val="32"/>
      <w:szCs w:val="32"/>
    </w:rPr>
  </w:style>
  <w:style w:type="character" w:customStyle="1" w:styleId="Ttulo2Car">
    <w:name w:val="Título 2 Car"/>
    <w:link w:val="Ttulo2"/>
    <w:rsid w:val="008005AC"/>
    <w:rPr>
      <w:rFonts w:ascii="Arial" w:hAnsi="Arial" w:cs="Arial"/>
      <w:b/>
      <w:bCs/>
      <w:szCs w:val="24"/>
      <w:lang w:val="es-ES" w:eastAsia="es-ES"/>
    </w:rPr>
  </w:style>
  <w:style w:type="character" w:customStyle="1" w:styleId="TextoindependienteCar">
    <w:name w:val="Texto independiente Car"/>
    <w:aliases w:val="Letrero margen Car"/>
    <w:link w:val="Textoindependiente"/>
    <w:rsid w:val="008005AC"/>
    <w:rPr>
      <w:rFonts w:ascii="Arial" w:hAnsi="Arial" w:cs="Arial"/>
      <w:color w:val="000000"/>
      <w:sz w:val="14"/>
      <w:szCs w:val="14"/>
      <w:lang w:val="es-ES_tradnl" w:eastAsia="es-ES"/>
    </w:rPr>
  </w:style>
  <w:style w:type="paragraph" w:customStyle="1" w:styleId="TableText">
    <w:name w:val="Table Text"/>
    <w:basedOn w:val="Normal"/>
    <w:rsid w:val="008005AC"/>
    <w:pPr>
      <w:spacing w:after="0" w:line="125" w:lineRule="exact"/>
      <w:jc w:val="left"/>
    </w:pPr>
    <w:rPr>
      <w:sz w:val="12"/>
      <w:szCs w:val="20"/>
      <w:lang w:val="es-ES_tradnl"/>
    </w:rPr>
  </w:style>
  <w:style w:type="character" w:customStyle="1" w:styleId="TtuloCar">
    <w:name w:val="Título Car"/>
    <w:aliases w:val="Title Car"/>
    <w:link w:val="Ttulo"/>
    <w:rsid w:val="008005AC"/>
    <w:rPr>
      <w:rFonts w:ascii="Arial" w:hAnsi="Arial" w:cs="Arial"/>
      <w:b/>
      <w:bCs/>
      <w:szCs w:val="24"/>
      <w:lang w:val="es-ES" w:eastAsia="es-ES"/>
    </w:rPr>
  </w:style>
  <w:style w:type="paragraph" w:customStyle="1" w:styleId="Cifras">
    <w:name w:val="Cifras"/>
    <w:aliases w:val="+,Derecha,Izquierda:,0.1,cm"/>
    <w:basedOn w:val="Normal"/>
    <w:link w:val="CifrasCar"/>
    <w:rsid w:val="008005AC"/>
    <w:pPr>
      <w:tabs>
        <w:tab w:val="decimal" w:pos="510"/>
      </w:tabs>
      <w:spacing w:after="0" w:line="125" w:lineRule="exact"/>
      <w:jc w:val="left"/>
    </w:pPr>
    <w:rPr>
      <w:spacing w:val="-4"/>
      <w:sz w:val="12"/>
      <w:szCs w:val="20"/>
      <w:lang w:val="es-ES_tradnl"/>
    </w:rPr>
  </w:style>
  <w:style w:type="paragraph" w:customStyle="1" w:styleId="ConcepN1">
    <w:name w:val="Concep_N1"/>
    <w:basedOn w:val="Normal"/>
    <w:rsid w:val="008005AC"/>
    <w:pPr>
      <w:tabs>
        <w:tab w:val="left" w:pos="238"/>
      </w:tabs>
      <w:spacing w:after="0" w:line="125" w:lineRule="exact"/>
      <w:ind w:left="79"/>
      <w:jc w:val="left"/>
    </w:pPr>
    <w:rPr>
      <w:sz w:val="12"/>
      <w:szCs w:val="20"/>
      <w:lang w:val="es-ES_tradnl"/>
    </w:rPr>
  </w:style>
  <w:style w:type="paragraph" w:customStyle="1" w:styleId="ConcepN2">
    <w:name w:val="Concep_N2"/>
    <w:basedOn w:val="Normal"/>
    <w:rsid w:val="008005AC"/>
    <w:pPr>
      <w:spacing w:after="0" w:line="125" w:lineRule="exact"/>
      <w:ind w:left="120"/>
      <w:jc w:val="left"/>
    </w:pPr>
    <w:rPr>
      <w:sz w:val="12"/>
      <w:szCs w:val="20"/>
      <w:lang w:val="es-ES_tradnl"/>
    </w:rPr>
  </w:style>
  <w:style w:type="paragraph" w:customStyle="1" w:styleId="ConcepN3">
    <w:name w:val="Concep_N3"/>
    <w:basedOn w:val="Normal"/>
    <w:rsid w:val="008005AC"/>
    <w:pPr>
      <w:spacing w:after="0" w:line="125" w:lineRule="exact"/>
      <w:ind w:left="160"/>
      <w:jc w:val="left"/>
    </w:pPr>
    <w:rPr>
      <w:sz w:val="12"/>
      <w:szCs w:val="20"/>
      <w:lang w:val="es-ES_tradnl"/>
    </w:rPr>
  </w:style>
  <w:style w:type="paragraph" w:customStyle="1" w:styleId="ConcepN4">
    <w:name w:val="Concep_N4"/>
    <w:basedOn w:val="Normal"/>
    <w:link w:val="ConcepN4Car"/>
    <w:rsid w:val="008005AC"/>
    <w:pPr>
      <w:spacing w:after="0" w:line="125" w:lineRule="exact"/>
      <w:ind w:left="200"/>
      <w:jc w:val="left"/>
    </w:pPr>
    <w:rPr>
      <w:sz w:val="12"/>
      <w:szCs w:val="20"/>
      <w:lang w:val="es-ES_tradnl"/>
    </w:rPr>
  </w:style>
  <w:style w:type="paragraph" w:customStyle="1" w:styleId="ConcepN5">
    <w:name w:val="Concep_N5"/>
    <w:basedOn w:val="Normal"/>
    <w:rsid w:val="008005AC"/>
    <w:pPr>
      <w:spacing w:after="0" w:line="125" w:lineRule="exact"/>
      <w:ind w:left="240"/>
      <w:jc w:val="left"/>
    </w:pPr>
    <w:rPr>
      <w:sz w:val="12"/>
      <w:szCs w:val="20"/>
      <w:lang w:val="es-ES_tradnl"/>
    </w:rPr>
  </w:style>
  <w:style w:type="paragraph" w:customStyle="1" w:styleId="ConcepN6">
    <w:name w:val="Concep_N6"/>
    <w:basedOn w:val="Normal"/>
    <w:rsid w:val="008005AC"/>
    <w:pPr>
      <w:spacing w:after="0" w:line="125" w:lineRule="exact"/>
      <w:ind w:left="280"/>
      <w:jc w:val="left"/>
    </w:pPr>
    <w:rPr>
      <w:sz w:val="12"/>
      <w:szCs w:val="20"/>
      <w:lang w:val="es-ES_tradnl"/>
    </w:rPr>
  </w:style>
  <w:style w:type="paragraph" w:customStyle="1" w:styleId="ConcepCen">
    <w:name w:val="Concep_Cen"/>
    <w:basedOn w:val="Normal"/>
    <w:rsid w:val="008005AC"/>
    <w:pPr>
      <w:spacing w:after="0" w:line="125" w:lineRule="exact"/>
      <w:jc w:val="center"/>
    </w:pPr>
    <w:rPr>
      <w:sz w:val="12"/>
      <w:szCs w:val="20"/>
      <w:lang w:val="es-ES_tradnl"/>
    </w:rPr>
  </w:style>
  <w:style w:type="paragraph" w:customStyle="1" w:styleId="RenglnB">
    <w:name w:val="Renglón_B"/>
    <w:basedOn w:val="Normal"/>
    <w:rsid w:val="008005AC"/>
    <w:pPr>
      <w:spacing w:after="0" w:line="90" w:lineRule="exact"/>
      <w:jc w:val="left"/>
    </w:pPr>
    <w:rPr>
      <w:sz w:val="8"/>
      <w:szCs w:val="20"/>
      <w:lang w:val="es-ES_tradnl"/>
    </w:rPr>
  </w:style>
  <w:style w:type="paragraph" w:customStyle="1" w:styleId="Cabezas">
    <w:name w:val="Cabezas"/>
    <w:basedOn w:val="Normal"/>
    <w:rsid w:val="008005AC"/>
    <w:pPr>
      <w:spacing w:after="0" w:line="180" w:lineRule="exact"/>
      <w:jc w:val="center"/>
    </w:pPr>
    <w:rPr>
      <w:spacing w:val="-6"/>
      <w:sz w:val="12"/>
      <w:szCs w:val="20"/>
      <w:lang w:val="es-ES_tradnl"/>
    </w:rPr>
  </w:style>
  <w:style w:type="paragraph" w:customStyle="1" w:styleId="CifrasSub">
    <w:name w:val="Cifras_Sub"/>
    <w:basedOn w:val="Normal"/>
    <w:rsid w:val="008005AC"/>
    <w:pPr>
      <w:pBdr>
        <w:bottom w:val="single" w:sz="6" w:space="0" w:color="auto"/>
      </w:pBdr>
      <w:tabs>
        <w:tab w:val="decimal" w:pos="510"/>
      </w:tabs>
      <w:spacing w:after="0" w:line="125" w:lineRule="exact"/>
      <w:ind w:left="85" w:right="57"/>
      <w:jc w:val="left"/>
    </w:pPr>
    <w:rPr>
      <w:spacing w:val="-4"/>
      <w:sz w:val="12"/>
      <w:szCs w:val="20"/>
      <w:lang w:val="es-ES_tradnl"/>
    </w:rPr>
  </w:style>
  <w:style w:type="paragraph" w:customStyle="1" w:styleId="CifrasTot">
    <w:name w:val="Cifras_Tot"/>
    <w:basedOn w:val="Normal"/>
    <w:rsid w:val="008005AC"/>
    <w:pPr>
      <w:pBdr>
        <w:bottom w:val="single" w:sz="12" w:space="0" w:color="auto"/>
      </w:pBdr>
      <w:tabs>
        <w:tab w:val="decimal" w:pos="510"/>
      </w:tabs>
      <w:spacing w:after="0" w:line="125" w:lineRule="exact"/>
      <w:ind w:left="57" w:right="57"/>
      <w:jc w:val="left"/>
    </w:pPr>
    <w:rPr>
      <w:spacing w:val="-4"/>
      <w:sz w:val="12"/>
      <w:szCs w:val="20"/>
      <w:lang w:val="es-ES_tradnl"/>
    </w:rPr>
  </w:style>
  <w:style w:type="paragraph" w:customStyle="1" w:styleId="llamada">
    <w:name w:val="llamada"/>
    <w:basedOn w:val="Normal"/>
    <w:rsid w:val="008005AC"/>
    <w:pPr>
      <w:tabs>
        <w:tab w:val="left" w:pos="142"/>
      </w:tabs>
      <w:spacing w:after="0" w:line="105" w:lineRule="exact"/>
      <w:ind w:left="142" w:right="23" w:hanging="142"/>
    </w:pPr>
    <w:rPr>
      <w:spacing w:val="-2"/>
      <w:sz w:val="10"/>
      <w:szCs w:val="20"/>
      <w:lang w:val="es-ES_tradnl"/>
    </w:rPr>
  </w:style>
  <w:style w:type="paragraph" w:customStyle="1" w:styleId="Fuente">
    <w:name w:val="Fuente"/>
    <w:basedOn w:val="Normal"/>
    <w:rsid w:val="008005AC"/>
    <w:pPr>
      <w:tabs>
        <w:tab w:val="left" w:pos="454"/>
      </w:tabs>
      <w:spacing w:after="0" w:line="105" w:lineRule="exact"/>
      <w:ind w:left="454" w:right="23" w:hanging="454"/>
    </w:pPr>
    <w:rPr>
      <w:spacing w:val="-2"/>
      <w:sz w:val="10"/>
      <w:szCs w:val="20"/>
      <w:lang w:val="es-ES_tradnl"/>
    </w:rPr>
  </w:style>
  <w:style w:type="character" w:customStyle="1" w:styleId="Llamada0">
    <w:name w:val="Llamada"/>
    <w:rsid w:val="008005AC"/>
    <w:rPr>
      <w:rFonts w:ascii="Arial" w:hAnsi="Arial"/>
      <w:dstrike w:val="0"/>
      <w:color w:val="auto"/>
      <w:spacing w:val="0"/>
      <w:position w:val="0"/>
      <w:sz w:val="12"/>
      <w:u w:val="none"/>
      <w:vertAlign w:val="baseline"/>
    </w:rPr>
  </w:style>
  <w:style w:type="paragraph" w:customStyle="1" w:styleId="EncabPar">
    <w:name w:val="Encab_Par"/>
    <w:basedOn w:val="Encabezado"/>
    <w:rsid w:val="008005AC"/>
    <w:pPr>
      <w:tabs>
        <w:tab w:val="clear" w:pos="4252"/>
        <w:tab w:val="clear" w:pos="8504"/>
        <w:tab w:val="center" w:pos="4873"/>
        <w:tab w:val="right" w:pos="9747"/>
      </w:tabs>
      <w:spacing w:after="0" w:line="242" w:lineRule="exact"/>
      <w:jc w:val="left"/>
    </w:pPr>
    <w:rPr>
      <w:rFonts w:ascii="Symbol" w:hAnsi="Symbol"/>
      <w:sz w:val="20"/>
      <w:szCs w:val="20"/>
      <w:lang w:val="es-ES_tradnl"/>
    </w:rPr>
  </w:style>
  <w:style w:type="character" w:customStyle="1" w:styleId="TextoEncab">
    <w:name w:val="Texto_Encab"/>
    <w:rsid w:val="008005AC"/>
    <w:rPr>
      <w:rFonts w:ascii="Times New Roman" w:hAnsi="Times New Roman"/>
      <w:i/>
      <w:sz w:val="24"/>
      <w:vertAlign w:val="baseline"/>
    </w:rPr>
  </w:style>
  <w:style w:type="paragraph" w:customStyle="1" w:styleId="EncabImp">
    <w:name w:val="Encab_Imp"/>
    <w:basedOn w:val="Normal"/>
    <w:rsid w:val="008005AC"/>
    <w:pPr>
      <w:tabs>
        <w:tab w:val="center" w:pos="4873"/>
        <w:tab w:val="right" w:pos="9747"/>
      </w:tabs>
      <w:spacing w:after="0" w:line="242" w:lineRule="exact"/>
      <w:jc w:val="left"/>
    </w:pPr>
    <w:rPr>
      <w:rFonts w:ascii="Symbol" w:hAnsi="Symbol"/>
      <w:sz w:val="20"/>
      <w:szCs w:val="20"/>
      <w:lang w:val="es-ES_tradnl"/>
    </w:rPr>
  </w:style>
  <w:style w:type="paragraph" w:customStyle="1" w:styleId="Cifras15">
    <w:name w:val="Cifras1_5"/>
    <w:basedOn w:val="Cifras"/>
    <w:rsid w:val="008005AC"/>
    <w:pPr>
      <w:tabs>
        <w:tab w:val="clear" w:pos="510"/>
      </w:tabs>
      <w:ind w:right="57"/>
      <w:jc w:val="right"/>
    </w:pPr>
  </w:style>
  <w:style w:type="paragraph" w:customStyle="1" w:styleId="CifrasTot15">
    <w:name w:val="Cifras_Tot1_5"/>
    <w:basedOn w:val="CifrasTot"/>
    <w:rsid w:val="008005AC"/>
    <w:pPr>
      <w:tabs>
        <w:tab w:val="clear" w:pos="510"/>
      </w:tabs>
      <w:jc w:val="right"/>
    </w:pPr>
  </w:style>
  <w:style w:type="paragraph" w:customStyle="1" w:styleId="PiedePgina0">
    <w:name w:val="Pie de Página"/>
    <w:rsid w:val="008005AC"/>
    <w:pPr>
      <w:jc w:val="center"/>
    </w:pPr>
    <w:rPr>
      <w:rFonts w:ascii="Arial" w:hAnsi="Arial"/>
      <w:color w:val="000000"/>
      <w:sz w:val="24"/>
      <w:lang w:val="es-ES_tradnl" w:eastAsia="es-ES"/>
    </w:rPr>
  </w:style>
  <w:style w:type="paragraph" w:customStyle="1" w:styleId="CifrasSub15">
    <w:name w:val="Cifras_Sub1_5"/>
    <w:basedOn w:val="CifrasSub"/>
    <w:rsid w:val="008005AC"/>
    <w:pPr>
      <w:tabs>
        <w:tab w:val="clear" w:pos="510"/>
        <w:tab w:val="decimal" w:pos="680"/>
      </w:tabs>
      <w:ind w:left="227"/>
    </w:pPr>
  </w:style>
  <w:style w:type="paragraph" w:customStyle="1" w:styleId="CifrasCent1">
    <w:name w:val="Cifras_Cent1"/>
    <w:basedOn w:val="Cifras"/>
    <w:rsid w:val="008005AC"/>
    <w:pPr>
      <w:tabs>
        <w:tab w:val="clear" w:pos="510"/>
        <w:tab w:val="decimal" w:pos="369"/>
      </w:tabs>
      <w:ind w:left="57"/>
    </w:pPr>
  </w:style>
  <w:style w:type="paragraph" w:customStyle="1" w:styleId="CifrasTot176">
    <w:name w:val="Cifras_Tot1_76"/>
    <w:basedOn w:val="CifrasTot"/>
    <w:rsid w:val="008005AC"/>
    <w:pPr>
      <w:tabs>
        <w:tab w:val="clear" w:pos="510"/>
        <w:tab w:val="decimal" w:pos="828"/>
      </w:tabs>
      <w:ind w:left="340"/>
    </w:pPr>
  </w:style>
  <w:style w:type="paragraph" w:customStyle="1" w:styleId="Cifras176">
    <w:name w:val="Cifras1_76"/>
    <w:basedOn w:val="Cifras"/>
    <w:rsid w:val="008005AC"/>
    <w:pPr>
      <w:tabs>
        <w:tab w:val="clear" w:pos="510"/>
        <w:tab w:val="decimal" w:pos="828"/>
      </w:tabs>
      <w:ind w:left="227"/>
    </w:pPr>
  </w:style>
  <w:style w:type="paragraph" w:customStyle="1" w:styleId="CifrasSub176">
    <w:name w:val="Cifras_Sub1_76"/>
    <w:basedOn w:val="CifrasSub"/>
    <w:rsid w:val="008005AC"/>
    <w:pPr>
      <w:tabs>
        <w:tab w:val="clear" w:pos="510"/>
        <w:tab w:val="decimal" w:pos="828"/>
      </w:tabs>
      <w:ind w:left="340"/>
    </w:pPr>
  </w:style>
  <w:style w:type="paragraph" w:customStyle="1" w:styleId="CifrasCent2">
    <w:name w:val="Cifras_Cent2"/>
    <w:basedOn w:val="Cifras"/>
    <w:rsid w:val="008005AC"/>
    <w:pPr>
      <w:tabs>
        <w:tab w:val="clear" w:pos="510"/>
        <w:tab w:val="decimal" w:pos="692"/>
      </w:tabs>
    </w:pPr>
  </w:style>
  <w:style w:type="paragraph" w:customStyle="1" w:styleId="CifrasTot16">
    <w:name w:val="Cifras_Tot1_6"/>
    <w:basedOn w:val="CifrasTot"/>
    <w:rsid w:val="008005AC"/>
    <w:pPr>
      <w:tabs>
        <w:tab w:val="clear" w:pos="510"/>
        <w:tab w:val="decimal" w:pos="454"/>
      </w:tabs>
    </w:pPr>
  </w:style>
  <w:style w:type="paragraph" w:customStyle="1" w:styleId="CifrasSub16">
    <w:name w:val="Cifras_Sub1_6"/>
    <w:basedOn w:val="CifrasSub"/>
    <w:rsid w:val="008005AC"/>
    <w:pPr>
      <w:tabs>
        <w:tab w:val="clear" w:pos="510"/>
        <w:tab w:val="decimal" w:pos="454"/>
      </w:tabs>
    </w:pPr>
  </w:style>
  <w:style w:type="paragraph" w:customStyle="1" w:styleId="Cifras16">
    <w:name w:val="Cifras1_6"/>
    <w:basedOn w:val="Cifras"/>
    <w:rsid w:val="008005AC"/>
    <w:pPr>
      <w:tabs>
        <w:tab w:val="clear" w:pos="510"/>
        <w:tab w:val="decimal" w:pos="454"/>
      </w:tabs>
    </w:pPr>
  </w:style>
  <w:style w:type="paragraph" w:customStyle="1" w:styleId="ConCifrasTo">
    <w:name w:val="Con_Cifras_To"/>
    <w:rsid w:val="008005AC"/>
    <w:pPr>
      <w:spacing w:line="120" w:lineRule="atLeast"/>
    </w:pPr>
    <w:rPr>
      <w:rFonts w:ascii="Arial" w:hAnsi="Arial"/>
      <w:color w:val="000000"/>
      <w:sz w:val="12"/>
      <w:lang w:val="es-ES_tradnl" w:eastAsia="es-ES"/>
    </w:rPr>
  </w:style>
  <w:style w:type="paragraph" w:customStyle="1" w:styleId="Cifras0">
    <w:name w:val="Cifras0"/>
    <w:rsid w:val="008005AC"/>
    <w:pPr>
      <w:spacing w:line="125" w:lineRule="atLeast"/>
      <w:ind w:right="30"/>
      <w:jc w:val="right"/>
    </w:pPr>
    <w:rPr>
      <w:rFonts w:ascii="Arial" w:hAnsi="Arial"/>
      <w:color w:val="000000"/>
      <w:sz w:val="12"/>
      <w:lang w:val="es-ES_tradnl" w:eastAsia="es-ES"/>
    </w:rPr>
  </w:style>
  <w:style w:type="paragraph" w:customStyle="1" w:styleId="CifrasSub0">
    <w:name w:val="Cifras_Sub0"/>
    <w:rsid w:val="008005AC"/>
    <w:pPr>
      <w:spacing w:line="125" w:lineRule="atLeast"/>
      <w:ind w:right="30"/>
      <w:jc w:val="right"/>
    </w:pPr>
    <w:rPr>
      <w:rFonts w:ascii="Arial" w:hAnsi="Arial"/>
      <w:color w:val="000000"/>
      <w:sz w:val="12"/>
      <w:lang w:val="es-ES_tradnl" w:eastAsia="es-ES"/>
    </w:rPr>
  </w:style>
  <w:style w:type="paragraph" w:customStyle="1" w:styleId="ConcepN7">
    <w:name w:val="Concep_N7"/>
    <w:basedOn w:val="Normal"/>
    <w:rsid w:val="008005AC"/>
    <w:pPr>
      <w:spacing w:after="0" w:line="125" w:lineRule="exact"/>
      <w:ind w:left="318"/>
      <w:jc w:val="left"/>
    </w:pPr>
    <w:rPr>
      <w:sz w:val="12"/>
      <w:szCs w:val="20"/>
      <w:lang w:val="es-ES_tradnl"/>
    </w:rPr>
  </w:style>
  <w:style w:type="paragraph" w:customStyle="1" w:styleId="ConcepN8">
    <w:name w:val="Concep_N8"/>
    <w:basedOn w:val="Normal"/>
    <w:rsid w:val="008005AC"/>
    <w:pPr>
      <w:spacing w:after="0" w:line="125" w:lineRule="exact"/>
      <w:ind w:left="357"/>
      <w:jc w:val="left"/>
    </w:pPr>
    <w:rPr>
      <w:sz w:val="12"/>
      <w:szCs w:val="20"/>
      <w:lang w:val="es-ES_tradnl"/>
    </w:rPr>
  </w:style>
  <w:style w:type="paragraph" w:customStyle="1" w:styleId="ConcepN9">
    <w:name w:val="Concep_N9"/>
    <w:basedOn w:val="Normal"/>
    <w:rsid w:val="008005AC"/>
    <w:pPr>
      <w:spacing w:after="0" w:line="125" w:lineRule="exact"/>
      <w:ind w:left="397"/>
      <w:jc w:val="left"/>
    </w:pPr>
    <w:rPr>
      <w:sz w:val="12"/>
      <w:szCs w:val="20"/>
      <w:lang w:val="es-ES_tradnl"/>
    </w:rPr>
  </w:style>
  <w:style w:type="paragraph" w:customStyle="1" w:styleId="ConcepN0">
    <w:name w:val="Concep_N0"/>
    <w:basedOn w:val="Normal"/>
    <w:rsid w:val="008005AC"/>
    <w:pPr>
      <w:spacing w:after="0" w:line="125" w:lineRule="exact"/>
      <w:ind w:left="40"/>
      <w:jc w:val="left"/>
    </w:pPr>
    <w:rPr>
      <w:sz w:val="12"/>
      <w:szCs w:val="20"/>
      <w:lang w:val="es-ES_tradnl"/>
    </w:rPr>
  </w:style>
  <w:style w:type="character" w:customStyle="1" w:styleId="TextodegloboCar">
    <w:name w:val="Texto de globo Car"/>
    <w:link w:val="Textodeglobo"/>
    <w:uiPriority w:val="99"/>
    <w:semiHidden/>
    <w:rsid w:val="008005AC"/>
    <w:rPr>
      <w:rFonts w:ascii="Tahoma" w:hAnsi="Tahoma" w:cs="Tahoma"/>
      <w:sz w:val="16"/>
      <w:szCs w:val="16"/>
      <w:lang w:eastAsia="es-ES"/>
    </w:rPr>
  </w:style>
  <w:style w:type="character" w:customStyle="1" w:styleId="ConcepN4Car">
    <w:name w:val="Concep_N4 Car"/>
    <w:link w:val="ConcepN4"/>
    <w:rsid w:val="008005AC"/>
    <w:rPr>
      <w:rFonts w:ascii="Arial" w:hAnsi="Arial"/>
      <w:sz w:val="12"/>
      <w:lang w:val="es-ES_tradnl" w:eastAsia="es-ES"/>
    </w:rPr>
  </w:style>
  <w:style w:type="paragraph" w:customStyle="1" w:styleId="EncabezadoPar">
    <w:name w:val="Encabezado Par"/>
    <w:basedOn w:val="Normal"/>
    <w:rsid w:val="008005AC"/>
    <w:pPr>
      <w:pBdr>
        <w:bottom w:val="single" w:sz="12" w:space="1" w:color="35A3AF"/>
      </w:pBdr>
      <w:spacing w:after="0"/>
      <w:jc w:val="left"/>
    </w:pPr>
    <w:rPr>
      <w:b/>
      <w:smallCaps/>
      <w:color w:val="35A3AF"/>
      <w:lang w:val="es-ES_tradnl"/>
    </w:rPr>
  </w:style>
  <w:style w:type="paragraph" w:customStyle="1" w:styleId="Cifras1Izquierda01cm">
    <w:name w:val="Cifras_1(Izquierda: 0.1cm"/>
    <w:aliases w:val="Derecha:1cm)"/>
    <w:basedOn w:val="Normal"/>
    <w:rsid w:val="008005AC"/>
    <w:pPr>
      <w:spacing w:after="0" w:line="125" w:lineRule="exact"/>
      <w:ind w:left="57" w:right="57"/>
      <w:jc w:val="right"/>
    </w:pPr>
    <w:rPr>
      <w:spacing w:val="-4"/>
      <w:sz w:val="12"/>
      <w:szCs w:val="12"/>
      <w:lang w:val="es-ES_tradnl"/>
    </w:rPr>
  </w:style>
  <w:style w:type="paragraph" w:customStyle="1" w:styleId="Cifras1">
    <w:name w:val="Cifras_1"/>
    <w:basedOn w:val="Normal"/>
    <w:rsid w:val="008005AC"/>
    <w:pPr>
      <w:spacing w:after="0" w:line="125" w:lineRule="exact"/>
      <w:ind w:left="57" w:right="57"/>
      <w:jc w:val="right"/>
    </w:pPr>
    <w:rPr>
      <w:spacing w:val="-4"/>
      <w:sz w:val="12"/>
      <w:szCs w:val="12"/>
      <w:lang w:val="es-ES_tradnl"/>
    </w:rPr>
  </w:style>
  <w:style w:type="paragraph" w:customStyle="1" w:styleId="EncabezadoImpar">
    <w:name w:val="Encabezado Impar"/>
    <w:basedOn w:val="Normal"/>
    <w:rsid w:val="008005AC"/>
    <w:pPr>
      <w:pBdr>
        <w:bottom w:val="single" w:sz="12" w:space="1" w:color="35A3AF"/>
      </w:pBdr>
      <w:spacing w:after="0"/>
      <w:jc w:val="right"/>
    </w:pPr>
    <w:rPr>
      <w:b/>
      <w:smallCaps/>
      <w:color w:val="35A3AF"/>
      <w:lang w:val="es-ES_tradnl"/>
    </w:rPr>
  </w:style>
  <w:style w:type="paragraph" w:customStyle="1" w:styleId="cabeza5">
    <w:name w:val="cabeza 5"/>
    <w:basedOn w:val="Normal"/>
    <w:rsid w:val="008005AC"/>
    <w:pPr>
      <w:spacing w:after="0" w:line="125" w:lineRule="exact"/>
      <w:jc w:val="center"/>
    </w:pPr>
    <w:rPr>
      <w:b/>
      <w:color w:val="FFFFFF"/>
      <w:sz w:val="9"/>
      <w:szCs w:val="9"/>
    </w:rPr>
  </w:style>
  <w:style w:type="paragraph" w:customStyle="1" w:styleId="Concepto11">
    <w:name w:val="Concepto_1.1"/>
    <w:basedOn w:val="Normal"/>
    <w:rsid w:val="008005AC"/>
    <w:pPr>
      <w:spacing w:after="0" w:line="125" w:lineRule="exact"/>
      <w:ind w:left="68"/>
      <w:jc w:val="left"/>
    </w:pPr>
    <w:rPr>
      <w:sz w:val="11"/>
      <w:szCs w:val="11"/>
    </w:rPr>
  </w:style>
  <w:style w:type="character" w:customStyle="1" w:styleId="CifrasCar">
    <w:name w:val="Cifras Car"/>
    <w:link w:val="Cifras"/>
    <w:rsid w:val="008005AC"/>
    <w:rPr>
      <w:rFonts w:ascii="Arial" w:hAnsi="Arial"/>
      <w:spacing w:val="-4"/>
      <w:sz w:val="12"/>
      <w:lang w:val="es-ES_tradnl" w:eastAsia="es-ES"/>
    </w:rPr>
  </w:style>
  <w:style w:type="paragraph" w:customStyle="1" w:styleId="Cifras1Izquierda007cm">
    <w:name w:val="Cifras_1(Izquierda:0.07 cm"/>
    <w:aliases w:val="Derecha:0.1 cm)"/>
    <w:basedOn w:val="Normal"/>
    <w:rsid w:val="008005AC"/>
    <w:pPr>
      <w:spacing w:after="0" w:line="125" w:lineRule="exact"/>
      <w:ind w:left="40" w:right="57"/>
      <w:jc w:val="right"/>
    </w:pPr>
    <w:rPr>
      <w:sz w:val="12"/>
      <w:szCs w:val="20"/>
      <w:lang w:val="es-ES_tradnl"/>
    </w:rPr>
  </w:style>
  <w:style w:type="paragraph" w:customStyle="1" w:styleId="EstiloCabezasInterlineadoExacto7pto">
    <w:name w:val="Estilo Cabezas + Interlineado:  Exacto 7 pto"/>
    <w:basedOn w:val="Cabezas"/>
    <w:rsid w:val="008005AC"/>
    <w:pPr>
      <w:spacing w:line="140" w:lineRule="exact"/>
    </w:pPr>
    <w:rPr>
      <w:b/>
      <w:sz w:val="8"/>
    </w:rPr>
  </w:style>
  <w:style w:type="paragraph" w:customStyle="1" w:styleId="EstiloConcepN0InterlineadoMnimo58pto">
    <w:name w:val="Estilo Concep_N0 + Interlineado:  Mínimo 5.8 pto"/>
    <w:basedOn w:val="ConcepN0"/>
    <w:rsid w:val="008005AC"/>
    <w:pPr>
      <w:spacing w:line="116" w:lineRule="atLeast"/>
    </w:pPr>
    <w:rPr>
      <w:b/>
      <w:sz w:val="9"/>
    </w:rPr>
  </w:style>
  <w:style w:type="paragraph" w:customStyle="1" w:styleId="EstiloCifrasTot15NegritaInferiorSinborde">
    <w:name w:val="Estilo Cifras_Tot1_5 + Negrita Inferior: (Sin borde)"/>
    <w:basedOn w:val="CifrasTot15"/>
    <w:rsid w:val="008005AC"/>
    <w:pPr>
      <w:pBdr>
        <w:bottom w:val="none" w:sz="0" w:space="0" w:color="auto"/>
      </w:pBdr>
      <w:ind w:left="0"/>
    </w:pPr>
    <w:rPr>
      <w:b/>
      <w:bCs/>
    </w:rPr>
  </w:style>
  <w:style w:type="paragraph" w:customStyle="1" w:styleId="CharCharCarCharCarCharCarCharCarCharCar">
    <w:name w:val="Char Char Car Char Car Char Car Char Car Char Car"/>
    <w:basedOn w:val="Normal"/>
    <w:rsid w:val="008005AC"/>
    <w:pPr>
      <w:autoSpaceDE w:val="0"/>
      <w:autoSpaceDN w:val="0"/>
      <w:spacing w:after="160" w:line="240" w:lineRule="exact"/>
      <w:jc w:val="left"/>
    </w:pPr>
    <w:rPr>
      <w:rFonts w:cs="Arial"/>
      <w:sz w:val="20"/>
      <w:szCs w:val="20"/>
      <w:lang w:val="en-US" w:eastAsia="en-US"/>
    </w:rPr>
  </w:style>
  <w:style w:type="table" w:customStyle="1" w:styleId="Tablaconcuadrcula1">
    <w:name w:val="Tabla con cuadrícula1"/>
    <w:basedOn w:val="Tablanormal"/>
    <w:next w:val="Tablaconcuadrcula"/>
    <w:uiPriority w:val="59"/>
    <w:rsid w:val="00F734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5144E"/>
    <w:rPr>
      <w:rFonts w:ascii="Times New Roman" w:hAnsi="Times New Roman"/>
    </w:rPr>
  </w:style>
  <w:style w:type="table" w:styleId="Tabladelista7concolores-nfasis2">
    <w:name w:val="List Table 7 Colorful Accent 2"/>
    <w:basedOn w:val="Tablanormal"/>
    <w:uiPriority w:val="52"/>
    <w:rsid w:val="007C465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2361">
      <w:bodyDiv w:val="1"/>
      <w:marLeft w:val="0"/>
      <w:marRight w:val="0"/>
      <w:marTop w:val="0"/>
      <w:marBottom w:val="0"/>
      <w:divBdr>
        <w:top w:val="none" w:sz="0" w:space="0" w:color="auto"/>
        <w:left w:val="none" w:sz="0" w:space="0" w:color="auto"/>
        <w:bottom w:val="none" w:sz="0" w:space="0" w:color="auto"/>
        <w:right w:val="none" w:sz="0" w:space="0" w:color="auto"/>
      </w:divBdr>
    </w:div>
    <w:div w:id="51731715">
      <w:bodyDiv w:val="1"/>
      <w:marLeft w:val="0"/>
      <w:marRight w:val="0"/>
      <w:marTop w:val="0"/>
      <w:marBottom w:val="0"/>
      <w:divBdr>
        <w:top w:val="none" w:sz="0" w:space="0" w:color="auto"/>
        <w:left w:val="none" w:sz="0" w:space="0" w:color="auto"/>
        <w:bottom w:val="none" w:sz="0" w:space="0" w:color="auto"/>
        <w:right w:val="none" w:sz="0" w:space="0" w:color="auto"/>
      </w:divBdr>
    </w:div>
    <w:div w:id="91897268">
      <w:bodyDiv w:val="1"/>
      <w:marLeft w:val="0"/>
      <w:marRight w:val="0"/>
      <w:marTop w:val="0"/>
      <w:marBottom w:val="0"/>
      <w:divBdr>
        <w:top w:val="none" w:sz="0" w:space="0" w:color="auto"/>
        <w:left w:val="none" w:sz="0" w:space="0" w:color="auto"/>
        <w:bottom w:val="none" w:sz="0" w:space="0" w:color="auto"/>
        <w:right w:val="none" w:sz="0" w:space="0" w:color="auto"/>
      </w:divBdr>
    </w:div>
    <w:div w:id="99877169">
      <w:bodyDiv w:val="1"/>
      <w:marLeft w:val="0"/>
      <w:marRight w:val="0"/>
      <w:marTop w:val="0"/>
      <w:marBottom w:val="0"/>
      <w:divBdr>
        <w:top w:val="none" w:sz="0" w:space="0" w:color="auto"/>
        <w:left w:val="none" w:sz="0" w:space="0" w:color="auto"/>
        <w:bottom w:val="none" w:sz="0" w:space="0" w:color="auto"/>
        <w:right w:val="none" w:sz="0" w:space="0" w:color="auto"/>
      </w:divBdr>
    </w:div>
    <w:div w:id="101385374">
      <w:bodyDiv w:val="1"/>
      <w:marLeft w:val="0"/>
      <w:marRight w:val="0"/>
      <w:marTop w:val="0"/>
      <w:marBottom w:val="0"/>
      <w:divBdr>
        <w:top w:val="none" w:sz="0" w:space="0" w:color="auto"/>
        <w:left w:val="none" w:sz="0" w:space="0" w:color="auto"/>
        <w:bottom w:val="none" w:sz="0" w:space="0" w:color="auto"/>
        <w:right w:val="none" w:sz="0" w:space="0" w:color="auto"/>
      </w:divBdr>
    </w:div>
    <w:div w:id="135028019">
      <w:bodyDiv w:val="1"/>
      <w:marLeft w:val="0"/>
      <w:marRight w:val="0"/>
      <w:marTop w:val="0"/>
      <w:marBottom w:val="0"/>
      <w:divBdr>
        <w:top w:val="none" w:sz="0" w:space="0" w:color="auto"/>
        <w:left w:val="none" w:sz="0" w:space="0" w:color="auto"/>
        <w:bottom w:val="none" w:sz="0" w:space="0" w:color="auto"/>
        <w:right w:val="none" w:sz="0" w:space="0" w:color="auto"/>
      </w:divBdr>
    </w:div>
    <w:div w:id="135145274">
      <w:bodyDiv w:val="1"/>
      <w:marLeft w:val="0"/>
      <w:marRight w:val="0"/>
      <w:marTop w:val="0"/>
      <w:marBottom w:val="0"/>
      <w:divBdr>
        <w:top w:val="none" w:sz="0" w:space="0" w:color="auto"/>
        <w:left w:val="none" w:sz="0" w:space="0" w:color="auto"/>
        <w:bottom w:val="none" w:sz="0" w:space="0" w:color="auto"/>
        <w:right w:val="none" w:sz="0" w:space="0" w:color="auto"/>
      </w:divBdr>
    </w:div>
    <w:div w:id="170529387">
      <w:bodyDiv w:val="1"/>
      <w:marLeft w:val="0"/>
      <w:marRight w:val="0"/>
      <w:marTop w:val="0"/>
      <w:marBottom w:val="0"/>
      <w:divBdr>
        <w:top w:val="none" w:sz="0" w:space="0" w:color="auto"/>
        <w:left w:val="none" w:sz="0" w:space="0" w:color="auto"/>
        <w:bottom w:val="none" w:sz="0" w:space="0" w:color="auto"/>
        <w:right w:val="none" w:sz="0" w:space="0" w:color="auto"/>
      </w:divBdr>
    </w:div>
    <w:div w:id="189413613">
      <w:bodyDiv w:val="1"/>
      <w:marLeft w:val="0"/>
      <w:marRight w:val="0"/>
      <w:marTop w:val="0"/>
      <w:marBottom w:val="0"/>
      <w:divBdr>
        <w:top w:val="none" w:sz="0" w:space="0" w:color="auto"/>
        <w:left w:val="none" w:sz="0" w:space="0" w:color="auto"/>
        <w:bottom w:val="none" w:sz="0" w:space="0" w:color="auto"/>
        <w:right w:val="none" w:sz="0" w:space="0" w:color="auto"/>
      </w:divBdr>
    </w:div>
    <w:div w:id="259340184">
      <w:bodyDiv w:val="1"/>
      <w:marLeft w:val="0"/>
      <w:marRight w:val="0"/>
      <w:marTop w:val="0"/>
      <w:marBottom w:val="0"/>
      <w:divBdr>
        <w:top w:val="none" w:sz="0" w:space="0" w:color="auto"/>
        <w:left w:val="none" w:sz="0" w:space="0" w:color="auto"/>
        <w:bottom w:val="none" w:sz="0" w:space="0" w:color="auto"/>
        <w:right w:val="none" w:sz="0" w:space="0" w:color="auto"/>
      </w:divBdr>
    </w:div>
    <w:div w:id="288975136">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388959707">
      <w:bodyDiv w:val="1"/>
      <w:marLeft w:val="0"/>
      <w:marRight w:val="0"/>
      <w:marTop w:val="0"/>
      <w:marBottom w:val="0"/>
      <w:divBdr>
        <w:top w:val="none" w:sz="0" w:space="0" w:color="auto"/>
        <w:left w:val="none" w:sz="0" w:space="0" w:color="auto"/>
        <w:bottom w:val="none" w:sz="0" w:space="0" w:color="auto"/>
        <w:right w:val="none" w:sz="0" w:space="0" w:color="auto"/>
      </w:divBdr>
    </w:div>
    <w:div w:id="411701715">
      <w:bodyDiv w:val="1"/>
      <w:marLeft w:val="0"/>
      <w:marRight w:val="0"/>
      <w:marTop w:val="0"/>
      <w:marBottom w:val="0"/>
      <w:divBdr>
        <w:top w:val="none" w:sz="0" w:space="0" w:color="auto"/>
        <w:left w:val="none" w:sz="0" w:space="0" w:color="auto"/>
        <w:bottom w:val="none" w:sz="0" w:space="0" w:color="auto"/>
        <w:right w:val="none" w:sz="0" w:space="0" w:color="auto"/>
      </w:divBdr>
    </w:div>
    <w:div w:id="451552940">
      <w:bodyDiv w:val="1"/>
      <w:marLeft w:val="0"/>
      <w:marRight w:val="0"/>
      <w:marTop w:val="0"/>
      <w:marBottom w:val="0"/>
      <w:divBdr>
        <w:top w:val="none" w:sz="0" w:space="0" w:color="auto"/>
        <w:left w:val="none" w:sz="0" w:space="0" w:color="auto"/>
        <w:bottom w:val="none" w:sz="0" w:space="0" w:color="auto"/>
        <w:right w:val="none" w:sz="0" w:space="0" w:color="auto"/>
      </w:divBdr>
    </w:div>
    <w:div w:id="477308173">
      <w:bodyDiv w:val="1"/>
      <w:marLeft w:val="0"/>
      <w:marRight w:val="0"/>
      <w:marTop w:val="0"/>
      <w:marBottom w:val="0"/>
      <w:divBdr>
        <w:top w:val="none" w:sz="0" w:space="0" w:color="auto"/>
        <w:left w:val="none" w:sz="0" w:space="0" w:color="auto"/>
        <w:bottom w:val="none" w:sz="0" w:space="0" w:color="auto"/>
        <w:right w:val="none" w:sz="0" w:space="0" w:color="auto"/>
      </w:divBdr>
    </w:div>
    <w:div w:id="533737721">
      <w:bodyDiv w:val="1"/>
      <w:marLeft w:val="0"/>
      <w:marRight w:val="0"/>
      <w:marTop w:val="0"/>
      <w:marBottom w:val="0"/>
      <w:divBdr>
        <w:top w:val="none" w:sz="0" w:space="0" w:color="auto"/>
        <w:left w:val="none" w:sz="0" w:space="0" w:color="auto"/>
        <w:bottom w:val="none" w:sz="0" w:space="0" w:color="auto"/>
        <w:right w:val="none" w:sz="0" w:space="0" w:color="auto"/>
      </w:divBdr>
    </w:div>
    <w:div w:id="543757441">
      <w:bodyDiv w:val="1"/>
      <w:marLeft w:val="0"/>
      <w:marRight w:val="0"/>
      <w:marTop w:val="0"/>
      <w:marBottom w:val="0"/>
      <w:divBdr>
        <w:top w:val="none" w:sz="0" w:space="0" w:color="auto"/>
        <w:left w:val="none" w:sz="0" w:space="0" w:color="auto"/>
        <w:bottom w:val="none" w:sz="0" w:space="0" w:color="auto"/>
        <w:right w:val="none" w:sz="0" w:space="0" w:color="auto"/>
      </w:divBdr>
    </w:div>
    <w:div w:id="615908081">
      <w:bodyDiv w:val="1"/>
      <w:marLeft w:val="0"/>
      <w:marRight w:val="0"/>
      <w:marTop w:val="0"/>
      <w:marBottom w:val="0"/>
      <w:divBdr>
        <w:top w:val="none" w:sz="0" w:space="0" w:color="auto"/>
        <w:left w:val="none" w:sz="0" w:space="0" w:color="auto"/>
        <w:bottom w:val="none" w:sz="0" w:space="0" w:color="auto"/>
        <w:right w:val="none" w:sz="0" w:space="0" w:color="auto"/>
      </w:divBdr>
    </w:div>
    <w:div w:id="697701109">
      <w:bodyDiv w:val="1"/>
      <w:marLeft w:val="0"/>
      <w:marRight w:val="0"/>
      <w:marTop w:val="0"/>
      <w:marBottom w:val="0"/>
      <w:divBdr>
        <w:top w:val="none" w:sz="0" w:space="0" w:color="auto"/>
        <w:left w:val="none" w:sz="0" w:space="0" w:color="auto"/>
        <w:bottom w:val="none" w:sz="0" w:space="0" w:color="auto"/>
        <w:right w:val="none" w:sz="0" w:space="0" w:color="auto"/>
      </w:divBdr>
    </w:div>
    <w:div w:id="704673320">
      <w:bodyDiv w:val="1"/>
      <w:marLeft w:val="0"/>
      <w:marRight w:val="0"/>
      <w:marTop w:val="0"/>
      <w:marBottom w:val="0"/>
      <w:divBdr>
        <w:top w:val="none" w:sz="0" w:space="0" w:color="auto"/>
        <w:left w:val="none" w:sz="0" w:space="0" w:color="auto"/>
        <w:bottom w:val="none" w:sz="0" w:space="0" w:color="auto"/>
        <w:right w:val="none" w:sz="0" w:space="0" w:color="auto"/>
      </w:divBdr>
    </w:div>
    <w:div w:id="712274144">
      <w:bodyDiv w:val="1"/>
      <w:marLeft w:val="0"/>
      <w:marRight w:val="0"/>
      <w:marTop w:val="0"/>
      <w:marBottom w:val="0"/>
      <w:divBdr>
        <w:top w:val="none" w:sz="0" w:space="0" w:color="auto"/>
        <w:left w:val="none" w:sz="0" w:space="0" w:color="auto"/>
        <w:bottom w:val="none" w:sz="0" w:space="0" w:color="auto"/>
        <w:right w:val="none" w:sz="0" w:space="0" w:color="auto"/>
      </w:divBdr>
    </w:div>
    <w:div w:id="739180741">
      <w:bodyDiv w:val="1"/>
      <w:marLeft w:val="0"/>
      <w:marRight w:val="0"/>
      <w:marTop w:val="0"/>
      <w:marBottom w:val="0"/>
      <w:divBdr>
        <w:top w:val="none" w:sz="0" w:space="0" w:color="auto"/>
        <w:left w:val="none" w:sz="0" w:space="0" w:color="auto"/>
        <w:bottom w:val="none" w:sz="0" w:space="0" w:color="auto"/>
        <w:right w:val="none" w:sz="0" w:space="0" w:color="auto"/>
      </w:divBdr>
    </w:div>
    <w:div w:id="767431570">
      <w:bodyDiv w:val="1"/>
      <w:marLeft w:val="0"/>
      <w:marRight w:val="0"/>
      <w:marTop w:val="0"/>
      <w:marBottom w:val="0"/>
      <w:divBdr>
        <w:top w:val="none" w:sz="0" w:space="0" w:color="auto"/>
        <w:left w:val="none" w:sz="0" w:space="0" w:color="auto"/>
        <w:bottom w:val="none" w:sz="0" w:space="0" w:color="auto"/>
        <w:right w:val="none" w:sz="0" w:space="0" w:color="auto"/>
      </w:divBdr>
    </w:div>
    <w:div w:id="771783004">
      <w:bodyDiv w:val="1"/>
      <w:marLeft w:val="0"/>
      <w:marRight w:val="0"/>
      <w:marTop w:val="0"/>
      <w:marBottom w:val="0"/>
      <w:divBdr>
        <w:top w:val="none" w:sz="0" w:space="0" w:color="auto"/>
        <w:left w:val="none" w:sz="0" w:space="0" w:color="auto"/>
        <w:bottom w:val="none" w:sz="0" w:space="0" w:color="auto"/>
        <w:right w:val="none" w:sz="0" w:space="0" w:color="auto"/>
      </w:divBdr>
    </w:div>
    <w:div w:id="817577277">
      <w:bodyDiv w:val="1"/>
      <w:marLeft w:val="0"/>
      <w:marRight w:val="0"/>
      <w:marTop w:val="0"/>
      <w:marBottom w:val="0"/>
      <w:divBdr>
        <w:top w:val="none" w:sz="0" w:space="0" w:color="auto"/>
        <w:left w:val="none" w:sz="0" w:space="0" w:color="auto"/>
        <w:bottom w:val="none" w:sz="0" w:space="0" w:color="auto"/>
        <w:right w:val="none" w:sz="0" w:space="0" w:color="auto"/>
      </w:divBdr>
    </w:div>
    <w:div w:id="817965712">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832841898">
      <w:bodyDiv w:val="1"/>
      <w:marLeft w:val="0"/>
      <w:marRight w:val="0"/>
      <w:marTop w:val="0"/>
      <w:marBottom w:val="0"/>
      <w:divBdr>
        <w:top w:val="none" w:sz="0" w:space="0" w:color="auto"/>
        <w:left w:val="none" w:sz="0" w:space="0" w:color="auto"/>
        <w:bottom w:val="none" w:sz="0" w:space="0" w:color="auto"/>
        <w:right w:val="none" w:sz="0" w:space="0" w:color="auto"/>
      </w:divBdr>
    </w:div>
    <w:div w:id="867722185">
      <w:bodyDiv w:val="1"/>
      <w:marLeft w:val="0"/>
      <w:marRight w:val="0"/>
      <w:marTop w:val="0"/>
      <w:marBottom w:val="0"/>
      <w:divBdr>
        <w:top w:val="none" w:sz="0" w:space="0" w:color="auto"/>
        <w:left w:val="none" w:sz="0" w:space="0" w:color="auto"/>
        <w:bottom w:val="none" w:sz="0" w:space="0" w:color="auto"/>
        <w:right w:val="none" w:sz="0" w:space="0" w:color="auto"/>
      </w:divBdr>
    </w:div>
    <w:div w:id="974065226">
      <w:bodyDiv w:val="1"/>
      <w:marLeft w:val="0"/>
      <w:marRight w:val="0"/>
      <w:marTop w:val="0"/>
      <w:marBottom w:val="0"/>
      <w:divBdr>
        <w:top w:val="none" w:sz="0" w:space="0" w:color="auto"/>
        <w:left w:val="none" w:sz="0" w:space="0" w:color="auto"/>
        <w:bottom w:val="none" w:sz="0" w:space="0" w:color="auto"/>
        <w:right w:val="none" w:sz="0" w:space="0" w:color="auto"/>
      </w:divBdr>
    </w:div>
    <w:div w:id="978806557">
      <w:bodyDiv w:val="1"/>
      <w:marLeft w:val="0"/>
      <w:marRight w:val="0"/>
      <w:marTop w:val="0"/>
      <w:marBottom w:val="0"/>
      <w:divBdr>
        <w:top w:val="none" w:sz="0" w:space="0" w:color="auto"/>
        <w:left w:val="none" w:sz="0" w:space="0" w:color="auto"/>
        <w:bottom w:val="none" w:sz="0" w:space="0" w:color="auto"/>
        <w:right w:val="none" w:sz="0" w:space="0" w:color="auto"/>
      </w:divBdr>
    </w:div>
    <w:div w:id="984315809">
      <w:bodyDiv w:val="1"/>
      <w:marLeft w:val="0"/>
      <w:marRight w:val="0"/>
      <w:marTop w:val="0"/>
      <w:marBottom w:val="0"/>
      <w:divBdr>
        <w:top w:val="none" w:sz="0" w:space="0" w:color="auto"/>
        <w:left w:val="none" w:sz="0" w:space="0" w:color="auto"/>
        <w:bottom w:val="none" w:sz="0" w:space="0" w:color="auto"/>
        <w:right w:val="none" w:sz="0" w:space="0" w:color="auto"/>
      </w:divBdr>
    </w:div>
    <w:div w:id="1127239526">
      <w:bodyDiv w:val="1"/>
      <w:marLeft w:val="0"/>
      <w:marRight w:val="0"/>
      <w:marTop w:val="0"/>
      <w:marBottom w:val="0"/>
      <w:divBdr>
        <w:top w:val="none" w:sz="0" w:space="0" w:color="auto"/>
        <w:left w:val="none" w:sz="0" w:space="0" w:color="auto"/>
        <w:bottom w:val="none" w:sz="0" w:space="0" w:color="auto"/>
        <w:right w:val="none" w:sz="0" w:space="0" w:color="auto"/>
      </w:divBdr>
    </w:div>
    <w:div w:id="1128622105">
      <w:bodyDiv w:val="1"/>
      <w:marLeft w:val="0"/>
      <w:marRight w:val="0"/>
      <w:marTop w:val="0"/>
      <w:marBottom w:val="0"/>
      <w:divBdr>
        <w:top w:val="none" w:sz="0" w:space="0" w:color="auto"/>
        <w:left w:val="none" w:sz="0" w:space="0" w:color="auto"/>
        <w:bottom w:val="none" w:sz="0" w:space="0" w:color="auto"/>
        <w:right w:val="none" w:sz="0" w:space="0" w:color="auto"/>
      </w:divBdr>
    </w:div>
    <w:div w:id="1140920430">
      <w:bodyDiv w:val="1"/>
      <w:marLeft w:val="0"/>
      <w:marRight w:val="0"/>
      <w:marTop w:val="0"/>
      <w:marBottom w:val="0"/>
      <w:divBdr>
        <w:top w:val="none" w:sz="0" w:space="0" w:color="auto"/>
        <w:left w:val="none" w:sz="0" w:space="0" w:color="auto"/>
        <w:bottom w:val="none" w:sz="0" w:space="0" w:color="auto"/>
        <w:right w:val="none" w:sz="0" w:space="0" w:color="auto"/>
      </w:divBdr>
    </w:div>
    <w:div w:id="1179928102">
      <w:bodyDiv w:val="1"/>
      <w:marLeft w:val="0"/>
      <w:marRight w:val="0"/>
      <w:marTop w:val="0"/>
      <w:marBottom w:val="0"/>
      <w:divBdr>
        <w:top w:val="none" w:sz="0" w:space="0" w:color="auto"/>
        <w:left w:val="none" w:sz="0" w:space="0" w:color="auto"/>
        <w:bottom w:val="none" w:sz="0" w:space="0" w:color="auto"/>
        <w:right w:val="none" w:sz="0" w:space="0" w:color="auto"/>
      </w:divBdr>
    </w:div>
    <w:div w:id="1180966892">
      <w:bodyDiv w:val="1"/>
      <w:marLeft w:val="0"/>
      <w:marRight w:val="0"/>
      <w:marTop w:val="0"/>
      <w:marBottom w:val="0"/>
      <w:divBdr>
        <w:top w:val="none" w:sz="0" w:space="0" w:color="auto"/>
        <w:left w:val="none" w:sz="0" w:space="0" w:color="auto"/>
        <w:bottom w:val="none" w:sz="0" w:space="0" w:color="auto"/>
        <w:right w:val="none" w:sz="0" w:space="0" w:color="auto"/>
      </w:divBdr>
    </w:div>
    <w:div w:id="1239247267">
      <w:bodyDiv w:val="1"/>
      <w:marLeft w:val="0"/>
      <w:marRight w:val="0"/>
      <w:marTop w:val="0"/>
      <w:marBottom w:val="0"/>
      <w:divBdr>
        <w:top w:val="none" w:sz="0" w:space="0" w:color="auto"/>
        <w:left w:val="none" w:sz="0" w:space="0" w:color="auto"/>
        <w:bottom w:val="none" w:sz="0" w:space="0" w:color="auto"/>
        <w:right w:val="none" w:sz="0" w:space="0" w:color="auto"/>
      </w:divBdr>
    </w:div>
    <w:div w:id="1266884601">
      <w:bodyDiv w:val="1"/>
      <w:marLeft w:val="0"/>
      <w:marRight w:val="0"/>
      <w:marTop w:val="0"/>
      <w:marBottom w:val="0"/>
      <w:divBdr>
        <w:top w:val="none" w:sz="0" w:space="0" w:color="auto"/>
        <w:left w:val="none" w:sz="0" w:space="0" w:color="auto"/>
        <w:bottom w:val="none" w:sz="0" w:space="0" w:color="auto"/>
        <w:right w:val="none" w:sz="0" w:space="0" w:color="auto"/>
      </w:divBdr>
    </w:div>
    <w:div w:id="1266958974">
      <w:bodyDiv w:val="1"/>
      <w:marLeft w:val="0"/>
      <w:marRight w:val="0"/>
      <w:marTop w:val="0"/>
      <w:marBottom w:val="0"/>
      <w:divBdr>
        <w:top w:val="none" w:sz="0" w:space="0" w:color="auto"/>
        <w:left w:val="none" w:sz="0" w:space="0" w:color="auto"/>
        <w:bottom w:val="none" w:sz="0" w:space="0" w:color="auto"/>
        <w:right w:val="none" w:sz="0" w:space="0" w:color="auto"/>
      </w:divBdr>
    </w:div>
    <w:div w:id="1279338075">
      <w:bodyDiv w:val="1"/>
      <w:marLeft w:val="0"/>
      <w:marRight w:val="0"/>
      <w:marTop w:val="0"/>
      <w:marBottom w:val="0"/>
      <w:divBdr>
        <w:top w:val="none" w:sz="0" w:space="0" w:color="auto"/>
        <w:left w:val="none" w:sz="0" w:space="0" w:color="auto"/>
        <w:bottom w:val="none" w:sz="0" w:space="0" w:color="auto"/>
        <w:right w:val="none" w:sz="0" w:space="0" w:color="auto"/>
      </w:divBdr>
    </w:div>
    <w:div w:id="1343237583">
      <w:bodyDiv w:val="1"/>
      <w:marLeft w:val="0"/>
      <w:marRight w:val="0"/>
      <w:marTop w:val="0"/>
      <w:marBottom w:val="0"/>
      <w:divBdr>
        <w:top w:val="none" w:sz="0" w:space="0" w:color="auto"/>
        <w:left w:val="none" w:sz="0" w:space="0" w:color="auto"/>
        <w:bottom w:val="none" w:sz="0" w:space="0" w:color="auto"/>
        <w:right w:val="none" w:sz="0" w:space="0" w:color="auto"/>
      </w:divBdr>
    </w:div>
    <w:div w:id="1350377993">
      <w:bodyDiv w:val="1"/>
      <w:marLeft w:val="0"/>
      <w:marRight w:val="0"/>
      <w:marTop w:val="0"/>
      <w:marBottom w:val="0"/>
      <w:divBdr>
        <w:top w:val="none" w:sz="0" w:space="0" w:color="auto"/>
        <w:left w:val="none" w:sz="0" w:space="0" w:color="auto"/>
        <w:bottom w:val="none" w:sz="0" w:space="0" w:color="auto"/>
        <w:right w:val="none" w:sz="0" w:space="0" w:color="auto"/>
      </w:divBdr>
    </w:div>
    <w:div w:id="1356006846">
      <w:bodyDiv w:val="1"/>
      <w:marLeft w:val="0"/>
      <w:marRight w:val="0"/>
      <w:marTop w:val="0"/>
      <w:marBottom w:val="0"/>
      <w:divBdr>
        <w:top w:val="none" w:sz="0" w:space="0" w:color="auto"/>
        <w:left w:val="none" w:sz="0" w:space="0" w:color="auto"/>
        <w:bottom w:val="none" w:sz="0" w:space="0" w:color="auto"/>
        <w:right w:val="none" w:sz="0" w:space="0" w:color="auto"/>
      </w:divBdr>
    </w:div>
    <w:div w:id="1410493927">
      <w:bodyDiv w:val="1"/>
      <w:marLeft w:val="0"/>
      <w:marRight w:val="0"/>
      <w:marTop w:val="0"/>
      <w:marBottom w:val="0"/>
      <w:divBdr>
        <w:top w:val="none" w:sz="0" w:space="0" w:color="auto"/>
        <w:left w:val="none" w:sz="0" w:space="0" w:color="auto"/>
        <w:bottom w:val="none" w:sz="0" w:space="0" w:color="auto"/>
        <w:right w:val="none" w:sz="0" w:space="0" w:color="auto"/>
      </w:divBdr>
    </w:div>
    <w:div w:id="1450851655">
      <w:bodyDiv w:val="1"/>
      <w:marLeft w:val="0"/>
      <w:marRight w:val="0"/>
      <w:marTop w:val="0"/>
      <w:marBottom w:val="0"/>
      <w:divBdr>
        <w:top w:val="none" w:sz="0" w:space="0" w:color="auto"/>
        <w:left w:val="none" w:sz="0" w:space="0" w:color="auto"/>
        <w:bottom w:val="none" w:sz="0" w:space="0" w:color="auto"/>
        <w:right w:val="none" w:sz="0" w:space="0" w:color="auto"/>
      </w:divBdr>
    </w:div>
    <w:div w:id="1453209088">
      <w:bodyDiv w:val="1"/>
      <w:marLeft w:val="0"/>
      <w:marRight w:val="0"/>
      <w:marTop w:val="0"/>
      <w:marBottom w:val="0"/>
      <w:divBdr>
        <w:top w:val="none" w:sz="0" w:space="0" w:color="auto"/>
        <w:left w:val="none" w:sz="0" w:space="0" w:color="auto"/>
        <w:bottom w:val="none" w:sz="0" w:space="0" w:color="auto"/>
        <w:right w:val="none" w:sz="0" w:space="0" w:color="auto"/>
      </w:divBdr>
    </w:div>
    <w:div w:id="1453787808">
      <w:bodyDiv w:val="1"/>
      <w:marLeft w:val="0"/>
      <w:marRight w:val="0"/>
      <w:marTop w:val="0"/>
      <w:marBottom w:val="0"/>
      <w:divBdr>
        <w:top w:val="none" w:sz="0" w:space="0" w:color="auto"/>
        <w:left w:val="none" w:sz="0" w:space="0" w:color="auto"/>
        <w:bottom w:val="none" w:sz="0" w:space="0" w:color="auto"/>
        <w:right w:val="none" w:sz="0" w:space="0" w:color="auto"/>
      </w:divBdr>
    </w:div>
    <w:div w:id="1483809579">
      <w:bodyDiv w:val="1"/>
      <w:marLeft w:val="0"/>
      <w:marRight w:val="0"/>
      <w:marTop w:val="0"/>
      <w:marBottom w:val="0"/>
      <w:divBdr>
        <w:top w:val="none" w:sz="0" w:space="0" w:color="auto"/>
        <w:left w:val="none" w:sz="0" w:space="0" w:color="auto"/>
        <w:bottom w:val="none" w:sz="0" w:space="0" w:color="auto"/>
        <w:right w:val="none" w:sz="0" w:space="0" w:color="auto"/>
      </w:divBdr>
    </w:div>
    <w:div w:id="1547059492">
      <w:bodyDiv w:val="1"/>
      <w:marLeft w:val="0"/>
      <w:marRight w:val="0"/>
      <w:marTop w:val="0"/>
      <w:marBottom w:val="0"/>
      <w:divBdr>
        <w:top w:val="none" w:sz="0" w:space="0" w:color="auto"/>
        <w:left w:val="none" w:sz="0" w:space="0" w:color="auto"/>
        <w:bottom w:val="none" w:sz="0" w:space="0" w:color="auto"/>
        <w:right w:val="none" w:sz="0" w:space="0" w:color="auto"/>
      </w:divBdr>
    </w:div>
    <w:div w:id="1634486402">
      <w:bodyDiv w:val="1"/>
      <w:marLeft w:val="0"/>
      <w:marRight w:val="0"/>
      <w:marTop w:val="0"/>
      <w:marBottom w:val="0"/>
      <w:divBdr>
        <w:top w:val="none" w:sz="0" w:space="0" w:color="auto"/>
        <w:left w:val="none" w:sz="0" w:space="0" w:color="auto"/>
        <w:bottom w:val="none" w:sz="0" w:space="0" w:color="auto"/>
        <w:right w:val="none" w:sz="0" w:space="0" w:color="auto"/>
      </w:divBdr>
    </w:div>
    <w:div w:id="1667509735">
      <w:bodyDiv w:val="1"/>
      <w:marLeft w:val="0"/>
      <w:marRight w:val="0"/>
      <w:marTop w:val="0"/>
      <w:marBottom w:val="0"/>
      <w:divBdr>
        <w:top w:val="none" w:sz="0" w:space="0" w:color="auto"/>
        <w:left w:val="none" w:sz="0" w:space="0" w:color="auto"/>
        <w:bottom w:val="none" w:sz="0" w:space="0" w:color="auto"/>
        <w:right w:val="none" w:sz="0" w:space="0" w:color="auto"/>
      </w:divBdr>
    </w:div>
    <w:div w:id="1674410731">
      <w:bodyDiv w:val="1"/>
      <w:marLeft w:val="0"/>
      <w:marRight w:val="0"/>
      <w:marTop w:val="0"/>
      <w:marBottom w:val="0"/>
      <w:divBdr>
        <w:top w:val="none" w:sz="0" w:space="0" w:color="auto"/>
        <w:left w:val="none" w:sz="0" w:space="0" w:color="auto"/>
        <w:bottom w:val="none" w:sz="0" w:space="0" w:color="auto"/>
        <w:right w:val="none" w:sz="0" w:space="0" w:color="auto"/>
      </w:divBdr>
    </w:div>
    <w:div w:id="1691176280">
      <w:bodyDiv w:val="1"/>
      <w:marLeft w:val="0"/>
      <w:marRight w:val="0"/>
      <w:marTop w:val="0"/>
      <w:marBottom w:val="0"/>
      <w:divBdr>
        <w:top w:val="none" w:sz="0" w:space="0" w:color="auto"/>
        <w:left w:val="none" w:sz="0" w:space="0" w:color="auto"/>
        <w:bottom w:val="none" w:sz="0" w:space="0" w:color="auto"/>
        <w:right w:val="none" w:sz="0" w:space="0" w:color="auto"/>
      </w:divBdr>
    </w:div>
    <w:div w:id="1701393450">
      <w:bodyDiv w:val="1"/>
      <w:marLeft w:val="0"/>
      <w:marRight w:val="0"/>
      <w:marTop w:val="0"/>
      <w:marBottom w:val="0"/>
      <w:divBdr>
        <w:top w:val="none" w:sz="0" w:space="0" w:color="auto"/>
        <w:left w:val="none" w:sz="0" w:space="0" w:color="auto"/>
        <w:bottom w:val="none" w:sz="0" w:space="0" w:color="auto"/>
        <w:right w:val="none" w:sz="0" w:space="0" w:color="auto"/>
      </w:divBdr>
    </w:div>
    <w:div w:id="1716467274">
      <w:bodyDiv w:val="1"/>
      <w:marLeft w:val="0"/>
      <w:marRight w:val="0"/>
      <w:marTop w:val="0"/>
      <w:marBottom w:val="0"/>
      <w:divBdr>
        <w:top w:val="none" w:sz="0" w:space="0" w:color="auto"/>
        <w:left w:val="none" w:sz="0" w:space="0" w:color="auto"/>
        <w:bottom w:val="none" w:sz="0" w:space="0" w:color="auto"/>
        <w:right w:val="none" w:sz="0" w:space="0" w:color="auto"/>
      </w:divBdr>
    </w:div>
    <w:div w:id="1724594363">
      <w:bodyDiv w:val="1"/>
      <w:marLeft w:val="0"/>
      <w:marRight w:val="0"/>
      <w:marTop w:val="0"/>
      <w:marBottom w:val="0"/>
      <w:divBdr>
        <w:top w:val="none" w:sz="0" w:space="0" w:color="auto"/>
        <w:left w:val="none" w:sz="0" w:space="0" w:color="auto"/>
        <w:bottom w:val="none" w:sz="0" w:space="0" w:color="auto"/>
        <w:right w:val="none" w:sz="0" w:space="0" w:color="auto"/>
      </w:divBdr>
    </w:div>
    <w:div w:id="1738239898">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793477851">
      <w:bodyDiv w:val="1"/>
      <w:marLeft w:val="0"/>
      <w:marRight w:val="0"/>
      <w:marTop w:val="0"/>
      <w:marBottom w:val="0"/>
      <w:divBdr>
        <w:top w:val="none" w:sz="0" w:space="0" w:color="auto"/>
        <w:left w:val="none" w:sz="0" w:space="0" w:color="auto"/>
        <w:bottom w:val="none" w:sz="0" w:space="0" w:color="auto"/>
        <w:right w:val="none" w:sz="0" w:space="0" w:color="auto"/>
      </w:divBdr>
    </w:div>
    <w:div w:id="1825583535">
      <w:bodyDiv w:val="1"/>
      <w:marLeft w:val="0"/>
      <w:marRight w:val="0"/>
      <w:marTop w:val="0"/>
      <w:marBottom w:val="0"/>
      <w:divBdr>
        <w:top w:val="none" w:sz="0" w:space="0" w:color="auto"/>
        <w:left w:val="none" w:sz="0" w:space="0" w:color="auto"/>
        <w:bottom w:val="none" w:sz="0" w:space="0" w:color="auto"/>
        <w:right w:val="none" w:sz="0" w:space="0" w:color="auto"/>
      </w:divBdr>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
    <w:div w:id="1908295545">
      <w:bodyDiv w:val="1"/>
      <w:marLeft w:val="0"/>
      <w:marRight w:val="0"/>
      <w:marTop w:val="0"/>
      <w:marBottom w:val="0"/>
      <w:divBdr>
        <w:top w:val="none" w:sz="0" w:space="0" w:color="auto"/>
        <w:left w:val="none" w:sz="0" w:space="0" w:color="auto"/>
        <w:bottom w:val="none" w:sz="0" w:space="0" w:color="auto"/>
        <w:right w:val="none" w:sz="0" w:space="0" w:color="auto"/>
      </w:divBdr>
    </w:div>
    <w:div w:id="1914583186">
      <w:bodyDiv w:val="1"/>
      <w:marLeft w:val="0"/>
      <w:marRight w:val="0"/>
      <w:marTop w:val="0"/>
      <w:marBottom w:val="0"/>
      <w:divBdr>
        <w:top w:val="none" w:sz="0" w:space="0" w:color="auto"/>
        <w:left w:val="none" w:sz="0" w:space="0" w:color="auto"/>
        <w:bottom w:val="none" w:sz="0" w:space="0" w:color="auto"/>
        <w:right w:val="none" w:sz="0" w:space="0" w:color="auto"/>
      </w:divBdr>
    </w:div>
    <w:div w:id="1935244263">
      <w:bodyDiv w:val="1"/>
      <w:marLeft w:val="0"/>
      <w:marRight w:val="0"/>
      <w:marTop w:val="0"/>
      <w:marBottom w:val="0"/>
      <w:divBdr>
        <w:top w:val="none" w:sz="0" w:space="0" w:color="auto"/>
        <w:left w:val="none" w:sz="0" w:space="0" w:color="auto"/>
        <w:bottom w:val="none" w:sz="0" w:space="0" w:color="auto"/>
        <w:right w:val="none" w:sz="0" w:space="0" w:color="auto"/>
      </w:divBdr>
    </w:div>
    <w:div w:id="1956597375">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
    <w:div w:id="2010985223">
      <w:bodyDiv w:val="1"/>
      <w:marLeft w:val="0"/>
      <w:marRight w:val="0"/>
      <w:marTop w:val="0"/>
      <w:marBottom w:val="0"/>
      <w:divBdr>
        <w:top w:val="none" w:sz="0" w:space="0" w:color="auto"/>
        <w:left w:val="none" w:sz="0" w:space="0" w:color="auto"/>
        <w:bottom w:val="none" w:sz="0" w:space="0" w:color="auto"/>
        <w:right w:val="none" w:sz="0" w:space="0" w:color="auto"/>
      </w:divBdr>
    </w:div>
    <w:div w:id="2032341627">
      <w:bodyDiv w:val="1"/>
      <w:marLeft w:val="0"/>
      <w:marRight w:val="0"/>
      <w:marTop w:val="0"/>
      <w:marBottom w:val="0"/>
      <w:divBdr>
        <w:top w:val="none" w:sz="0" w:space="0" w:color="auto"/>
        <w:left w:val="none" w:sz="0" w:space="0" w:color="auto"/>
        <w:bottom w:val="none" w:sz="0" w:space="0" w:color="auto"/>
        <w:right w:val="none" w:sz="0" w:space="0" w:color="auto"/>
      </w:divBdr>
    </w:div>
    <w:div w:id="2045129773">
      <w:bodyDiv w:val="1"/>
      <w:marLeft w:val="0"/>
      <w:marRight w:val="0"/>
      <w:marTop w:val="0"/>
      <w:marBottom w:val="0"/>
      <w:divBdr>
        <w:top w:val="none" w:sz="0" w:space="0" w:color="auto"/>
        <w:left w:val="none" w:sz="0" w:space="0" w:color="auto"/>
        <w:bottom w:val="none" w:sz="0" w:space="0" w:color="auto"/>
        <w:right w:val="none" w:sz="0" w:space="0" w:color="auto"/>
      </w:divBdr>
    </w:div>
    <w:div w:id="2046253615">
      <w:bodyDiv w:val="1"/>
      <w:marLeft w:val="0"/>
      <w:marRight w:val="0"/>
      <w:marTop w:val="0"/>
      <w:marBottom w:val="0"/>
      <w:divBdr>
        <w:top w:val="none" w:sz="0" w:space="0" w:color="auto"/>
        <w:left w:val="none" w:sz="0" w:space="0" w:color="auto"/>
        <w:bottom w:val="none" w:sz="0" w:space="0" w:color="auto"/>
        <w:right w:val="none" w:sz="0" w:space="0" w:color="auto"/>
      </w:divBdr>
    </w:div>
    <w:div w:id="2076975461">
      <w:bodyDiv w:val="1"/>
      <w:marLeft w:val="0"/>
      <w:marRight w:val="0"/>
      <w:marTop w:val="0"/>
      <w:marBottom w:val="0"/>
      <w:divBdr>
        <w:top w:val="none" w:sz="0" w:space="0" w:color="auto"/>
        <w:left w:val="none" w:sz="0" w:space="0" w:color="auto"/>
        <w:bottom w:val="none" w:sz="0" w:space="0" w:color="auto"/>
        <w:right w:val="none" w:sz="0" w:space="0" w:color="auto"/>
      </w:divBdr>
    </w:div>
    <w:div w:id="2122651793">
      <w:bodyDiv w:val="1"/>
      <w:marLeft w:val="0"/>
      <w:marRight w:val="0"/>
      <w:marTop w:val="0"/>
      <w:marBottom w:val="0"/>
      <w:divBdr>
        <w:top w:val="none" w:sz="0" w:space="0" w:color="auto"/>
        <w:left w:val="none" w:sz="0" w:space="0" w:color="auto"/>
        <w:bottom w:val="none" w:sz="0" w:space="0" w:color="auto"/>
        <w:right w:val="none" w:sz="0" w:space="0" w:color="auto"/>
      </w:divBdr>
    </w:div>
    <w:div w:id="2146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resupuesto3\Documents\Gto%20Trim\5.%20TIPO%20DE%20GASTO%20JUNIO%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r>
              <a:rPr lang="en-US">
                <a:solidFill>
                  <a:schemeClr val="tx1">
                    <a:lumMod val="50000"/>
                    <a:lumOff val="50000"/>
                  </a:schemeClr>
                </a:solidFill>
              </a:rPr>
              <a:t>Evolución del Gasto Público</a:t>
            </a:r>
            <a:endParaRPr lang="es-MX">
              <a:solidFill>
                <a:schemeClr val="tx1">
                  <a:lumMod val="50000"/>
                  <a:lumOff val="50000"/>
                </a:schemeClr>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986111111111112"/>
          <c:w val="0.93989071038251371"/>
          <c:h val="0.68188283756197132"/>
        </c:manualLayout>
      </c:layout>
      <c:bar3DChart>
        <c:barDir val="col"/>
        <c:grouping val="clustered"/>
        <c:varyColors val="0"/>
        <c:ser>
          <c:idx val="0"/>
          <c:order val="0"/>
          <c:spPr>
            <a:solidFill>
              <a:srgbClr val="9E0000"/>
            </a:solidFill>
            <a:ln>
              <a:solidFill>
                <a:schemeClr val="bg1"/>
              </a:solidFill>
            </a:ln>
            <a:effectLst>
              <a:outerShdw blurRad="50800" dist="38100" dir="5400000" algn="t" rotWithShape="0">
                <a:schemeClr val="bg1">
                  <a:alpha val="40000"/>
                </a:schemeClr>
              </a:outerShdw>
            </a:effectLst>
            <a:sp3d>
              <a:contourClr>
                <a:schemeClr val="bg1"/>
              </a:contourClr>
            </a:sp3d>
          </c:spPr>
          <c:invertIfNegative val="0"/>
          <c:dLbls>
            <c:dLbl>
              <c:idx val="0"/>
              <c:layout>
                <c:manualLayout>
                  <c:x val="2.7777777777777779E-3"/>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10-491D-ADA3-555AF093481C}"/>
                </c:ext>
              </c:extLst>
            </c:dLbl>
            <c:dLbl>
              <c:idx val="1"/>
              <c:layout>
                <c:manualLayout>
                  <c:x val="1.6854958347597808E-2"/>
                  <c:y val="1.85188830562845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10-491D-ADA3-555AF093481C}"/>
                </c:ext>
              </c:extLst>
            </c:dLbl>
            <c:dLbl>
              <c:idx val="2"/>
              <c:layout>
                <c:manualLayout>
                  <c:x val="5.5555555555555558E-3"/>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110-491D-ADA3-555AF093481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'[5. TIPO DE GASTO JUNIO 2024.xlsx]T. GASTO'!$A$19:$A$21</c:f>
              <c:strCache>
                <c:ptCount val="3"/>
                <c:pt idx="0">
                  <c:v>EGRESOS APROBADO</c:v>
                </c:pt>
                <c:pt idx="1">
                  <c:v>ADECUACIONES</c:v>
                </c:pt>
                <c:pt idx="2">
                  <c:v>EGRESOS MODIFICADO</c:v>
                </c:pt>
              </c:strCache>
            </c:strRef>
          </c:cat>
          <c:val>
            <c:numRef>
              <c:f>'[5. TIPO DE GASTO JUNIO 2024.xlsx]T. GASTO'!$B$19:$B$21</c:f>
              <c:numCache>
                <c:formatCode>0.00%</c:formatCode>
                <c:ptCount val="3"/>
                <c:pt idx="0">
                  <c:v>1</c:v>
                </c:pt>
                <c:pt idx="1">
                  <c:v>3.7749335608242084E-2</c:v>
                </c:pt>
                <c:pt idx="2">
                  <c:v>1.0377493356082421</c:v>
                </c:pt>
              </c:numCache>
            </c:numRef>
          </c:val>
          <c:extLst>
            <c:ext xmlns:c16="http://schemas.microsoft.com/office/drawing/2014/chart" uri="{C3380CC4-5D6E-409C-BE32-E72D297353CC}">
              <c16:uniqueId val="{00000003-3110-491D-ADA3-555AF093481C}"/>
            </c:ext>
          </c:extLst>
        </c:ser>
        <c:dLbls>
          <c:showLegendKey val="0"/>
          <c:showVal val="0"/>
          <c:showCatName val="0"/>
          <c:showSerName val="0"/>
          <c:showPercent val="0"/>
          <c:showBubbleSize val="0"/>
        </c:dLbls>
        <c:gapWidth val="150"/>
        <c:shape val="box"/>
        <c:axId val="324644032"/>
        <c:axId val="324643200"/>
        <c:axId val="0"/>
      </c:bar3DChart>
      <c:catAx>
        <c:axId val="324644032"/>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a:softEdge rad="12700"/>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324643200"/>
        <c:crosses val="autoZero"/>
        <c:auto val="1"/>
        <c:lblAlgn val="ctr"/>
        <c:lblOffset val="100"/>
        <c:noMultiLvlLbl val="0"/>
      </c:catAx>
      <c:valAx>
        <c:axId val="324643200"/>
        <c:scaling>
          <c:orientation val="minMax"/>
        </c:scaling>
        <c:delete val="1"/>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32464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pdf</Formato_x0020_de_x0020_archivo>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669AF-15FD-4CF6-B587-EAC06AC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AE638AB-8814-42EF-BAAC-4CAB9BF52F2D}">
  <ds:schemaRefs>
    <ds:schemaRef ds:uri="http://schemas.microsoft.com/office/2006/metadata/customXsn"/>
  </ds:schemaRefs>
</ds:datastoreItem>
</file>

<file path=customXml/itemProps3.xml><?xml version="1.0" encoding="utf-8"?>
<ds:datastoreItem xmlns:ds="http://schemas.openxmlformats.org/officeDocument/2006/customXml" ds:itemID="{55092B38-BC9F-47AF-8CA0-EF32667667DC}">
  <ds:schemaRefs>
    <ds:schemaRef ds:uri="http://schemas.microsoft.com/sharepoint/v3/contenttype/forms"/>
  </ds:schemaRefs>
</ds:datastoreItem>
</file>

<file path=customXml/itemProps4.xml><?xml version="1.0" encoding="utf-8"?>
<ds:datastoreItem xmlns:ds="http://schemas.openxmlformats.org/officeDocument/2006/customXml" ds:itemID="{215FDA30-C018-4374-AD45-806B5645D2EF}">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5.xml><?xml version="1.0" encoding="utf-8"?>
<ds:datastoreItem xmlns:ds="http://schemas.openxmlformats.org/officeDocument/2006/customXml" ds:itemID="{48A19A33-5488-4143-971A-50923188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29</Pages>
  <Words>8235</Words>
  <Characters>45297</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shcp</Company>
  <LinksUpToDate>false</LinksUpToDate>
  <CharactersWithSpaces>53426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luis_lara</dc:creator>
  <cp:keywords/>
  <cp:lastModifiedBy>Presupuesto3</cp:lastModifiedBy>
  <cp:revision>11</cp:revision>
  <cp:lastPrinted>2023-04-12T18:10:00Z</cp:lastPrinted>
  <dcterms:created xsi:type="dcterms:W3CDTF">2024-07-03T23:26:00Z</dcterms:created>
  <dcterms:modified xsi:type="dcterms:W3CDTF">2024-07-11T22:38:00Z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