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6C2A" w14:textId="77777777" w:rsidR="00C904BE" w:rsidRPr="00661A17" w:rsidRDefault="00C904BE" w:rsidP="00420656">
      <w:pPr>
        <w:pStyle w:val="Texto"/>
        <w:spacing w:after="0" w:line="240" w:lineRule="exact"/>
        <w:rPr>
          <w:szCs w:val="18"/>
        </w:rPr>
      </w:pPr>
    </w:p>
    <w:p w14:paraId="2CEF5773" w14:textId="77777777" w:rsidR="00332091" w:rsidRPr="0073056A" w:rsidRDefault="00332091" w:rsidP="00332091">
      <w:pPr>
        <w:pStyle w:val="Texto"/>
        <w:spacing w:after="0" w:line="276" w:lineRule="auto"/>
        <w:jc w:val="center"/>
        <w:rPr>
          <w:b/>
          <w:szCs w:val="18"/>
        </w:rPr>
      </w:pPr>
      <w:r w:rsidRPr="0073056A">
        <w:rPr>
          <w:b/>
          <w:szCs w:val="18"/>
        </w:rPr>
        <w:t>NOTAS A LOS ESTADOS FINANCIEROS</w:t>
      </w:r>
    </w:p>
    <w:p w14:paraId="74FAAE24" w14:textId="77777777" w:rsidR="00332091" w:rsidRDefault="00332091" w:rsidP="00332091">
      <w:pPr>
        <w:pStyle w:val="Texto"/>
        <w:spacing w:after="0" w:line="276" w:lineRule="auto"/>
        <w:jc w:val="center"/>
        <w:rPr>
          <w:b/>
          <w:szCs w:val="18"/>
        </w:rPr>
      </w:pPr>
    </w:p>
    <w:p w14:paraId="4FF79356" w14:textId="77777777" w:rsidR="00332091" w:rsidRPr="0073056A" w:rsidRDefault="00332091" w:rsidP="00332091">
      <w:pPr>
        <w:pStyle w:val="Texto"/>
        <w:spacing w:after="0" w:line="276" w:lineRule="auto"/>
        <w:jc w:val="center"/>
        <w:rPr>
          <w:szCs w:val="18"/>
        </w:rPr>
      </w:pPr>
      <w:r w:rsidRPr="0073056A">
        <w:rPr>
          <w:b/>
          <w:szCs w:val="18"/>
        </w:rPr>
        <w:t>a) NOTAS DE DESGLOSE</w:t>
      </w:r>
    </w:p>
    <w:p w14:paraId="67DC389C" w14:textId="77777777" w:rsidR="00332091" w:rsidRDefault="00332091" w:rsidP="00332091">
      <w:pPr>
        <w:pStyle w:val="Texto"/>
        <w:spacing w:after="0" w:line="276" w:lineRule="auto"/>
        <w:rPr>
          <w:szCs w:val="18"/>
          <w:lang w:val="es-MX"/>
        </w:rPr>
      </w:pPr>
    </w:p>
    <w:p w14:paraId="432E3375" w14:textId="5BA695E7" w:rsidR="00332091" w:rsidRPr="0073056A" w:rsidRDefault="00332091" w:rsidP="00332091">
      <w:pPr>
        <w:pStyle w:val="INCISO"/>
        <w:tabs>
          <w:tab w:val="left" w:pos="284"/>
        </w:tabs>
        <w:spacing w:after="0" w:line="276" w:lineRule="auto"/>
        <w:ind w:left="284" w:firstLine="0"/>
        <w:rPr>
          <w:b/>
          <w:smallCaps/>
        </w:rPr>
      </w:pPr>
      <w:r w:rsidRPr="0073056A">
        <w:rPr>
          <w:b/>
          <w:smallCaps/>
        </w:rPr>
        <w:t>I)</w:t>
      </w:r>
      <w:r w:rsidRPr="0073056A">
        <w:rPr>
          <w:b/>
          <w:smallCaps/>
        </w:rPr>
        <w:tab/>
        <w:t>Notas al Estado de Actividades</w:t>
      </w:r>
    </w:p>
    <w:p w14:paraId="5E78E811" w14:textId="77777777" w:rsidR="00332091" w:rsidRPr="0073056A" w:rsidRDefault="00332091" w:rsidP="00332091">
      <w:pPr>
        <w:pStyle w:val="INCISO"/>
        <w:tabs>
          <w:tab w:val="left" w:pos="284"/>
        </w:tabs>
        <w:spacing w:after="0" w:line="276" w:lineRule="auto"/>
        <w:ind w:left="284" w:firstLine="0"/>
        <w:rPr>
          <w:b/>
          <w:smallCaps/>
        </w:rPr>
      </w:pPr>
    </w:p>
    <w:p w14:paraId="5F6BC8D6" w14:textId="01D984F8" w:rsidR="00076E1D" w:rsidRDefault="001C4CB9" w:rsidP="00076E1D">
      <w:pPr>
        <w:tabs>
          <w:tab w:val="left" w:pos="284"/>
        </w:tabs>
        <w:ind w:left="284"/>
        <w:jc w:val="both"/>
        <w:rPr>
          <w:rFonts w:ascii="Arial" w:hAnsi="Arial" w:cs="Arial"/>
          <w:sz w:val="18"/>
          <w:szCs w:val="18"/>
        </w:rPr>
      </w:pPr>
      <w:r>
        <w:rPr>
          <w:rFonts w:ascii="Arial" w:hAnsi="Arial" w:cs="Arial"/>
          <w:sz w:val="18"/>
          <w:szCs w:val="18"/>
          <w:lang w:val="es-ES"/>
        </w:rPr>
        <w:t xml:space="preserve">Al </w:t>
      </w:r>
      <w:r w:rsidR="00A178F1">
        <w:rPr>
          <w:rFonts w:ascii="Arial" w:hAnsi="Arial" w:cs="Arial"/>
          <w:sz w:val="18"/>
          <w:szCs w:val="18"/>
          <w:lang w:val="es-ES"/>
        </w:rPr>
        <w:t>segundo</w:t>
      </w:r>
      <w:r w:rsidR="00415099">
        <w:rPr>
          <w:rFonts w:ascii="Arial" w:hAnsi="Arial" w:cs="Arial"/>
          <w:sz w:val="18"/>
          <w:szCs w:val="18"/>
          <w:lang w:val="es-ES"/>
        </w:rPr>
        <w:t xml:space="preserve"> trimestre </w:t>
      </w:r>
      <w:r>
        <w:rPr>
          <w:rFonts w:ascii="Arial" w:hAnsi="Arial" w:cs="Arial"/>
          <w:sz w:val="18"/>
          <w:szCs w:val="18"/>
        </w:rPr>
        <w:t>del ejercicio 20</w:t>
      </w:r>
      <w:r w:rsidR="00C735F9">
        <w:rPr>
          <w:rFonts w:ascii="Arial" w:hAnsi="Arial" w:cs="Arial"/>
          <w:sz w:val="18"/>
          <w:szCs w:val="18"/>
        </w:rPr>
        <w:t>2</w:t>
      </w:r>
      <w:r w:rsidR="005D1457">
        <w:rPr>
          <w:rFonts w:ascii="Arial" w:hAnsi="Arial" w:cs="Arial"/>
          <w:sz w:val="18"/>
          <w:szCs w:val="18"/>
        </w:rPr>
        <w:t>4</w:t>
      </w:r>
      <w:r w:rsidRPr="0073056A">
        <w:rPr>
          <w:rFonts w:ascii="Arial" w:hAnsi="Arial" w:cs="Arial"/>
          <w:sz w:val="18"/>
          <w:szCs w:val="18"/>
        </w:rPr>
        <w:t xml:space="preserve">, se obtuvieron ingresos </w:t>
      </w:r>
      <w:r>
        <w:rPr>
          <w:rFonts w:ascii="Arial" w:hAnsi="Arial" w:cs="Arial"/>
          <w:sz w:val="18"/>
          <w:szCs w:val="18"/>
        </w:rPr>
        <w:t xml:space="preserve">y otros beneficios </w:t>
      </w:r>
      <w:r w:rsidRPr="0073056A">
        <w:rPr>
          <w:rFonts w:ascii="Arial" w:hAnsi="Arial" w:cs="Arial"/>
          <w:sz w:val="18"/>
          <w:szCs w:val="18"/>
        </w:rPr>
        <w:t>por un monto de $</w:t>
      </w:r>
      <w:r w:rsidR="00A178F1">
        <w:rPr>
          <w:rFonts w:ascii="Arial" w:hAnsi="Arial" w:cs="Arial"/>
          <w:sz w:val="18"/>
          <w:szCs w:val="18"/>
        </w:rPr>
        <w:t>14</w:t>
      </w:r>
      <w:r>
        <w:rPr>
          <w:rFonts w:ascii="Arial" w:hAnsi="Arial" w:cs="Arial"/>
          <w:sz w:val="18"/>
          <w:szCs w:val="18"/>
        </w:rPr>
        <w:t>,</w:t>
      </w:r>
      <w:r w:rsidR="00A178F1">
        <w:rPr>
          <w:rFonts w:ascii="Arial" w:hAnsi="Arial" w:cs="Arial"/>
          <w:sz w:val="18"/>
          <w:szCs w:val="18"/>
        </w:rPr>
        <w:t>806</w:t>
      </w:r>
      <w:r>
        <w:rPr>
          <w:rFonts w:ascii="Arial" w:hAnsi="Arial" w:cs="Arial"/>
          <w:sz w:val="18"/>
          <w:szCs w:val="18"/>
        </w:rPr>
        <w:t>,</w:t>
      </w:r>
      <w:r w:rsidR="00A178F1">
        <w:rPr>
          <w:rFonts w:ascii="Arial" w:hAnsi="Arial" w:cs="Arial"/>
          <w:sz w:val="18"/>
          <w:szCs w:val="18"/>
        </w:rPr>
        <w:t>254</w:t>
      </w:r>
      <w:r>
        <w:rPr>
          <w:rFonts w:ascii="Arial" w:hAnsi="Arial" w:cs="Arial"/>
          <w:sz w:val="18"/>
          <w:szCs w:val="18"/>
        </w:rPr>
        <w:t>,</w:t>
      </w:r>
      <w:r w:rsidR="005D1457">
        <w:rPr>
          <w:rFonts w:ascii="Arial" w:hAnsi="Arial" w:cs="Arial"/>
          <w:sz w:val="18"/>
          <w:szCs w:val="18"/>
        </w:rPr>
        <w:t>21</w:t>
      </w:r>
      <w:r w:rsidR="00A178F1">
        <w:rPr>
          <w:rFonts w:ascii="Arial" w:hAnsi="Arial" w:cs="Arial"/>
          <w:sz w:val="18"/>
          <w:szCs w:val="18"/>
        </w:rPr>
        <w:t>5</w:t>
      </w:r>
      <w:r w:rsidRPr="0073056A">
        <w:rPr>
          <w:rFonts w:ascii="Arial" w:hAnsi="Arial" w:cs="Arial"/>
          <w:sz w:val="18"/>
          <w:szCs w:val="18"/>
        </w:rPr>
        <w:t xml:space="preserve">, en tanto que el </w:t>
      </w:r>
      <w:r>
        <w:rPr>
          <w:rFonts w:ascii="Arial" w:hAnsi="Arial" w:cs="Arial"/>
          <w:sz w:val="18"/>
          <w:szCs w:val="18"/>
        </w:rPr>
        <w:t xml:space="preserve">total de </w:t>
      </w:r>
      <w:r w:rsidRPr="0073056A">
        <w:rPr>
          <w:rFonts w:ascii="Arial" w:hAnsi="Arial" w:cs="Arial"/>
          <w:sz w:val="18"/>
          <w:szCs w:val="18"/>
        </w:rPr>
        <w:t xml:space="preserve">gasto </w:t>
      </w:r>
      <w:r>
        <w:rPr>
          <w:rFonts w:ascii="Arial" w:hAnsi="Arial" w:cs="Arial"/>
          <w:sz w:val="18"/>
          <w:szCs w:val="18"/>
        </w:rPr>
        <w:t>y otras perdidas</w:t>
      </w:r>
      <w:r w:rsidRPr="0073056A">
        <w:rPr>
          <w:rFonts w:ascii="Arial" w:hAnsi="Arial" w:cs="Arial"/>
          <w:sz w:val="18"/>
          <w:szCs w:val="18"/>
        </w:rPr>
        <w:t xml:space="preserve"> ascendió a $</w:t>
      </w:r>
      <w:r w:rsidR="00A178F1">
        <w:rPr>
          <w:rFonts w:ascii="Arial" w:hAnsi="Arial" w:cs="Arial"/>
          <w:sz w:val="18"/>
          <w:szCs w:val="18"/>
        </w:rPr>
        <w:t>12</w:t>
      </w:r>
      <w:r>
        <w:rPr>
          <w:rFonts w:ascii="Arial" w:hAnsi="Arial" w:cs="Arial"/>
          <w:sz w:val="18"/>
          <w:szCs w:val="18"/>
        </w:rPr>
        <w:t>,</w:t>
      </w:r>
      <w:r w:rsidR="00A178F1">
        <w:rPr>
          <w:rFonts w:ascii="Arial" w:hAnsi="Arial" w:cs="Arial"/>
          <w:sz w:val="18"/>
          <w:szCs w:val="18"/>
        </w:rPr>
        <w:t>111</w:t>
      </w:r>
      <w:r>
        <w:rPr>
          <w:rFonts w:ascii="Arial" w:hAnsi="Arial" w:cs="Arial"/>
          <w:sz w:val="18"/>
          <w:szCs w:val="18"/>
        </w:rPr>
        <w:t>,</w:t>
      </w:r>
      <w:r w:rsidR="00A178F1">
        <w:rPr>
          <w:rFonts w:ascii="Arial" w:hAnsi="Arial" w:cs="Arial"/>
          <w:sz w:val="18"/>
          <w:szCs w:val="18"/>
        </w:rPr>
        <w:t>766</w:t>
      </w:r>
      <w:r>
        <w:rPr>
          <w:rFonts w:ascii="Arial" w:hAnsi="Arial" w:cs="Arial"/>
          <w:sz w:val="18"/>
          <w:szCs w:val="18"/>
        </w:rPr>
        <w:t>,</w:t>
      </w:r>
      <w:r w:rsidR="005D1457">
        <w:rPr>
          <w:rFonts w:ascii="Arial" w:hAnsi="Arial" w:cs="Arial"/>
          <w:sz w:val="18"/>
          <w:szCs w:val="18"/>
        </w:rPr>
        <w:t>3</w:t>
      </w:r>
      <w:r w:rsidR="00A178F1">
        <w:rPr>
          <w:rFonts w:ascii="Arial" w:hAnsi="Arial" w:cs="Arial"/>
          <w:sz w:val="18"/>
          <w:szCs w:val="18"/>
        </w:rPr>
        <w:t>80</w:t>
      </w:r>
      <w:r>
        <w:rPr>
          <w:rFonts w:ascii="Arial" w:hAnsi="Arial" w:cs="Arial"/>
          <w:sz w:val="18"/>
          <w:szCs w:val="18"/>
        </w:rPr>
        <w:t>; obteniéndose un remanente</w:t>
      </w:r>
      <w:r w:rsidRPr="0073056A">
        <w:rPr>
          <w:rFonts w:ascii="Arial" w:hAnsi="Arial" w:cs="Arial"/>
          <w:sz w:val="18"/>
          <w:szCs w:val="18"/>
        </w:rPr>
        <w:t xml:space="preserve"> en el </w:t>
      </w:r>
      <w:r w:rsidR="00A178F1">
        <w:rPr>
          <w:rFonts w:ascii="Arial" w:hAnsi="Arial" w:cs="Arial"/>
          <w:sz w:val="18"/>
          <w:szCs w:val="18"/>
        </w:rPr>
        <w:t>p</w:t>
      </w:r>
      <w:r>
        <w:rPr>
          <w:rFonts w:ascii="Arial" w:hAnsi="Arial" w:cs="Arial"/>
          <w:sz w:val="18"/>
          <w:szCs w:val="18"/>
        </w:rPr>
        <w:t>eriodo</w:t>
      </w:r>
      <w:r w:rsidRPr="0073056A">
        <w:rPr>
          <w:rFonts w:ascii="Arial" w:hAnsi="Arial" w:cs="Arial"/>
          <w:sz w:val="18"/>
          <w:szCs w:val="18"/>
        </w:rPr>
        <w:t xml:space="preserve"> por la cantidad de</w:t>
      </w:r>
      <w:r>
        <w:rPr>
          <w:rFonts w:ascii="Arial" w:hAnsi="Arial" w:cs="Arial"/>
          <w:sz w:val="18"/>
          <w:szCs w:val="18"/>
        </w:rPr>
        <w:t xml:space="preserve"> </w:t>
      </w:r>
      <w:r w:rsidRPr="0073056A">
        <w:rPr>
          <w:rFonts w:ascii="Arial" w:hAnsi="Arial" w:cs="Arial"/>
          <w:sz w:val="18"/>
          <w:szCs w:val="18"/>
        </w:rPr>
        <w:t>$</w:t>
      </w:r>
      <w:r w:rsidR="00A178F1">
        <w:rPr>
          <w:rFonts w:ascii="Arial" w:hAnsi="Arial" w:cs="Arial"/>
          <w:sz w:val="18"/>
          <w:szCs w:val="18"/>
        </w:rPr>
        <w:t>2</w:t>
      </w:r>
      <w:r w:rsidR="007F6AFD">
        <w:rPr>
          <w:rFonts w:ascii="Arial" w:hAnsi="Arial" w:cs="Arial"/>
          <w:sz w:val="18"/>
          <w:szCs w:val="18"/>
        </w:rPr>
        <w:t>,</w:t>
      </w:r>
      <w:r w:rsidR="00A178F1">
        <w:rPr>
          <w:rFonts w:ascii="Arial" w:hAnsi="Arial" w:cs="Arial"/>
          <w:sz w:val="18"/>
          <w:szCs w:val="18"/>
        </w:rPr>
        <w:t>694</w:t>
      </w:r>
      <w:r>
        <w:rPr>
          <w:rFonts w:ascii="Arial" w:hAnsi="Arial" w:cs="Arial"/>
          <w:sz w:val="18"/>
          <w:szCs w:val="18"/>
        </w:rPr>
        <w:t>,</w:t>
      </w:r>
      <w:r w:rsidR="005E7AE6">
        <w:rPr>
          <w:rFonts w:ascii="Arial" w:hAnsi="Arial" w:cs="Arial"/>
          <w:sz w:val="18"/>
          <w:szCs w:val="18"/>
        </w:rPr>
        <w:t>487</w:t>
      </w:r>
      <w:r>
        <w:rPr>
          <w:rFonts w:ascii="Arial" w:hAnsi="Arial" w:cs="Arial"/>
          <w:sz w:val="18"/>
          <w:szCs w:val="18"/>
        </w:rPr>
        <w:t>,</w:t>
      </w:r>
      <w:r w:rsidR="005D1457">
        <w:rPr>
          <w:rFonts w:ascii="Arial" w:hAnsi="Arial" w:cs="Arial"/>
          <w:sz w:val="18"/>
          <w:szCs w:val="18"/>
        </w:rPr>
        <w:t>8</w:t>
      </w:r>
      <w:r w:rsidR="005E7AE6">
        <w:rPr>
          <w:rFonts w:ascii="Arial" w:hAnsi="Arial" w:cs="Arial"/>
          <w:sz w:val="18"/>
          <w:szCs w:val="18"/>
        </w:rPr>
        <w:t>35</w:t>
      </w:r>
      <w:r w:rsidRPr="0073056A">
        <w:rPr>
          <w:rFonts w:ascii="Arial" w:hAnsi="Arial" w:cs="Arial"/>
          <w:sz w:val="18"/>
          <w:szCs w:val="18"/>
        </w:rPr>
        <w:t>, considera</w:t>
      </w:r>
      <w:r>
        <w:rPr>
          <w:rFonts w:ascii="Arial" w:hAnsi="Arial" w:cs="Arial"/>
          <w:sz w:val="18"/>
          <w:szCs w:val="18"/>
        </w:rPr>
        <w:t>ndo</w:t>
      </w:r>
      <w:r w:rsidRPr="0073056A">
        <w:rPr>
          <w:rFonts w:ascii="Arial" w:hAnsi="Arial" w:cs="Arial"/>
          <w:sz w:val="18"/>
          <w:szCs w:val="18"/>
        </w:rPr>
        <w:t xml:space="preserve"> la inversión físi</w:t>
      </w:r>
      <w:r>
        <w:rPr>
          <w:rFonts w:ascii="Arial" w:hAnsi="Arial" w:cs="Arial"/>
          <w:sz w:val="18"/>
          <w:szCs w:val="18"/>
        </w:rPr>
        <w:t>ca y financiera realizada en el periodo</w:t>
      </w:r>
      <w:r w:rsidR="00304672">
        <w:rPr>
          <w:rFonts w:ascii="Arial" w:hAnsi="Arial" w:cs="Arial"/>
          <w:sz w:val="18"/>
          <w:szCs w:val="18"/>
        </w:rPr>
        <w:t xml:space="preserve">, mismo que es </w:t>
      </w:r>
      <w:r w:rsidR="005D1457">
        <w:rPr>
          <w:rFonts w:ascii="Arial" w:hAnsi="Arial" w:cs="Arial"/>
          <w:sz w:val="18"/>
          <w:szCs w:val="18"/>
        </w:rPr>
        <w:t>m</w:t>
      </w:r>
      <w:r w:rsidR="005E7AE6">
        <w:rPr>
          <w:rFonts w:ascii="Arial" w:hAnsi="Arial" w:cs="Arial"/>
          <w:sz w:val="18"/>
          <w:szCs w:val="18"/>
        </w:rPr>
        <w:t>ay</w:t>
      </w:r>
      <w:r w:rsidR="005D1457">
        <w:rPr>
          <w:rFonts w:ascii="Arial" w:hAnsi="Arial" w:cs="Arial"/>
          <w:sz w:val="18"/>
          <w:szCs w:val="18"/>
        </w:rPr>
        <w:t>or</w:t>
      </w:r>
      <w:r w:rsidR="00A634CF">
        <w:rPr>
          <w:rFonts w:ascii="Arial" w:hAnsi="Arial" w:cs="Arial"/>
          <w:sz w:val="18"/>
          <w:szCs w:val="18"/>
        </w:rPr>
        <w:t xml:space="preserve"> en un </w:t>
      </w:r>
      <w:r w:rsidR="005E7AE6">
        <w:rPr>
          <w:rFonts w:ascii="Arial" w:hAnsi="Arial" w:cs="Arial"/>
          <w:sz w:val="18"/>
          <w:szCs w:val="18"/>
        </w:rPr>
        <w:t>6</w:t>
      </w:r>
      <w:r w:rsidR="00A634CF">
        <w:rPr>
          <w:rFonts w:ascii="Arial" w:hAnsi="Arial" w:cs="Arial"/>
          <w:sz w:val="18"/>
          <w:szCs w:val="18"/>
        </w:rPr>
        <w:t>%</w:t>
      </w:r>
      <w:r w:rsidR="00304672">
        <w:rPr>
          <w:rFonts w:ascii="Arial" w:hAnsi="Arial" w:cs="Arial"/>
          <w:sz w:val="18"/>
          <w:szCs w:val="18"/>
        </w:rPr>
        <w:t xml:space="preserve">, respecto al </w:t>
      </w:r>
      <w:r w:rsidR="007A327C">
        <w:rPr>
          <w:rFonts w:ascii="Arial" w:hAnsi="Arial" w:cs="Arial"/>
          <w:sz w:val="18"/>
          <w:szCs w:val="18"/>
        </w:rPr>
        <w:t>ejercicio de</w:t>
      </w:r>
      <w:r w:rsidR="00304672">
        <w:rPr>
          <w:rFonts w:ascii="Arial" w:hAnsi="Arial" w:cs="Arial"/>
          <w:sz w:val="18"/>
          <w:szCs w:val="18"/>
        </w:rPr>
        <w:t xml:space="preserve"> 202</w:t>
      </w:r>
      <w:r w:rsidR="005D1457">
        <w:rPr>
          <w:rFonts w:ascii="Arial" w:hAnsi="Arial" w:cs="Arial"/>
          <w:sz w:val="18"/>
          <w:szCs w:val="18"/>
        </w:rPr>
        <w:t>3</w:t>
      </w:r>
      <w:r w:rsidRPr="0073056A">
        <w:rPr>
          <w:rFonts w:ascii="Arial" w:hAnsi="Arial" w:cs="Arial"/>
          <w:sz w:val="18"/>
          <w:szCs w:val="18"/>
        </w:rPr>
        <w:t>.</w:t>
      </w:r>
    </w:p>
    <w:p w14:paraId="4504B2D4" w14:textId="77777777" w:rsidR="00332091" w:rsidRPr="0073056A" w:rsidRDefault="00332091" w:rsidP="00076E1D">
      <w:pPr>
        <w:tabs>
          <w:tab w:val="left" w:pos="284"/>
        </w:tabs>
        <w:ind w:left="284"/>
        <w:jc w:val="both"/>
        <w:rPr>
          <w:b/>
        </w:rPr>
      </w:pPr>
      <w:r w:rsidRPr="0073056A">
        <w:rPr>
          <w:b/>
        </w:rPr>
        <w:t>Ingresos de Gestión</w:t>
      </w:r>
    </w:p>
    <w:p w14:paraId="604D36DF"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14:paraId="0D3EEA46" w14:textId="248DB421" w:rsidR="00332091" w:rsidRPr="0073056A" w:rsidRDefault="001C4CB9" w:rsidP="00332091">
      <w:pPr>
        <w:tabs>
          <w:tab w:val="left" w:pos="284"/>
        </w:tabs>
        <w:spacing w:after="0"/>
        <w:ind w:left="284"/>
        <w:jc w:val="both"/>
        <w:rPr>
          <w:rFonts w:ascii="Arial" w:hAnsi="Arial" w:cs="Arial"/>
          <w:sz w:val="18"/>
          <w:szCs w:val="18"/>
        </w:rPr>
      </w:pPr>
      <w:r w:rsidRPr="0073056A">
        <w:rPr>
          <w:rFonts w:ascii="Arial" w:hAnsi="Arial" w:cs="Arial"/>
          <w:sz w:val="18"/>
          <w:szCs w:val="18"/>
        </w:rPr>
        <w:t>En este concepto se considera el esfuerzo recaudatorio del Estado, reflejado principalmente en l</w:t>
      </w:r>
      <w:r>
        <w:rPr>
          <w:rFonts w:ascii="Arial" w:hAnsi="Arial" w:cs="Arial"/>
          <w:sz w:val="18"/>
          <w:szCs w:val="18"/>
        </w:rPr>
        <w:t>o</w:t>
      </w:r>
      <w:r w:rsidRPr="0073056A">
        <w:rPr>
          <w:rFonts w:ascii="Arial" w:hAnsi="Arial" w:cs="Arial"/>
          <w:sz w:val="18"/>
          <w:szCs w:val="18"/>
        </w:rPr>
        <w:t xml:space="preserve">s impuestos </w:t>
      </w:r>
      <w:r>
        <w:rPr>
          <w:rFonts w:ascii="Arial" w:hAnsi="Arial" w:cs="Arial"/>
          <w:sz w:val="18"/>
          <w:szCs w:val="18"/>
        </w:rPr>
        <w:t xml:space="preserve">de origen estatal. Al mes de </w:t>
      </w:r>
      <w:r w:rsidR="005E7AE6">
        <w:rPr>
          <w:rFonts w:ascii="Arial" w:hAnsi="Arial" w:cs="Arial"/>
          <w:sz w:val="18"/>
          <w:szCs w:val="18"/>
        </w:rPr>
        <w:t>juni</w:t>
      </w:r>
      <w:r w:rsidR="005D1457">
        <w:rPr>
          <w:rFonts w:ascii="Arial" w:hAnsi="Arial" w:cs="Arial"/>
          <w:sz w:val="18"/>
          <w:szCs w:val="18"/>
        </w:rPr>
        <w:t>o</w:t>
      </w:r>
      <w:r w:rsidR="00297D52">
        <w:rPr>
          <w:rFonts w:ascii="Arial" w:hAnsi="Arial" w:cs="Arial"/>
          <w:sz w:val="18"/>
          <w:szCs w:val="18"/>
        </w:rPr>
        <w:t xml:space="preserve"> </w:t>
      </w:r>
      <w:r w:rsidR="0048365A">
        <w:rPr>
          <w:rFonts w:ascii="Arial" w:hAnsi="Arial" w:cs="Arial"/>
          <w:sz w:val="18"/>
          <w:szCs w:val="18"/>
        </w:rPr>
        <w:t>de</w:t>
      </w:r>
      <w:r>
        <w:rPr>
          <w:rFonts w:ascii="Arial" w:hAnsi="Arial" w:cs="Arial"/>
          <w:sz w:val="18"/>
          <w:szCs w:val="18"/>
        </w:rPr>
        <w:t xml:space="preserve"> 20</w:t>
      </w:r>
      <w:r w:rsidR="00C735F9">
        <w:rPr>
          <w:rFonts w:ascii="Arial" w:hAnsi="Arial" w:cs="Arial"/>
          <w:sz w:val="18"/>
          <w:szCs w:val="18"/>
        </w:rPr>
        <w:t>2</w:t>
      </w:r>
      <w:r w:rsidR="005D1457">
        <w:rPr>
          <w:rFonts w:ascii="Arial" w:hAnsi="Arial" w:cs="Arial"/>
          <w:sz w:val="18"/>
          <w:szCs w:val="18"/>
        </w:rPr>
        <w:t>4</w:t>
      </w:r>
      <w:r w:rsidRPr="0073056A">
        <w:rPr>
          <w:rFonts w:ascii="Arial" w:hAnsi="Arial" w:cs="Arial"/>
          <w:sz w:val="18"/>
          <w:szCs w:val="18"/>
        </w:rPr>
        <w:t xml:space="preserve"> se recaudó la cantidad de $</w:t>
      </w:r>
      <w:r w:rsidR="005E7AE6">
        <w:rPr>
          <w:rFonts w:ascii="Arial" w:hAnsi="Arial" w:cs="Arial"/>
          <w:sz w:val="18"/>
          <w:szCs w:val="18"/>
        </w:rPr>
        <w:t>525</w:t>
      </w:r>
      <w:r>
        <w:rPr>
          <w:rFonts w:ascii="Arial" w:hAnsi="Arial" w:cs="Arial"/>
          <w:sz w:val="18"/>
          <w:szCs w:val="18"/>
        </w:rPr>
        <w:t>,</w:t>
      </w:r>
      <w:r w:rsidR="005E7AE6">
        <w:rPr>
          <w:rFonts w:ascii="Arial" w:hAnsi="Arial" w:cs="Arial"/>
          <w:sz w:val="18"/>
          <w:szCs w:val="18"/>
        </w:rPr>
        <w:t>112</w:t>
      </w:r>
      <w:r>
        <w:rPr>
          <w:rFonts w:ascii="Arial" w:hAnsi="Arial" w:cs="Arial"/>
          <w:sz w:val="18"/>
          <w:szCs w:val="18"/>
        </w:rPr>
        <w:t>,</w:t>
      </w:r>
      <w:r w:rsidR="005E7AE6">
        <w:rPr>
          <w:rFonts w:ascii="Arial" w:hAnsi="Arial" w:cs="Arial"/>
          <w:sz w:val="18"/>
          <w:szCs w:val="18"/>
        </w:rPr>
        <w:t>968</w:t>
      </w:r>
      <w:r w:rsidRPr="0073056A">
        <w:rPr>
          <w:rFonts w:ascii="Arial" w:hAnsi="Arial" w:cs="Arial"/>
          <w:sz w:val="18"/>
          <w:szCs w:val="18"/>
        </w:rPr>
        <w:t xml:space="preserve">, siendo </w:t>
      </w:r>
      <w:r>
        <w:rPr>
          <w:rFonts w:ascii="Arial" w:hAnsi="Arial" w:cs="Arial"/>
          <w:sz w:val="18"/>
          <w:szCs w:val="18"/>
        </w:rPr>
        <w:t>los</w:t>
      </w:r>
      <w:r w:rsidRPr="0073056A">
        <w:rPr>
          <w:rFonts w:ascii="Arial" w:hAnsi="Arial" w:cs="Arial"/>
          <w:sz w:val="18"/>
          <w:szCs w:val="18"/>
        </w:rPr>
        <w:t xml:space="preserve"> rubro</w:t>
      </w:r>
      <w:r>
        <w:rPr>
          <w:rFonts w:ascii="Arial" w:hAnsi="Arial" w:cs="Arial"/>
          <w:sz w:val="18"/>
          <w:szCs w:val="18"/>
        </w:rPr>
        <w:t>s</w:t>
      </w:r>
      <w:r w:rsidRPr="0073056A">
        <w:rPr>
          <w:rFonts w:ascii="Arial" w:hAnsi="Arial" w:cs="Arial"/>
          <w:sz w:val="18"/>
          <w:szCs w:val="18"/>
        </w:rPr>
        <w:t xml:space="preserve"> más importante</w:t>
      </w:r>
      <w:r>
        <w:rPr>
          <w:rFonts w:ascii="Arial" w:hAnsi="Arial" w:cs="Arial"/>
          <w:sz w:val="18"/>
          <w:szCs w:val="18"/>
        </w:rPr>
        <w:t>s</w:t>
      </w:r>
      <w:r w:rsidRPr="0073056A">
        <w:rPr>
          <w:rFonts w:ascii="Arial" w:hAnsi="Arial" w:cs="Arial"/>
          <w:sz w:val="18"/>
          <w:szCs w:val="18"/>
        </w:rPr>
        <w:t xml:space="preserve"> </w:t>
      </w:r>
      <w:r>
        <w:rPr>
          <w:rFonts w:ascii="Arial" w:hAnsi="Arial" w:cs="Arial"/>
          <w:sz w:val="18"/>
          <w:szCs w:val="18"/>
        </w:rPr>
        <w:t>el I</w:t>
      </w:r>
      <w:r w:rsidRPr="0073056A">
        <w:rPr>
          <w:rFonts w:ascii="Arial" w:hAnsi="Arial" w:cs="Arial"/>
          <w:sz w:val="18"/>
          <w:szCs w:val="18"/>
        </w:rPr>
        <w:t>mpuesto Sobre Nóminas, por la cantidad de $</w:t>
      </w:r>
      <w:r w:rsidR="005E7AE6">
        <w:rPr>
          <w:rFonts w:ascii="Arial" w:hAnsi="Arial" w:cs="Arial"/>
          <w:sz w:val="18"/>
          <w:szCs w:val="18"/>
        </w:rPr>
        <w:t>48</w:t>
      </w:r>
      <w:r w:rsidR="005D1457">
        <w:rPr>
          <w:rFonts w:ascii="Arial" w:hAnsi="Arial" w:cs="Arial"/>
          <w:sz w:val="18"/>
          <w:szCs w:val="18"/>
        </w:rPr>
        <w:t>6</w:t>
      </w:r>
      <w:r w:rsidR="00E004F0">
        <w:rPr>
          <w:rFonts w:ascii="Arial" w:hAnsi="Arial" w:cs="Arial"/>
          <w:sz w:val="18"/>
          <w:szCs w:val="18"/>
        </w:rPr>
        <w:t>,</w:t>
      </w:r>
      <w:r w:rsidR="005E7AE6">
        <w:rPr>
          <w:rFonts w:ascii="Arial" w:hAnsi="Arial" w:cs="Arial"/>
          <w:sz w:val="18"/>
          <w:szCs w:val="18"/>
        </w:rPr>
        <w:t>571</w:t>
      </w:r>
      <w:r w:rsidR="00AB0983">
        <w:rPr>
          <w:rFonts w:ascii="Arial" w:hAnsi="Arial" w:cs="Arial"/>
          <w:sz w:val="18"/>
          <w:szCs w:val="18"/>
        </w:rPr>
        <w:t>,</w:t>
      </w:r>
      <w:r w:rsidR="005E7AE6">
        <w:rPr>
          <w:rFonts w:ascii="Arial" w:hAnsi="Arial" w:cs="Arial"/>
          <w:sz w:val="18"/>
          <w:szCs w:val="18"/>
        </w:rPr>
        <w:t>001</w:t>
      </w:r>
      <w:r>
        <w:rPr>
          <w:rFonts w:ascii="Arial" w:hAnsi="Arial" w:cs="Arial"/>
          <w:sz w:val="18"/>
          <w:szCs w:val="18"/>
        </w:rPr>
        <w:t>; sobre la Producción, el Consumo y las transacciones por un importe de $</w:t>
      </w:r>
      <w:r w:rsidR="005E7AE6">
        <w:rPr>
          <w:rFonts w:ascii="Arial" w:hAnsi="Arial" w:cs="Arial"/>
          <w:sz w:val="18"/>
          <w:szCs w:val="18"/>
        </w:rPr>
        <w:t>24</w:t>
      </w:r>
      <w:r>
        <w:rPr>
          <w:rFonts w:ascii="Arial" w:hAnsi="Arial" w:cs="Arial"/>
          <w:sz w:val="18"/>
          <w:szCs w:val="18"/>
        </w:rPr>
        <w:t>,</w:t>
      </w:r>
      <w:r w:rsidR="005E7AE6">
        <w:rPr>
          <w:rFonts w:ascii="Arial" w:hAnsi="Arial" w:cs="Arial"/>
          <w:sz w:val="18"/>
          <w:szCs w:val="18"/>
        </w:rPr>
        <w:t>778</w:t>
      </w:r>
      <w:r>
        <w:rPr>
          <w:rFonts w:ascii="Arial" w:hAnsi="Arial" w:cs="Arial"/>
          <w:sz w:val="18"/>
          <w:szCs w:val="18"/>
        </w:rPr>
        <w:t>,</w:t>
      </w:r>
      <w:r w:rsidR="005E7AE6">
        <w:rPr>
          <w:rFonts w:ascii="Arial" w:hAnsi="Arial" w:cs="Arial"/>
          <w:sz w:val="18"/>
          <w:szCs w:val="18"/>
        </w:rPr>
        <w:t>918</w:t>
      </w:r>
      <w:r w:rsidRPr="0073056A">
        <w:rPr>
          <w:rFonts w:ascii="Arial" w:hAnsi="Arial" w:cs="Arial"/>
          <w:sz w:val="18"/>
          <w:szCs w:val="18"/>
        </w:rPr>
        <w:t xml:space="preserve"> </w:t>
      </w:r>
      <w:r>
        <w:rPr>
          <w:rFonts w:ascii="Arial" w:hAnsi="Arial" w:cs="Arial"/>
          <w:sz w:val="18"/>
          <w:szCs w:val="18"/>
        </w:rPr>
        <w:t xml:space="preserve">y </w:t>
      </w:r>
      <w:r w:rsidRPr="0073056A">
        <w:rPr>
          <w:rFonts w:ascii="Arial" w:hAnsi="Arial" w:cs="Arial"/>
          <w:sz w:val="18"/>
          <w:szCs w:val="18"/>
        </w:rPr>
        <w:t>al Patrimonio con un importe de $</w:t>
      </w:r>
      <w:r w:rsidR="005E7AE6">
        <w:rPr>
          <w:rFonts w:ascii="Arial" w:hAnsi="Arial" w:cs="Arial"/>
          <w:sz w:val="18"/>
          <w:szCs w:val="18"/>
        </w:rPr>
        <w:t>6</w:t>
      </w:r>
      <w:r>
        <w:rPr>
          <w:rFonts w:ascii="Arial" w:hAnsi="Arial" w:cs="Arial"/>
          <w:sz w:val="18"/>
          <w:szCs w:val="18"/>
        </w:rPr>
        <w:t>,</w:t>
      </w:r>
      <w:r w:rsidR="005D1457">
        <w:rPr>
          <w:rFonts w:ascii="Arial" w:hAnsi="Arial" w:cs="Arial"/>
          <w:sz w:val="18"/>
          <w:szCs w:val="18"/>
        </w:rPr>
        <w:t>4</w:t>
      </w:r>
      <w:r w:rsidR="005E7AE6">
        <w:rPr>
          <w:rFonts w:ascii="Arial" w:hAnsi="Arial" w:cs="Arial"/>
          <w:sz w:val="18"/>
          <w:szCs w:val="18"/>
        </w:rPr>
        <w:t>11</w:t>
      </w:r>
      <w:r>
        <w:rPr>
          <w:rFonts w:ascii="Arial" w:hAnsi="Arial" w:cs="Arial"/>
          <w:sz w:val="18"/>
          <w:szCs w:val="18"/>
        </w:rPr>
        <w:t>,</w:t>
      </w:r>
      <w:r w:rsidR="005E7AE6">
        <w:rPr>
          <w:rFonts w:ascii="Arial" w:hAnsi="Arial" w:cs="Arial"/>
          <w:sz w:val="18"/>
          <w:szCs w:val="18"/>
        </w:rPr>
        <w:t>909</w:t>
      </w:r>
      <w:r w:rsidR="00E004F0">
        <w:rPr>
          <w:rFonts w:ascii="Arial" w:hAnsi="Arial" w:cs="Arial"/>
          <w:sz w:val="18"/>
          <w:szCs w:val="18"/>
        </w:rPr>
        <w:t>.</w:t>
      </w:r>
      <w:r w:rsidR="00304672">
        <w:rPr>
          <w:rFonts w:ascii="Arial" w:hAnsi="Arial" w:cs="Arial"/>
          <w:sz w:val="18"/>
          <w:szCs w:val="18"/>
        </w:rPr>
        <w:t xml:space="preserve"> Presenta</w:t>
      </w:r>
      <w:r w:rsidR="00DC16A9">
        <w:rPr>
          <w:rFonts w:ascii="Arial" w:hAnsi="Arial" w:cs="Arial"/>
          <w:sz w:val="18"/>
          <w:szCs w:val="18"/>
        </w:rPr>
        <w:t>n</w:t>
      </w:r>
      <w:r w:rsidR="00304672">
        <w:rPr>
          <w:rFonts w:ascii="Arial" w:hAnsi="Arial" w:cs="Arial"/>
          <w:sz w:val="18"/>
          <w:szCs w:val="18"/>
        </w:rPr>
        <w:t xml:space="preserve">do un </w:t>
      </w:r>
      <w:r w:rsidR="005D1457">
        <w:rPr>
          <w:rFonts w:ascii="Arial" w:hAnsi="Arial" w:cs="Arial"/>
          <w:sz w:val="18"/>
          <w:szCs w:val="18"/>
        </w:rPr>
        <w:t xml:space="preserve">diferencial </w:t>
      </w:r>
      <w:r w:rsidR="005E7AE6">
        <w:rPr>
          <w:rFonts w:ascii="Arial" w:hAnsi="Arial" w:cs="Arial"/>
          <w:sz w:val="18"/>
          <w:szCs w:val="18"/>
        </w:rPr>
        <w:t>nega</w:t>
      </w:r>
      <w:r w:rsidR="005D1457">
        <w:rPr>
          <w:rFonts w:ascii="Arial" w:hAnsi="Arial" w:cs="Arial"/>
          <w:sz w:val="18"/>
          <w:szCs w:val="18"/>
        </w:rPr>
        <w:t xml:space="preserve">tivo </w:t>
      </w:r>
      <w:r w:rsidR="00304672">
        <w:rPr>
          <w:rFonts w:ascii="Arial" w:hAnsi="Arial" w:cs="Arial"/>
          <w:sz w:val="18"/>
          <w:szCs w:val="18"/>
        </w:rPr>
        <w:t xml:space="preserve">en impuestos del </w:t>
      </w:r>
      <w:r w:rsidR="005E7AE6">
        <w:rPr>
          <w:rFonts w:ascii="Arial" w:hAnsi="Arial" w:cs="Arial"/>
          <w:sz w:val="18"/>
          <w:szCs w:val="18"/>
        </w:rPr>
        <w:t>39</w:t>
      </w:r>
      <w:r w:rsidR="00304672">
        <w:rPr>
          <w:rFonts w:ascii="Arial" w:hAnsi="Arial" w:cs="Arial"/>
          <w:sz w:val="18"/>
          <w:szCs w:val="18"/>
        </w:rPr>
        <w:t>% respecto del ejercicio 202</w:t>
      </w:r>
      <w:r w:rsidR="005D1457">
        <w:rPr>
          <w:rFonts w:ascii="Arial" w:hAnsi="Arial" w:cs="Arial"/>
          <w:sz w:val="18"/>
          <w:szCs w:val="18"/>
        </w:rPr>
        <w:t>3</w:t>
      </w:r>
      <w:r w:rsidR="00304672">
        <w:rPr>
          <w:rFonts w:ascii="Arial" w:hAnsi="Arial" w:cs="Arial"/>
          <w:sz w:val="18"/>
          <w:szCs w:val="18"/>
        </w:rPr>
        <w:t>.</w:t>
      </w:r>
    </w:p>
    <w:p w14:paraId="41AE2A10" w14:textId="77777777" w:rsidR="00661352" w:rsidRDefault="00661352" w:rsidP="00332091">
      <w:pPr>
        <w:tabs>
          <w:tab w:val="left" w:pos="284"/>
        </w:tabs>
        <w:spacing w:after="0"/>
        <w:ind w:left="284"/>
        <w:jc w:val="both"/>
        <w:rPr>
          <w:rFonts w:ascii="Arial" w:hAnsi="Arial" w:cs="Arial"/>
          <w:b/>
          <w:sz w:val="18"/>
          <w:szCs w:val="18"/>
        </w:rPr>
      </w:pPr>
    </w:p>
    <w:p w14:paraId="51908F36"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14:paraId="31D2FDEF" w14:textId="5120F005" w:rsidR="00C013A1" w:rsidRPr="0073056A" w:rsidRDefault="001C4CB9"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w:t>
      </w:r>
      <w:r>
        <w:rPr>
          <w:rFonts w:ascii="Arial" w:hAnsi="Arial" w:cs="Arial"/>
          <w:sz w:val="18"/>
          <w:szCs w:val="18"/>
        </w:rPr>
        <w:t xml:space="preserve"> del Estado</w:t>
      </w:r>
      <w:r w:rsidRPr="0073056A">
        <w:rPr>
          <w:rFonts w:ascii="Arial" w:hAnsi="Arial" w:cs="Arial"/>
          <w:sz w:val="18"/>
          <w:szCs w:val="18"/>
        </w:rPr>
        <w:t xml:space="preserve">, por la prestación de bienes y servicios de dominio público, su saldo </w:t>
      </w:r>
      <w:r>
        <w:rPr>
          <w:rFonts w:ascii="Arial" w:hAnsi="Arial" w:cs="Arial"/>
          <w:sz w:val="18"/>
          <w:szCs w:val="18"/>
        </w:rPr>
        <w:t xml:space="preserve">al mes de </w:t>
      </w:r>
      <w:r w:rsidR="005E7AE6">
        <w:rPr>
          <w:rFonts w:ascii="Arial" w:hAnsi="Arial" w:cs="Arial"/>
          <w:sz w:val="18"/>
          <w:szCs w:val="18"/>
        </w:rPr>
        <w:t>juni</w:t>
      </w:r>
      <w:r w:rsidR="005D1457">
        <w:rPr>
          <w:rFonts w:ascii="Arial" w:hAnsi="Arial" w:cs="Arial"/>
          <w:sz w:val="18"/>
          <w:szCs w:val="18"/>
        </w:rPr>
        <w:t>o</w:t>
      </w:r>
      <w:r>
        <w:rPr>
          <w:rFonts w:ascii="Arial" w:hAnsi="Arial" w:cs="Arial"/>
          <w:sz w:val="18"/>
          <w:szCs w:val="18"/>
        </w:rPr>
        <w:t xml:space="preserve"> es por</w:t>
      </w:r>
      <w:r w:rsidRPr="0073056A">
        <w:rPr>
          <w:rFonts w:ascii="Arial" w:hAnsi="Arial" w:cs="Arial"/>
          <w:sz w:val="18"/>
          <w:szCs w:val="18"/>
        </w:rPr>
        <w:t xml:space="preserve"> un monto de $</w:t>
      </w:r>
      <w:r w:rsidR="003147DC">
        <w:rPr>
          <w:rFonts w:ascii="Arial" w:hAnsi="Arial" w:cs="Arial"/>
          <w:sz w:val="18"/>
          <w:szCs w:val="18"/>
        </w:rPr>
        <w:t>398</w:t>
      </w:r>
      <w:r>
        <w:rPr>
          <w:rFonts w:ascii="Arial" w:hAnsi="Arial" w:cs="Arial"/>
          <w:sz w:val="18"/>
          <w:szCs w:val="18"/>
        </w:rPr>
        <w:t>,</w:t>
      </w:r>
      <w:r w:rsidR="003147DC">
        <w:rPr>
          <w:rFonts w:ascii="Arial" w:hAnsi="Arial" w:cs="Arial"/>
          <w:sz w:val="18"/>
          <w:szCs w:val="18"/>
        </w:rPr>
        <w:t>743</w:t>
      </w:r>
      <w:r>
        <w:rPr>
          <w:rFonts w:ascii="Arial" w:hAnsi="Arial" w:cs="Arial"/>
          <w:sz w:val="18"/>
          <w:szCs w:val="18"/>
        </w:rPr>
        <w:t>,</w:t>
      </w:r>
      <w:r w:rsidR="003147DC">
        <w:rPr>
          <w:rFonts w:ascii="Arial" w:hAnsi="Arial" w:cs="Arial"/>
          <w:sz w:val="18"/>
          <w:szCs w:val="18"/>
        </w:rPr>
        <w:t>294</w:t>
      </w:r>
      <w:r w:rsidRPr="0073056A">
        <w:rPr>
          <w:rFonts w:ascii="Arial" w:hAnsi="Arial" w:cs="Arial"/>
          <w:sz w:val="18"/>
          <w:szCs w:val="18"/>
        </w:rPr>
        <w:t>.</w:t>
      </w:r>
      <w:r w:rsidR="00304672">
        <w:rPr>
          <w:rFonts w:ascii="Arial" w:hAnsi="Arial" w:cs="Arial"/>
          <w:sz w:val="18"/>
          <w:szCs w:val="18"/>
        </w:rPr>
        <w:t xml:space="preserve"> Mostrando un </w:t>
      </w:r>
      <w:r w:rsidR="005D1457">
        <w:rPr>
          <w:rFonts w:ascii="Arial" w:hAnsi="Arial" w:cs="Arial"/>
          <w:sz w:val="18"/>
          <w:szCs w:val="18"/>
        </w:rPr>
        <w:t>de</w:t>
      </w:r>
      <w:r w:rsidR="00304672">
        <w:rPr>
          <w:rFonts w:ascii="Arial" w:hAnsi="Arial" w:cs="Arial"/>
          <w:sz w:val="18"/>
          <w:szCs w:val="18"/>
        </w:rPr>
        <w:t xml:space="preserve">cremento del </w:t>
      </w:r>
      <w:r w:rsidR="003147DC">
        <w:rPr>
          <w:rFonts w:ascii="Arial" w:hAnsi="Arial" w:cs="Arial"/>
          <w:sz w:val="18"/>
          <w:szCs w:val="18"/>
        </w:rPr>
        <w:t>44</w:t>
      </w:r>
      <w:r w:rsidR="00304672">
        <w:rPr>
          <w:rFonts w:ascii="Arial" w:hAnsi="Arial" w:cs="Arial"/>
          <w:sz w:val="18"/>
          <w:szCs w:val="18"/>
        </w:rPr>
        <w:t xml:space="preserve">% respecto al </w:t>
      </w:r>
      <w:r w:rsidR="007A327C">
        <w:rPr>
          <w:rFonts w:ascii="Arial" w:hAnsi="Arial" w:cs="Arial"/>
          <w:sz w:val="18"/>
          <w:szCs w:val="18"/>
        </w:rPr>
        <w:t>ejercicio</w:t>
      </w:r>
      <w:r w:rsidR="00304672">
        <w:rPr>
          <w:rFonts w:ascii="Arial" w:hAnsi="Arial" w:cs="Arial"/>
          <w:sz w:val="18"/>
          <w:szCs w:val="18"/>
        </w:rPr>
        <w:t xml:space="preserve"> de 202</w:t>
      </w:r>
      <w:r w:rsidR="005D1457">
        <w:rPr>
          <w:rFonts w:ascii="Arial" w:hAnsi="Arial" w:cs="Arial"/>
          <w:sz w:val="18"/>
          <w:szCs w:val="18"/>
        </w:rPr>
        <w:t>3</w:t>
      </w:r>
      <w:r w:rsidR="00304672">
        <w:rPr>
          <w:rFonts w:ascii="Arial" w:hAnsi="Arial" w:cs="Arial"/>
          <w:sz w:val="18"/>
          <w:szCs w:val="18"/>
        </w:rPr>
        <w:t>.</w:t>
      </w:r>
    </w:p>
    <w:p w14:paraId="06648235" w14:textId="77777777" w:rsidR="00661352" w:rsidRDefault="00661352" w:rsidP="00332091">
      <w:pPr>
        <w:tabs>
          <w:tab w:val="left" w:pos="284"/>
        </w:tabs>
        <w:spacing w:after="0"/>
        <w:ind w:left="284"/>
        <w:jc w:val="both"/>
        <w:rPr>
          <w:rFonts w:ascii="Arial" w:hAnsi="Arial" w:cs="Arial"/>
          <w:b/>
          <w:sz w:val="18"/>
          <w:szCs w:val="18"/>
        </w:rPr>
      </w:pPr>
    </w:p>
    <w:p w14:paraId="58E3F090"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14:paraId="3B909ED4" w14:textId="591D64D9" w:rsidR="00304672" w:rsidRDefault="00FE1848" w:rsidP="00304672">
      <w:pPr>
        <w:tabs>
          <w:tab w:val="left" w:pos="284"/>
        </w:tabs>
        <w:spacing w:after="0"/>
        <w:ind w:left="284"/>
        <w:jc w:val="both"/>
        <w:rPr>
          <w:rFonts w:ascii="Arial" w:hAnsi="Arial" w:cs="Arial"/>
          <w:sz w:val="18"/>
          <w:szCs w:val="18"/>
        </w:rPr>
      </w:pPr>
      <w:r w:rsidRPr="0073056A">
        <w:rPr>
          <w:rFonts w:ascii="Arial" w:hAnsi="Arial" w:cs="Arial"/>
          <w:sz w:val="18"/>
          <w:szCs w:val="18"/>
        </w:rPr>
        <w:t>El saldo</w:t>
      </w:r>
      <w:r>
        <w:rPr>
          <w:rFonts w:ascii="Arial" w:hAnsi="Arial" w:cs="Arial"/>
          <w:sz w:val="18"/>
          <w:szCs w:val="18"/>
        </w:rPr>
        <w:t xml:space="preserve"> reflejado en esta cuenta al mes de </w:t>
      </w:r>
      <w:r w:rsidR="00A9624B">
        <w:rPr>
          <w:rFonts w:ascii="Arial" w:hAnsi="Arial" w:cs="Arial"/>
          <w:sz w:val="18"/>
          <w:szCs w:val="18"/>
        </w:rPr>
        <w:t>junio</w:t>
      </w:r>
      <w:r w:rsidR="0007519E">
        <w:rPr>
          <w:rFonts w:ascii="Arial" w:hAnsi="Arial" w:cs="Arial"/>
          <w:sz w:val="18"/>
          <w:szCs w:val="18"/>
        </w:rPr>
        <w:t xml:space="preserve"> </w:t>
      </w:r>
      <w:r>
        <w:rPr>
          <w:rFonts w:ascii="Arial" w:hAnsi="Arial" w:cs="Arial"/>
          <w:sz w:val="18"/>
          <w:szCs w:val="18"/>
        </w:rPr>
        <w:t>es</w:t>
      </w:r>
      <w:r w:rsidRPr="0073056A">
        <w:rPr>
          <w:rFonts w:ascii="Arial" w:hAnsi="Arial" w:cs="Arial"/>
          <w:sz w:val="18"/>
          <w:szCs w:val="18"/>
        </w:rPr>
        <w:t xml:space="preserve"> de $</w:t>
      </w:r>
      <w:r w:rsidR="00A9624B">
        <w:rPr>
          <w:rFonts w:ascii="Arial" w:hAnsi="Arial" w:cs="Arial"/>
          <w:sz w:val="18"/>
          <w:szCs w:val="18"/>
        </w:rPr>
        <w:t>1</w:t>
      </w:r>
      <w:r w:rsidR="005D1457">
        <w:rPr>
          <w:rFonts w:ascii="Arial" w:hAnsi="Arial" w:cs="Arial"/>
          <w:sz w:val="18"/>
          <w:szCs w:val="18"/>
        </w:rPr>
        <w:t>9</w:t>
      </w:r>
      <w:r w:rsidR="00A9624B">
        <w:rPr>
          <w:rFonts w:ascii="Arial" w:hAnsi="Arial" w:cs="Arial"/>
          <w:sz w:val="18"/>
          <w:szCs w:val="18"/>
        </w:rPr>
        <w:t>6</w:t>
      </w:r>
      <w:r w:rsidRPr="00502DDD">
        <w:rPr>
          <w:rFonts w:ascii="Arial" w:hAnsi="Arial" w:cs="Arial"/>
          <w:sz w:val="18"/>
          <w:szCs w:val="18"/>
        </w:rPr>
        <w:t>,</w:t>
      </w:r>
      <w:r w:rsidR="005D1457">
        <w:rPr>
          <w:rFonts w:ascii="Arial" w:hAnsi="Arial" w:cs="Arial"/>
          <w:sz w:val="18"/>
          <w:szCs w:val="18"/>
        </w:rPr>
        <w:t>38</w:t>
      </w:r>
      <w:r w:rsidR="00A9624B">
        <w:rPr>
          <w:rFonts w:ascii="Arial" w:hAnsi="Arial" w:cs="Arial"/>
          <w:sz w:val="18"/>
          <w:szCs w:val="18"/>
        </w:rPr>
        <w:t>4</w:t>
      </w:r>
      <w:r w:rsidRPr="00502DDD">
        <w:rPr>
          <w:rFonts w:ascii="Arial" w:hAnsi="Arial" w:cs="Arial"/>
          <w:sz w:val="18"/>
          <w:szCs w:val="18"/>
        </w:rPr>
        <w:t>,</w:t>
      </w:r>
      <w:r w:rsidR="00A9624B">
        <w:rPr>
          <w:rFonts w:ascii="Arial" w:hAnsi="Arial" w:cs="Arial"/>
          <w:sz w:val="18"/>
          <w:szCs w:val="18"/>
        </w:rPr>
        <w:t>097</w:t>
      </w:r>
      <w:r>
        <w:rPr>
          <w:rFonts w:ascii="Arial" w:hAnsi="Arial" w:cs="Arial"/>
          <w:sz w:val="18"/>
          <w:szCs w:val="18"/>
        </w:rPr>
        <w:t>, el cual</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w:t>
      </w:r>
      <w:r>
        <w:rPr>
          <w:rFonts w:ascii="Arial" w:hAnsi="Arial" w:cs="Arial"/>
          <w:sz w:val="18"/>
          <w:szCs w:val="18"/>
        </w:rPr>
        <w:t xml:space="preserve"> y rendimientos financieros</w:t>
      </w:r>
      <w:r w:rsidRPr="0073056A">
        <w:rPr>
          <w:rFonts w:ascii="Arial" w:hAnsi="Arial" w:cs="Arial"/>
          <w:sz w:val="18"/>
          <w:szCs w:val="18"/>
        </w:rPr>
        <w:t>.</w:t>
      </w:r>
      <w:r w:rsidR="00201919">
        <w:rPr>
          <w:rFonts w:ascii="Arial" w:hAnsi="Arial" w:cs="Arial"/>
          <w:sz w:val="18"/>
          <w:szCs w:val="18"/>
        </w:rPr>
        <w:t xml:space="preserve"> Cabe hacer mención que los rendimientos e intereses generados de recursos federales con un fin específico, son registrados en las cuentas bancarias productivas específicas de cada fondo, con la finalidad de dar cumplimiento a lo establecido en la Ley de Disciplina Financiera de las Entidades Federativas y los Munic</w:t>
      </w:r>
      <w:r w:rsidR="00923251">
        <w:rPr>
          <w:rFonts w:ascii="Arial" w:hAnsi="Arial" w:cs="Arial"/>
          <w:sz w:val="18"/>
          <w:szCs w:val="18"/>
        </w:rPr>
        <w:t>i</w:t>
      </w:r>
      <w:r w:rsidR="00201919">
        <w:rPr>
          <w:rFonts w:ascii="Arial" w:hAnsi="Arial" w:cs="Arial"/>
          <w:sz w:val="18"/>
          <w:szCs w:val="18"/>
        </w:rPr>
        <w:t>pios</w:t>
      </w:r>
      <w:r w:rsidR="00304672">
        <w:rPr>
          <w:rFonts w:ascii="Arial" w:hAnsi="Arial" w:cs="Arial"/>
          <w:sz w:val="18"/>
          <w:szCs w:val="18"/>
        </w:rPr>
        <w:t xml:space="preserve">, presentando un </w:t>
      </w:r>
      <w:r w:rsidR="005D1457">
        <w:rPr>
          <w:rFonts w:ascii="Arial" w:hAnsi="Arial" w:cs="Arial"/>
          <w:sz w:val="18"/>
          <w:szCs w:val="18"/>
        </w:rPr>
        <w:t>de</w:t>
      </w:r>
      <w:r w:rsidR="00304672">
        <w:rPr>
          <w:rFonts w:ascii="Arial" w:hAnsi="Arial" w:cs="Arial"/>
          <w:sz w:val="18"/>
          <w:szCs w:val="18"/>
        </w:rPr>
        <w:t xml:space="preserve">cremento del </w:t>
      </w:r>
      <w:r w:rsidR="00A9624B">
        <w:rPr>
          <w:rFonts w:ascii="Arial" w:hAnsi="Arial" w:cs="Arial"/>
          <w:sz w:val="18"/>
          <w:szCs w:val="18"/>
        </w:rPr>
        <w:t>41</w:t>
      </w:r>
      <w:r w:rsidR="00304672">
        <w:rPr>
          <w:rFonts w:ascii="Arial" w:hAnsi="Arial" w:cs="Arial"/>
          <w:sz w:val="18"/>
          <w:szCs w:val="18"/>
        </w:rPr>
        <w:t>% respecto del ejercicio 202</w:t>
      </w:r>
      <w:r w:rsidR="005D1457">
        <w:rPr>
          <w:rFonts w:ascii="Arial" w:hAnsi="Arial" w:cs="Arial"/>
          <w:sz w:val="18"/>
          <w:szCs w:val="18"/>
        </w:rPr>
        <w:t>3</w:t>
      </w:r>
      <w:r w:rsidR="00304672">
        <w:rPr>
          <w:rFonts w:ascii="Arial" w:hAnsi="Arial" w:cs="Arial"/>
          <w:sz w:val="18"/>
          <w:szCs w:val="18"/>
        </w:rPr>
        <w:t>.</w:t>
      </w:r>
    </w:p>
    <w:p w14:paraId="01B63D84" w14:textId="77777777" w:rsidR="00EC5C97" w:rsidRDefault="00EC5C97" w:rsidP="00332091">
      <w:pPr>
        <w:tabs>
          <w:tab w:val="left" w:pos="284"/>
        </w:tabs>
        <w:spacing w:after="0"/>
        <w:ind w:left="284"/>
        <w:jc w:val="both"/>
        <w:rPr>
          <w:rFonts w:ascii="Arial" w:hAnsi="Arial" w:cs="Arial"/>
          <w:b/>
          <w:sz w:val="18"/>
          <w:szCs w:val="18"/>
        </w:rPr>
      </w:pPr>
    </w:p>
    <w:p w14:paraId="47629C30"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14:paraId="2D0EAFDD" w14:textId="1C6DF514" w:rsidR="00EC5C97" w:rsidRPr="0073056A" w:rsidRDefault="00FE1848" w:rsidP="00EC5C97">
      <w:pPr>
        <w:tabs>
          <w:tab w:val="left" w:pos="284"/>
        </w:tabs>
        <w:spacing w:after="0"/>
        <w:ind w:left="284"/>
        <w:jc w:val="both"/>
        <w:rPr>
          <w:rFonts w:ascii="Arial" w:hAnsi="Arial" w:cs="Arial"/>
          <w:sz w:val="18"/>
          <w:szCs w:val="18"/>
        </w:rPr>
      </w:pPr>
      <w:r>
        <w:rPr>
          <w:rFonts w:ascii="Arial" w:hAnsi="Arial" w:cs="Arial"/>
          <w:sz w:val="18"/>
          <w:szCs w:val="18"/>
        </w:rPr>
        <w:t xml:space="preserve">Al mes de </w:t>
      </w:r>
      <w:r w:rsidR="00A9624B">
        <w:rPr>
          <w:rFonts w:ascii="Arial" w:hAnsi="Arial" w:cs="Arial"/>
          <w:sz w:val="18"/>
          <w:szCs w:val="18"/>
        </w:rPr>
        <w:t>juni</w:t>
      </w:r>
      <w:r w:rsidR="004833FD">
        <w:rPr>
          <w:rFonts w:ascii="Arial" w:hAnsi="Arial" w:cs="Arial"/>
          <w:sz w:val="18"/>
          <w:szCs w:val="18"/>
        </w:rPr>
        <w:t>o</w:t>
      </w:r>
      <w:r>
        <w:rPr>
          <w:rFonts w:ascii="Arial" w:hAnsi="Arial" w:cs="Arial"/>
          <w:sz w:val="18"/>
          <w:szCs w:val="18"/>
        </w:rPr>
        <w:t xml:space="preserve"> del </w:t>
      </w:r>
      <w:r w:rsidRPr="0073056A">
        <w:rPr>
          <w:rFonts w:ascii="Arial" w:hAnsi="Arial" w:cs="Arial"/>
          <w:sz w:val="18"/>
          <w:szCs w:val="18"/>
        </w:rPr>
        <w:t>eje</w:t>
      </w:r>
      <w:r>
        <w:rPr>
          <w:rFonts w:ascii="Arial" w:hAnsi="Arial" w:cs="Arial"/>
          <w:sz w:val="18"/>
          <w:szCs w:val="18"/>
        </w:rPr>
        <w:t>rcicio 20</w:t>
      </w:r>
      <w:r w:rsidR="00043D1E">
        <w:rPr>
          <w:rFonts w:ascii="Arial" w:hAnsi="Arial" w:cs="Arial"/>
          <w:sz w:val="18"/>
          <w:szCs w:val="18"/>
        </w:rPr>
        <w:t>2</w:t>
      </w:r>
      <w:r w:rsidR="004833FD">
        <w:rPr>
          <w:rFonts w:ascii="Arial" w:hAnsi="Arial" w:cs="Arial"/>
          <w:sz w:val="18"/>
          <w:szCs w:val="18"/>
        </w:rPr>
        <w:t>4</w:t>
      </w:r>
      <w:r w:rsidRPr="0073056A">
        <w:rPr>
          <w:rFonts w:ascii="Arial" w:hAnsi="Arial" w:cs="Arial"/>
          <w:sz w:val="18"/>
          <w:szCs w:val="18"/>
        </w:rPr>
        <w:t>, el Estado obtuvo ingresos por concepto de Aprovechamientos por un monto de $</w:t>
      </w:r>
      <w:r w:rsidR="00A9624B">
        <w:rPr>
          <w:rFonts w:ascii="Arial" w:hAnsi="Arial" w:cs="Arial"/>
          <w:sz w:val="18"/>
          <w:szCs w:val="18"/>
        </w:rPr>
        <w:t>915</w:t>
      </w:r>
      <w:r w:rsidR="00363494">
        <w:rPr>
          <w:rFonts w:ascii="Arial" w:hAnsi="Arial" w:cs="Arial"/>
          <w:sz w:val="18"/>
          <w:szCs w:val="18"/>
        </w:rPr>
        <w:t>,</w:t>
      </w:r>
      <w:r w:rsidR="004833FD">
        <w:rPr>
          <w:rFonts w:ascii="Arial" w:hAnsi="Arial" w:cs="Arial"/>
          <w:sz w:val="18"/>
          <w:szCs w:val="18"/>
        </w:rPr>
        <w:t>3</w:t>
      </w:r>
      <w:r w:rsidR="00A9624B">
        <w:rPr>
          <w:rFonts w:ascii="Arial" w:hAnsi="Arial" w:cs="Arial"/>
          <w:sz w:val="18"/>
          <w:szCs w:val="18"/>
        </w:rPr>
        <w:t>62</w:t>
      </w:r>
      <w:r>
        <w:rPr>
          <w:rFonts w:ascii="Arial" w:hAnsi="Arial" w:cs="Arial"/>
          <w:sz w:val="18"/>
          <w:szCs w:val="18"/>
        </w:rPr>
        <w:t>,</w:t>
      </w:r>
      <w:r w:rsidRPr="0073056A">
        <w:rPr>
          <w:rFonts w:ascii="Arial" w:hAnsi="Arial" w:cs="Arial"/>
          <w:sz w:val="18"/>
          <w:szCs w:val="18"/>
        </w:rPr>
        <w:t xml:space="preserve"> constituido por </w:t>
      </w:r>
      <w:r>
        <w:rPr>
          <w:rFonts w:ascii="Arial" w:hAnsi="Arial" w:cs="Arial"/>
          <w:sz w:val="18"/>
          <w:szCs w:val="18"/>
        </w:rPr>
        <w:t>los ingresos que percibe el Estado por funciones de Derecho Público, distintos de las contribuciones</w:t>
      </w:r>
      <w:r w:rsidRPr="0073056A">
        <w:rPr>
          <w:rFonts w:ascii="Arial" w:hAnsi="Arial" w:cs="Arial"/>
          <w:sz w:val="18"/>
          <w:szCs w:val="18"/>
        </w:rPr>
        <w:t>.</w:t>
      </w:r>
      <w:r w:rsidR="00EC5C97">
        <w:rPr>
          <w:rFonts w:ascii="Arial" w:hAnsi="Arial" w:cs="Arial"/>
          <w:sz w:val="18"/>
          <w:szCs w:val="18"/>
        </w:rPr>
        <w:t xml:space="preserve"> Representando un </w:t>
      </w:r>
      <w:r w:rsidR="00A9624B">
        <w:rPr>
          <w:rFonts w:ascii="Arial" w:hAnsi="Arial" w:cs="Arial"/>
          <w:sz w:val="18"/>
          <w:szCs w:val="18"/>
        </w:rPr>
        <w:t>de</w:t>
      </w:r>
      <w:r w:rsidR="00EC5C97">
        <w:rPr>
          <w:rFonts w:ascii="Arial" w:hAnsi="Arial" w:cs="Arial"/>
          <w:sz w:val="18"/>
          <w:szCs w:val="18"/>
        </w:rPr>
        <w:t xml:space="preserve">cremento del </w:t>
      </w:r>
      <w:r w:rsidR="004833FD">
        <w:rPr>
          <w:rFonts w:ascii="Arial" w:hAnsi="Arial" w:cs="Arial"/>
          <w:sz w:val="18"/>
          <w:szCs w:val="18"/>
        </w:rPr>
        <w:t>96</w:t>
      </w:r>
      <w:r w:rsidR="00EC5C97">
        <w:rPr>
          <w:rFonts w:ascii="Arial" w:hAnsi="Arial" w:cs="Arial"/>
          <w:sz w:val="18"/>
          <w:szCs w:val="18"/>
        </w:rPr>
        <w:t xml:space="preserve">% en relación al </w:t>
      </w:r>
      <w:r w:rsidR="007A327C">
        <w:rPr>
          <w:rFonts w:ascii="Arial" w:hAnsi="Arial" w:cs="Arial"/>
          <w:sz w:val="18"/>
          <w:szCs w:val="18"/>
        </w:rPr>
        <w:t>ejercicio</w:t>
      </w:r>
      <w:r w:rsidR="00EC5C97">
        <w:rPr>
          <w:rFonts w:ascii="Arial" w:hAnsi="Arial" w:cs="Arial"/>
          <w:sz w:val="18"/>
          <w:szCs w:val="18"/>
        </w:rPr>
        <w:t xml:space="preserve"> de 202</w:t>
      </w:r>
      <w:r w:rsidR="004833FD">
        <w:rPr>
          <w:rFonts w:ascii="Arial" w:hAnsi="Arial" w:cs="Arial"/>
          <w:sz w:val="18"/>
          <w:szCs w:val="18"/>
        </w:rPr>
        <w:t>3</w:t>
      </w:r>
      <w:r w:rsidR="00EC5C97">
        <w:rPr>
          <w:rFonts w:ascii="Arial" w:hAnsi="Arial" w:cs="Arial"/>
          <w:sz w:val="18"/>
          <w:szCs w:val="18"/>
        </w:rPr>
        <w:t>.</w:t>
      </w:r>
    </w:p>
    <w:p w14:paraId="277D7446" w14:textId="77777777" w:rsidR="00332091" w:rsidRPr="00E442EC" w:rsidRDefault="00332091" w:rsidP="00E442EC">
      <w:pPr>
        <w:tabs>
          <w:tab w:val="left" w:pos="284"/>
        </w:tabs>
        <w:spacing w:after="0"/>
        <w:ind w:left="284"/>
        <w:jc w:val="both"/>
        <w:rPr>
          <w:rFonts w:ascii="Arial" w:hAnsi="Arial" w:cs="Arial"/>
          <w:b/>
          <w:sz w:val="18"/>
          <w:szCs w:val="18"/>
        </w:rPr>
      </w:pPr>
    </w:p>
    <w:p w14:paraId="12E263BF" w14:textId="77777777" w:rsidR="004C1616" w:rsidRPr="004C1616" w:rsidRDefault="004C1616" w:rsidP="004C1616">
      <w:pPr>
        <w:tabs>
          <w:tab w:val="left" w:pos="284"/>
        </w:tabs>
        <w:spacing w:after="0"/>
        <w:ind w:left="284"/>
        <w:jc w:val="both"/>
        <w:rPr>
          <w:rFonts w:ascii="Arial" w:hAnsi="Arial" w:cs="Arial"/>
          <w:b/>
          <w:sz w:val="18"/>
          <w:szCs w:val="18"/>
        </w:rPr>
      </w:pPr>
      <w:r w:rsidRPr="004C1616">
        <w:rPr>
          <w:rFonts w:ascii="Arial" w:hAnsi="Arial" w:cs="Arial"/>
          <w:b/>
          <w:sz w:val="18"/>
          <w:szCs w:val="18"/>
        </w:rPr>
        <w:t>Ingresos por venta de bienes y servicios</w:t>
      </w:r>
    </w:p>
    <w:p w14:paraId="1219405A" w14:textId="5BF03215" w:rsidR="004C1616" w:rsidRDefault="00FE1848" w:rsidP="004C1616">
      <w:pPr>
        <w:tabs>
          <w:tab w:val="left" w:pos="284"/>
        </w:tabs>
        <w:spacing w:after="0"/>
        <w:ind w:left="284"/>
        <w:jc w:val="both"/>
        <w:rPr>
          <w:rFonts w:ascii="Arial" w:hAnsi="Arial" w:cs="Arial"/>
          <w:sz w:val="18"/>
          <w:szCs w:val="18"/>
        </w:rPr>
      </w:pPr>
      <w:r w:rsidRPr="004D6FA0">
        <w:rPr>
          <w:rFonts w:ascii="Arial" w:hAnsi="Arial" w:cs="Arial"/>
          <w:sz w:val="18"/>
          <w:szCs w:val="18"/>
        </w:rPr>
        <w:t>El saldo de $</w:t>
      </w:r>
      <w:r w:rsidR="00386D2B">
        <w:rPr>
          <w:rFonts w:ascii="Arial" w:hAnsi="Arial" w:cs="Arial"/>
          <w:sz w:val="18"/>
          <w:szCs w:val="18"/>
        </w:rPr>
        <w:t>79</w:t>
      </w:r>
      <w:r w:rsidRPr="004D6FA0">
        <w:rPr>
          <w:rFonts w:ascii="Arial" w:hAnsi="Arial" w:cs="Arial"/>
          <w:sz w:val="18"/>
          <w:szCs w:val="18"/>
        </w:rPr>
        <w:t>,</w:t>
      </w:r>
      <w:r w:rsidR="00386D2B">
        <w:rPr>
          <w:rFonts w:ascii="Arial" w:hAnsi="Arial" w:cs="Arial"/>
          <w:sz w:val="18"/>
          <w:szCs w:val="18"/>
        </w:rPr>
        <w:t>763</w:t>
      </w:r>
      <w:r w:rsidRPr="004D6FA0">
        <w:rPr>
          <w:rFonts w:ascii="Arial" w:hAnsi="Arial" w:cs="Arial"/>
          <w:sz w:val="18"/>
          <w:szCs w:val="18"/>
        </w:rPr>
        <w:t>,</w:t>
      </w:r>
      <w:r w:rsidR="00386D2B">
        <w:rPr>
          <w:rFonts w:ascii="Arial" w:hAnsi="Arial" w:cs="Arial"/>
          <w:sz w:val="18"/>
          <w:szCs w:val="18"/>
        </w:rPr>
        <w:t>280</w:t>
      </w:r>
      <w:r w:rsidRPr="004D6FA0">
        <w:rPr>
          <w:rFonts w:ascii="Arial" w:hAnsi="Arial" w:cs="Arial"/>
          <w:sz w:val="18"/>
          <w:szCs w:val="18"/>
        </w:rPr>
        <w:t xml:space="preserve"> representan los ingresos obtenidos por los organismos públicos descentralizados del</w:t>
      </w:r>
      <w:r>
        <w:rPr>
          <w:rFonts w:ascii="Arial" w:hAnsi="Arial" w:cs="Arial"/>
          <w:sz w:val="18"/>
          <w:szCs w:val="18"/>
        </w:rPr>
        <w:t xml:space="preserve"> Estado, derivados de los</w:t>
      </w:r>
      <w:r w:rsidRPr="004C1616">
        <w:rPr>
          <w:rFonts w:ascii="Arial" w:hAnsi="Arial" w:cs="Arial"/>
          <w:sz w:val="18"/>
          <w:szCs w:val="18"/>
        </w:rPr>
        <w:t xml:space="preserve"> </w:t>
      </w:r>
      <w:r>
        <w:rPr>
          <w:rFonts w:ascii="Arial" w:hAnsi="Arial" w:cs="Arial"/>
          <w:sz w:val="18"/>
          <w:szCs w:val="18"/>
        </w:rPr>
        <w:t>servicios otorgados por los mismos, principalmente en materia de salud y educación</w:t>
      </w:r>
      <w:r w:rsidR="00EC5C97">
        <w:rPr>
          <w:rFonts w:ascii="Arial" w:hAnsi="Arial" w:cs="Arial"/>
          <w:sz w:val="18"/>
          <w:szCs w:val="18"/>
        </w:rPr>
        <w:t xml:space="preserve">, observándose un </w:t>
      </w:r>
      <w:r w:rsidR="00222D09">
        <w:rPr>
          <w:rFonts w:ascii="Arial" w:hAnsi="Arial" w:cs="Arial"/>
          <w:sz w:val="18"/>
          <w:szCs w:val="18"/>
        </w:rPr>
        <w:t>de</w:t>
      </w:r>
      <w:r w:rsidR="00EC5C97">
        <w:rPr>
          <w:rFonts w:ascii="Arial" w:hAnsi="Arial" w:cs="Arial"/>
          <w:sz w:val="18"/>
          <w:szCs w:val="18"/>
        </w:rPr>
        <w:t xml:space="preserve">cremento del </w:t>
      </w:r>
      <w:r w:rsidR="00386D2B">
        <w:rPr>
          <w:rFonts w:ascii="Arial" w:hAnsi="Arial" w:cs="Arial"/>
          <w:sz w:val="18"/>
          <w:szCs w:val="18"/>
        </w:rPr>
        <w:t>37</w:t>
      </w:r>
      <w:r w:rsidR="00EC5C97">
        <w:rPr>
          <w:rFonts w:ascii="Arial" w:hAnsi="Arial" w:cs="Arial"/>
          <w:sz w:val="18"/>
          <w:szCs w:val="18"/>
        </w:rPr>
        <w:t>% en este rubro, respecto del ejercicio 202</w:t>
      </w:r>
      <w:r w:rsidR="00337CFD">
        <w:rPr>
          <w:rFonts w:ascii="Arial" w:hAnsi="Arial" w:cs="Arial"/>
          <w:sz w:val="18"/>
          <w:szCs w:val="18"/>
        </w:rPr>
        <w:t>3</w:t>
      </w:r>
      <w:r>
        <w:rPr>
          <w:rFonts w:ascii="Arial" w:hAnsi="Arial" w:cs="Arial"/>
          <w:sz w:val="18"/>
          <w:szCs w:val="18"/>
        </w:rPr>
        <w:t>.</w:t>
      </w:r>
    </w:p>
    <w:p w14:paraId="6DC66561" w14:textId="77777777" w:rsidR="004C1616" w:rsidRPr="0073056A" w:rsidRDefault="004C1616" w:rsidP="004C1616">
      <w:pPr>
        <w:tabs>
          <w:tab w:val="left" w:pos="284"/>
        </w:tabs>
        <w:spacing w:after="0"/>
        <w:ind w:left="284"/>
        <w:jc w:val="both"/>
        <w:rPr>
          <w:rFonts w:ascii="Arial" w:hAnsi="Arial" w:cs="Arial"/>
          <w:sz w:val="18"/>
          <w:szCs w:val="18"/>
        </w:rPr>
      </w:pPr>
    </w:p>
    <w:p w14:paraId="6F2C2C47" w14:textId="77777777" w:rsidR="00332091" w:rsidRPr="0073056A" w:rsidRDefault="00A33146" w:rsidP="00332091">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0CAB8B52" w14:textId="4CC29163" w:rsidR="009C379E" w:rsidRPr="009C379E" w:rsidRDefault="00FE1848" w:rsidP="009C379E">
      <w:pPr>
        <w:tabs>
          <w:tab w:val="left" w:pos="284"/>
        </w:tabs>
        <w:spacing w:after="0"/>
        <w:ind w:left="284"/>
        <w:jc w:val="both"/>
        <w:rPr>
          <w:rFonts w:ascii="Arial" w:hAnsi="Arial" w:cs="Arial"/>
          <w:b/>
          <w:sz w:val="18"/>
          <w:szCs w:val="18"/>
        </w:rPr>
      </w:pPr>
      <w:r w:rsidRPr="0073056A">
        <w:rPr>
          <w:rFonts w:ascii="Arial" w:hAnsi="Arial" w:cs="Arial"/>
          <w:sz w:val="18"/>
          <w:szCs w:val="18"/>
        </w:rPr>
        <w:t xml:space="preserve">Las Participaciones Federales son los recursos asignados a las Entidades Federativas en los términos establecidos en la Ley de Coordinación Fiscal, en el Convenio de Colaboración Administrativa en Materia Fiscal Federal y en el Convenio de Adhesión al Sistema </w:t>
      </w:r>
      <w:r>
        <w:rPr>
          <w:rFonts w:ascii="Arial" w:hAnsi="Arial" w:cs="Arial"/>
          <w:sz w:val="18"/>
          <w:szCs w:val="18"/>
        </w:rPr>
        <w:t xml:space="preserve">Nacional de Coordinación Fiscal; las Aportaciones Federales las constituyen las </w:t>
      </w:r>
      <w:r w:rsidRPr="009C379E">
        <w:rPr>
          <w:rFonts w:ascii="Arial" w:hAnsi="Arial" w:cs="Arial"/>
          <w:sz w:val="18"/>
          <w:szCs w:val="18"/>
        </w:rPr>
        <w:t>transfer</w:t>
      </w:r>
      <w:r>
        <w:rPr>
          <w:rFonts w:ascii="Arial" w:hAnsi="Arial" w:cs="Arial"/>
          <w:sz w:val="18"/>
          <w:szCs w:val="18"/>
        </w:rPr>
        <w:t>encias</w:t>
      </w:r>
      <w:r w:rsidRPr="009C379E">
        <w:rPr>
          <w:rFonts w:ascii="Arial" w:hAnsi="Arial" w:cs="Arial"/>
          <w:sz w:val="18"/>
          <w:szCs w:val="18"/>
        </w:rPr>
        <w:t xml:space="preserve"> a los estados y municipios que les permitan </w:t>
      </w:r>
      <w:r>
        <w:rPr>
          <w:rFonts w:ascii="Arial" w:hAnsi="Arial" w:cs="Arial"/>
          <w:sz w:val="18"/>
          <w:szCs w:val="18"/>
        </w:rPr>
        <w:t>dar</w:t>
      </w:r>
      <w:r w:rsidRPr="009C379E">
        <w:rPr>
          <w:rFonts w:ascii="Arial" w:hAnsi="Arial" w:cs="Arial"/>
          <w:sz w:val="18"/>
          <w:szCs w:val="18"/>
        </w:rPr>
        <w:t xml:space="preserve"> respuesta y atender demand</w:t>
      </w:r>
      <w:r>
        <w:rPr>
          <w:rFonts w:ascii="Arial" w:hAnsi="Arial" w:cs="Arial"/>
          <w:sz w:val="18"/>
          <w:szCs w:val="18"/>
        </w:rPr>
        <w:t xml:space="preserve">as de gobierno en los rubros de </w:t>
      </w:r>
      <w:r w:rsidRPr="009C379E">
        <w:rPr>
          <w:rFonts w:ascii="Arial" w:eastAsia="Times New Roman" w:hAnsi="Arial" w:cs="Arial"/>
          <w:sz w:val="18"/>
          <w:szCs w:val="18"/>
          <w:lang w:eastAsia="es-MX"/>
        </w:rPr>
        <w:t>Educación</w:t>
      </w:r>
      <w:r>
        <w:rPr>
          <w:rFonts w:ascii="Arial" w:hAnsi="Arial" w:cs="Arial"/>
          <w:sz w:val="18"/>
          <w:szCs w:val="18"/>
        </w:rPr>
        <w:t xml:space="preserve">, </w:t>
      </w:r>
      <w:r w:rsidRPr="009C379E">
        <w:rPr>
          <w:rFonts w:ascii="Arial" w:eastAsia="Times New Roman" w:hAnsi="Arial" w:cs="Arial"/>
          <w:sz w:val="18"/>
          <w:szCs w:val="18"/>
          <w:lang w:eastAsia="es-MX"/>
        </w:rPr>
        <w:t>Salud</w:t>
      </w:r>
      <w:r>
        <w:rPr>
          <w:rFonts w:ascii="Arial" w:hAnsi="Arial" w:cs="Arial"/>
          <w:sz w:val="18"/>
          <w:szCs w:val="18"/>
        </w:rPr>
        <w:t xml:space="preserve">, </w:t>
      </w:r>
      <w:r w:rsidRPr="009C379E">
        <w:rPr>
          <w:rFonts w:ascii="Arial" w:eastAsia="Times New Roman" w:hAnsi="Arial" w:cs="Arial"/>
          <w:sz w:val="18"/>
          <w:szCs w:val="18"/>
          <w:lang w:eastAsia="es-MX"/>
        </w:rPr>
        <w:t>Infraestructura básica</w:t>
      </w:r>
      <w:r>
        <w:rPr>
          <w:rFonts w:ascii="Arial" w:hAnsi="Arial" w:cs="Arial"/>
          <w:sz w:val="18"/>
          <w:szCs w:val="18"/>
        </w:rPr>
        <w:t xml:space="preserve">, </w:t>
      </w:r>
      <w:r w:rsidRPr="009C379E">
        <w:rPr>
          <w:rFonts w:ascii="Arial" w:eastAsia="Times New Roman" w:hAnsi="Arial" w:cs="Arial"/>
          <w:sz w:val="18"/>
          <w:szCs w:val="18"/>
          <w:lang w:eastAsia="es-MX"/>
        </w:rPr>
        <w:t>Fortalecimiento financiero y seguridad pública</w:t>
      </w:r>
      <w:r>
        <w:rPr>
          <w:rFonts w:ascii="Arial" w:hAnsi="Arial" w:cs="Arial"/>
          <w:sz w:val="18"/>
          <w:szCs w:val="18"/>
        </w:rPr>
        <w:t xml:space="preserve">, </w:t>
      </w:r>
      <w:r w:rsidRPr="009C379E">
        <w:rPr>
          <w:rFonts w:ascii="Arial" w:eastAsia="Times New Roman" w:hAnsi="Arial" w:cs="Arial"/>
          <w:sz w:val="18"/>
          <w:szCs w:val="18"/>
          <w:lang w:eastAsia="es-MX"/>
        </w:rPr>
        <w:t>Programas alimenticios y de asistencia social</w:t>
      </w:r>
      <w:r>
        <w:rPr>
          <w:rFonts w:ascii="Arial" w:hAnsi="Arial" w:cs="Arial"/>
          <w:sz w:val="18"/>
          <w:szCs w:val="18"/>
        </w:rPr>
        <w:t xml:space="preserve"> e </w:t>
      </w:r>
      <w:r w:rsidRPr="009C379E">
        <w:rPr>
          <w:rFonts w:ascii="Arial" w:eastAsia="Times New Roman" w:hAnsi="Arial" w:cs="Arial"/>
          <w:sz w:val="18"/>
          <w:szCs w:val="18"/>
          <w:lang w:eastAsia="es-MX"/>
        </w:rPr>
        <w:t>Infraestructura educativa</w:t>
      </w:r>
      <w:r w:rsidRPr="0073056A">
        <w:rPr>
          <w:rFonts w:ascii="Arial" w:hAnsi="Arial" w:cs="Arial"/>
          <w:sz w:val="18"/>
          <w:szCs w:val="18"/>
        </w:rPr>
        <w:t xml:space="preserve"> con un monto de $</w:t>
      </w:r>
      <w:r w:rsidR="00386D2B">
        <w:rPr>
          <w:rFonts w:ascii="Arial" w:hAnsi="Arial" w:cs="Arial"/>
          <w:sz w:val="18"/>
          <w:szCs w:val="18"/>
        </w:rPr>
        <w:t>14</w:t>
      </w:r>
      <w:r>
        <w:rPr>
          <w:rFonts w:ascii="Arial" w:hAnsi="Arial" w:cs="Arial"/>
          <w:sz w:val="18"/>
          <w:szCs w:val="18"/>
        </w:rPr>
        <w:t>,</w:t>
      </w:r>
      <w:r w:rsidR="00386D2B">
        <w:rPr>
          <w:rFonts w:ascii="Arial" w:hAnsi="Arial" w:cs="Arial"/>
          <w:sz w:val="18"/>
          <w:szCs w:val="18"/>
        </w:rPr>
        <w:t>806</w:t>
      </w:r>
      <w:r>
        <w:rPr>
          <w:rFonts w:ascii="Arial" w:hAnsi="Arial" w:cs="Arial"/>
          <w:sz w:val="18"/>
          <w:szCs w:val="18"/>
        </w:rPr>
        <w:t>,</w:t>
      </w:r>
      <w:r w:rsidR="00386D2B">
        <w:rPr>
          <w:rFonts w:ascii="Arial" w:hAnsi="Arial" w:cs="Arial"/>
          <w:sz w:val="18"/>
          <w:szCs w:val="18"/>
        </w:rPr>
        <w:t>254</w:t>
      </w:r>
      <w:r>
        <w:rPr>
          <w:rFonts w:ascii="Arial" w:hAnsi="Arial" w:cs="Arial"/>
          <w:sz w:val="18"/>
          <w:szCs w:val="18"/>
        </w:rPr>
        <w:t>,</w:t>
      </w:r>
      <w:r w:rsidR="00386D2B">
        <w:rPr>
          <w:rFonts w:ascii="Arial" w:hAnsi="Arial" w:cs="Arial"/>
          <w:sz w:val="18"/>
          <w:szCs w:val="18"/>
        </w:rPr>
        <w:t>215</w:t>
      </w:r>
      <w:r>
        <w:rPr>
          <w:rFonts w:ascii="Arial" w:hAnsi="Arial" w:cs="Arial"/>
          <w:sz w:val="18"/>
          <w:szCs w:val="18"/>
        </w:rPr>
        <w:t xml:space="preserve"> al mes de </w:t>
      </w:r>
      <w:r w:rsidR="00386D2B">
        <w:rPr>
          <w:rFonts w:ascii="Arial" w:hAnsi="Arial" w:cs="Arial"/>
          <w:sz w:val="18"/>
          <w:szCs w:val="18"/>
        </w:rPr>
        <w:t>juni</w:t>
      </w:r>
      <w:r w:rsidR="00337CFD">
        <w:rPr>
          <w:rFonts w:ascii="Arial" w:hAnsi="Arial" w:cs="Arial"/>
          <w:sz w:val="18"/>
          <w:szCs w:val="18"/>
        </w:rPr>
        <w:t>o</w:t>
      </w:r>
      <w:r>
        <w:rPr>
          <w:rFonts w:ascii="Arial" w:hAnsi="Arial" w:cs="Arial"/>
          <w:sz w:val="18"/>
          <w:szCs w:val="18"/>
        </w:rPr>
        <w:t xml:space="preserve"> del </w:t>
      </w:r>
      <w:r w:rsidRPr="0073056A">
        <w:rPr>
          <w:rFonts w:ascii="Arial" w:hAnsi="Arial" w:cs="Arial"/>
          <w:sz w:val="18"/>
          <w:szCs w:val="18"/>
        </w:rPr>
        <w:t>e</w:t>
      </w:r>
      <w:r>
        <w:rPr>
          <w:rFonts w:ascii="Arial" w:hAnsi="Arial" w:cs="Arial"/>
          <w:sz w:val="18"/>
          <w:szCs w:val="18"/>
        </w:rPr>
        <w:t>jercicio 20</w:t>
      </w:r>
      <w:r w:rsidR="00B27A40">
        <w:rPr>
          <w:rFonts w:ascii="Arial" w:hAnsi="Arial" w:cs="Arial"/>
          <w:sz w:val="18"/>
          <w:szCs w:val="18"/>
        </w:rPr>
        <w:t>2</w:t>
      </w:r>
      <w:r w:rsidR="00337CFD">
        <w:rPr>
          <w:rFonts w:ascii="Arial" w:hAnsi="Arial" w:cs="Arial"/>
          <w:sz w:val="18"/>
          <w:szCs w:val="18"/>
        </w:rPr>
        <w:t>4</w:t>
      </w:r>
      <w:r>
        <w:rPr>
          <w:rFonts w:ascii="Arial" w:hAnsi="Arial" w:cs="Arial"/>
          <w:sz w:val="18"/>
          <w:szCs w:val="18"/>
        </w:rPr>
        <w:t>, inclu</w:t>
      </w:r>
      <w:r w:rsidR="00923251">
        <w:rPr>
          <w:rFonts w:ascii="Arial" w:hAnsi="Arial" w:cs="Arial"/>
          <w:sz w:val="18"/>
          <w:szCs w:val="18"/>
        </w:rPr>
        <w:t>yendo</w:t>
      </w:r>
      <w:r>
        <w:rPr>
          <w:rFonts w:ascii="Arial" w:hAnsi="Arial" w:cs="Arial"/>
          <w:sz w:val="18"/>
          <w:szCs w:val="18"/>
        </w:rPr>
        <w:t xml:space="preserve"> los </w:t>
      </w:r>
      <w:r w:rsidR="00923251">
        <w:rPr>
          <w:rFonts w:ascii="Arial" w:hAnsi="Arial" w:cs="Arial"/>
          <w:sz w:val="18"/>
          <w:szCs w:val="18"/>
        </w:rPr>
        <w:t xml:space="preserve">intereses y </w:t>
      </w:r>
      <w:r>
        <w:rPr>
          <w:rFonts w:ascii="Arial" w:hAnsi="Arial" w:cs="Arial"/>
          <w:sz w:val="18"/>
          <w:szCs w:val="18"/>
        </w:rPr>
        <w:t>rendimientos generados</w:t>
      </w:r>
      <w:r w:rsidR="00923251">
        <w:rPr>
          <w:rFonts w:ascii="Arial" w:hAnsi="Arial" w:cs="Arial"/>
          <w:sz w:val="18"/>
          <w:szCs w:val="18"/>
        </w:rPr>
        <w:t xml:space="preserve"> por los fondo</w:t>
      </w:r>
      <w:r w:rsidR="00EE3D4E">
        <w:rPr>
          <w:rFonts w:ascii="Arial" w:hAnsi="Arial" w:cs="Arial"/>
          <w:sz w:val="18"/>
          <w:szCs w:val="18"/>
        </w:rPr>
        <w:t>s</w:t>
      </w:r>
      <w:r w:rsidR="00923251">
        <w:rPr>
          <w:rFonts w:ascii="Arial" w:hAnsi="Arial" w:cs="Arial"/>
          <w:sz w:val="18"/>
          <w:szCs w:val="18"/>
        </w:rPr>
        <w:t xml:space="preserve"> de aportación federal</w:t>
      </w:r>
      <w:r w:rsidRPr="009C379E">
        <w:rPr>
          <w:rFonts w:ascii="Arial" w:hAnsi="Arial" w:cs="Arial"/>
          <w:sz w:val="18"/>
          <w:szCs w:val="18"/>
        </w:rPr>
        <w:t>.</w:t>
      </w:r>
      <w:r w:rsidR="00EC5C97">
        <w:rPr>
          <w:rFonts w:ascii="Arial" w:hAnsi="Arial" w:cs="Arial"/>
          <w:sz w:val="18"/>
          <w:szCs w:val="18"/>
        </w:rPr>
        <w:t xml:space="preserve"> Este rubro, respecto al </w:t>
      </w:r>
      <w:r w:rsidR="00222D09">
        <w:rPr>
          <w:rFonts w:ascii="Arial" w:hAnsi="Arial" w:cs="Arial"/>
          <w:sz w:val="18"/>
          <w:szCs w:val="18"/>
        </w:rPr>
        <w:t>ejercicio</w:t>
      </w:r>
      <w:r w:rsidR="00EC5C97">
        <w:rPr>
          <w:rFonts w:ascii="Arial" w:hAnsi="Arial" w:cs="Arial"/>
          <w:sz w:val="18"/>
          <w:szCs w:val="18"/>
        </w:rPr>
        <w:t xml:space="preserve"> de 202</w:t>
      </w:r>
      <w:r w:rsidR="00337CFD">
        <w:rPr>
          <w:rFonts w:ascii="Arial" w:hAnsi="Arial" w:cs="Arial"/>
          <w:sz w:val="18"/>
          <w:szCs w:val="18"/>
        </w:rPr>
        <w:t>3</w:t>
      </w:r>
      <w:r w:rsidR="00EC5C97">
        <w:rPr>
          <w:rFonts w:ascii="Arial" w:hAnsi="Arial" w:cs="Arial"/>
          <w:sz w:val="18"/>
          <w:szCs w:val="18"/>
        </w:rPr>
        <w:t xml:space="preserve">, presenta un </w:t>
      </w:r>
      <w:r w:rsidR="00337CFD">
        <w:rPr>
          <w:rFonts w:ascii="Arial" w:hAnsi="Arial" w:cs="Arial"/>
          <w:sz w:val="18"/>
          <w:szCs w:val="18"/>
        </w:rPr>
        <w:t>de</w:t>
      </w:r>
      <w:r w:rsidR="00EC5C97">
        <w:rPr>
          <w:rFonts w:ascii="Arial" w:hAnsi="Arial" w:cs="Arial"/>
          <w:sz w:val="18"/>
          <w:szCs w:val="18"/>
        </w:rPr>
        <w:t xml:space="preserve">cremento del </w:t>
      </w:r>
      <w:r w:rsidR="00386D2B">
        <w:rPr>
          <w:rFonts w:ascii="Arial" w:hAnsi="Arial" w:cs="Arial"/>
          <w:sz w:val="18"/>
          <w:szCs w:val="18"/>
        </w:rPr>
        <w:t>5</w:t>
      </w:r>
      <w:r w:rsidR="00337CFD">
        <w:rPr>
          <w:rFonts w:ascii="Arial" w:hAnsi="Arial" w:cs="Arial"/>
          <w:sz w:val="18"/>
          <w:szCs w:val="18"/>
        </w:rPr>
        <w:t>0</w:t>
      </w:r>
      <w:r w:rsidR="00EC5C97">
        <w:rPr>
          <w:rFonts w:ascii="Arial" w:hAnsi="Arial" w:cs="Arial"/>
          <w:sz w:val="18"/>
          <w:szCs w:val="18"/>
        </w:rPr>
        <w:t>%.</w:t>
      </w:r>
    </w:p>
    <w:p w14:paraId="2C0C6F14" w14:textId="77777777" w:rsidR="00332091" w:rsidRPr="0073056A" w:rsidRDefault="00332091" w:rsidP="00332091">
      <w:pPr>
        <w:tabs>
          <w:tab w:val="left" w:pos="284"/>
        </w:tabs>
        <w:spacing w:after="0"/>
        <w:ind w:left="284"/>
        <w:jc w:val="both"/>
        <w:rPr>
          <w:rFonts w:ascii="Arial" w:hAnsi="Arial" w:cs="Arial"/>
          <w:sz w:val="18"/>
          <w:szCs w:val="18"/>
        </w:rPr>
      </w:pPr>
    </w:p>
    <w:p w14:paraId="740E2522" w14:textId="77777777" w:rsidR="00CA5CDF" w:rsidRDefault="00CA5CDF" w:rsidP="00332091">
      <w:pPr>
        <w:tabs>
          <w:tab w:val="left" w:pos="284"/>
        </w:tabs>
        <w:spacing w:after="0"/>
        <w:ind w:left="284"/>
        <w:jc w:val="both"/>
        <w:rPr>
          <w:rFonts w:ascii="Arial" w:hAnsi="Arial" w:cs="Arial"/>
          <w:b/>
          <w:sz w:val="18"/>
          <w:szCs w:val="18"/>
        </w:rPr>
      </w:pPr>
      <w:r>
        <w:rPr>
          <w:rFonts w:ascii="Arial" w:hAnsi="Arial" w:cs="Arial"/>
          <w:b/>
          <w:sz w:val="18"/>
          <w:szCs w:val="18"/>
        </w:rPr>
        <w:t>Participaciones</w:t>
      </w:r>
    </w:p>
    <w:p w14:paraId="5DB38582" w14:textId="0BB45308" w:rsidR="00134F21" w:rsidRDefault="00134F21" w:rsidP="00134F21">
      <w:pPr>
        <w:tabs>
          <w:tab w:val="left" w:pos="284"/>
        </w:tabs>
        <w:spacing w:after="0"/>
        <w:ind w:left="284"/>
        <w:jc w:val="both"/>
        <w:rPr>
          <w:rFonts w:ascii="Arial" w:hAnsi="Arial" w:cs="Arial"/>
          <w:sz w:val="18"/>
          <w:szCs w:val="18"/>
        </w:rPr>
      </w:pPr>
      <w:r>
        <w:rPr>
          <w:rFonts w:ascii="Arial" w:hAnsi="Arial" w:cs="Arial"/>
          <w:sz w:val="18"/>
          <w:szCs w:val="18"/>
        </w:rPr>
        <w:t xml:space="preserve">El saldo por concepto de participaciones </w:t>
      </w:r>
      <w:r w:rsidR="00FE59F7">
        <w:rPr>
          <w:rFonts w:ascii="Arial" w:hAnsi="Arial" w:cs="Arial"/>
          <w:sz w:val="18"/>
          <w:szCs w:val="18"/>
        </w:rPr>
        <w:t xml:space="preserve">e incentivos económicos </w:t>
      </w:r>
      <w:r>
        <w:rPr>
          <w:rFonts w:ascii="Arial" w:hAnsi="Arial" w:cs="Arial"/>
          <w:sz w:val="18"/>
          <w:szCs w:val="18"/>
        </w:rPr>
        <w:t>asciende a un monto de $</w:t>
      </w:r>
      <w:r w:rsidR="00386D2B">
        <w:rPr>
          <w:rFonts w:ascii="Arial" w:hAnsi="Arial" w:cs="Arial"/>
          <w:sz w:val="18"/>
          <w:szCs w:val="18"/>
        </w:rPr>
        <w:t>6</w:t>
      </w:r>
      <w:r>
        <w:rPr>
          <w:rFonts w:ascii="Arial" w:hAnsi="Arial" w:cs="Arial"/>
          <w:sz w:val="18"/>
          <w:szCs w:val="18"/>
        </w:rPr>
        <w:t>,</w:t>
      </w:r>
      <w:r w:rsidR="00386D2B">
        <w:rPr>
          <w:rFonts w:ascii="Arial" w:hAnsi="Arial" w:cs="Arial"/>
          <w:sz w:val="18"/>
          <w:szCs w:val="18"/>
        </w:rPr>
        <w:t>640</w:t>
      </w:r>
      <w:r>
        <w:rPr>
          <w:rFonts w:ascii="Arial" w:hAnsi="Arial" w:cs="Arial"/>
          <w:sz w:val="18"/>
          <w:szCs w:val="18"/>
        </w:rPr>
        <w:t>,</w:t>
      </w:r>
      <w:r w:rsidR="00337CFD">
        <w:rPr>
          <w:rFonts w:ascii="Arial" w:hAnsi="Arial" w:cs="Arial"/>
          <w:sz w:val="18"/>
          <w:szCs w:val="18"/>
        </w:rPr>
        <w:t>2</w:t>
      </w:r>
      <w:r w:rsidR="00386D2B">
        <w:rPr>
          <w:rFonts w:ascii="Arial" w:hAnsi="Arial" w:cs="Arial"/>
          <w:sz w:val="18"/>
          <w:szCs w:val="18"/>
        </w:rPr>
        <w:t>13</w:t>
      </w:r>
      <w:r>
        <w:rPr>
          <w:rFonts w:ascii="Arial" w:hAnsi="Arial" w:cs="Arial"/>
          <w:sz w:val="18"/>
          <w:szCs w:val="18"/>
        </w:rPr>
        <w:t>,</w:t>
      </w:r>
      <w:r w:rsidR="00386D2B">
        <w:rPr>
          <w:rFonts w:ascii="Arial" w:hAnsi="Arial" w:cs="Arial"/>
          <w:sz w:val="18"/>
          <w:szCs w:val="18"/>
        </w:rPr>
        <w:t>362</w:t>
      </w:r>
      <w:r>
        <w:rPr>
          <w:rFonts w:ascii="Arial" w:hAnsi="Arial" w:cs="Arial"/>
          <w:sz w:val="18"/>
          <w:szCs w:val="18"/>
        </w:rPr>
        <w:t xml:space="preserve">, siendo el rubro más importante el Fondo General de Participaciones ya que representa el </w:t>
      </w:r>
      <w:r w:rsidR="001054F7">
        <w:rPr>
          <w:rFonts w:ascii="Arial" w:hAnsi="Arial" w:cs="Arial"/>
          <w:sz w:val="18"/>
          <w:szCs w:val="18"/>
        </w:rPr>
        <w:t>7</w:t>
      </w:r>
      <w:r w:rsidR="00386D2B">
        <w:rPr>
          <w:rFonts w:ascii="Arial" w:hAnsi="Arial" w:cs="Arial"/>
          <w:sz w:val="18"/>
          <w:szCs w:val="18"/>
        </w:rPr>
        <w:t>7</w:t>
      </w:r>
      <w:r>
        <w:rPr>
          <w:rFonts w:ascii="Arial" w:hAnsi="Arial" w:cs="Arial"/>
          <w:sz w:val="18"/>
          <w:szCs w:val="18"/>
        </w:rPr>
        <w:t>%</w:t>
      </w:r>
      <w:r w:rsidR="001F4B7F">
        <w:rPr>
          <w:rFonts w:ascii="Arial" w:hAnsi="Arial" w:cs="Arial"/>
          <w:sz w:val="18"/>
          <w:szCs w:val="18"/>
        </w:rPr>
        <w:t>, del total de ingresos</w:t>
      </w:r>
      <w:r>
        <w:rPr>
          <w:rFonts w:ascii="Arial" w:hAnsi="Arial" w:cs="Arial"/>
          <w:sz w:val="18"/>
          <w:szCs w:val="18"/>
        </w:rPr>
        <w:t>.</w:t>
      </w:r>
    </w:p>
    <w:p w14:paraId="1873ED25" w14:textId="77777777" w:rsidR="00295FCC" w:rsidRPr="0040746E" w:rsidRDefault="00295FCC" w:rsidP="00295FCC">
      <w:pPr>
        <w:tabs>
          <w:tab w:val="left" w:pos="284"/>
        </w:tabs>
        <w:spacing w:after="0"/>
        <w:ind w:left="284"/>
        <w:jc w:val="both"/>
        <w:rPr>
          <w:rFonts w:ascii="Arial" w:hAnsi="Arial" w:cs="Arial"/>
          <w:b/>
          <w:sz w:val="18"/>
          <w:szCs w:val="18"/>
        </w:rPr>
      </w:pPr>
      <w:r w:rsidRPr="0040746E">
        <w:rPr>
          <w:rFonts w:ascii="Arial" w:hAnsi="Arial" w:cs="Arial"/>
          <w:b/>
          <w:sz w:val="18"/>
          <w:szCs w:val="18"/>
        </w:rPr>
        <w:lastRenderedPageBreak/>
        <w:t>Aportaciones Federales</w:t>
      </w:r>
    </w:p>
    <w:p w14:paraId="325D5A51" w14:textId="252246B1" w:rsidR="00134F21" w:rsidRDefault="00134F21" w:rsidP="00134F21">
      <w:pPr>
        <w:tabs>
          <w:tab w:val="left" w:pos="284"/>
        </w:tabs>
        <w:spacing w:after="0"/>
        <w:ind w:left="284"/>
        <w:jc w:val="both"/>
        <w:rPr>
          <w:rFonts w:ascii="Arial" w:hAnsi="Arial" w:cs="Arial"/>
          <w:sz w:val="18"/>
          <w:szCs w:val="18"/>
        </w:rPr>
      </w:pPr>
      <w:r>
        <w:rPr>
          <w:rFonts w:ascii="Arial" w:hAnsi="Arial" w:cs="Arial"/>
          <w:sz w:val="18"/>
          <w:szCs w:val="18"/>
        </w:rPr>
        <w:t>Está constituido por los recursos federales transferidos a la Entidad provenientes de los fondos del Ramo General</w:t>
      </w:r>
      <w:r w:rsidR="00703446">
        <w:rPr>
          <w:rFonts w:ascii="Arial" w:hAnsi="Arial" w:cs="Arial"/>
          <w:sz w:val="18"/>
          <w:szCs w:val="18"/>
        </w:rPr>
        <w:t xml:space="preserve"> XXXIII, los cuales al mes de </w:t>
      </w:r>
      <w:r w:rsidR="00386D2B">
        <w:rPr>
          <w:rFonts w:ascii="Arial" w:hAnsi="Arial" w:cs="Arial"/>
          <w:sz w:val="18"/>
          <w:szCs w:val="18"/>
        </w:rPr>
        <w:t>juni</w:t>
      </w:r>
      <w:r w:rsidR="00DD43EF">
        <w:rPr>
          <w:rFonts w:ascii="Arial" w:hAnsi="Arial" w:cs="Arial"/>
          <w:sz w:val="18"/>
          <w:szCs w:val="18"/>
        </w:rPr>
        <w:t>o</w:t>
      </w:r>
      <w:r>
        <w:rPr>
          <w:rFonts w:ascii="Arial" w:hAnsi="Arial" w:cs="Arial"/>
          <w:sz w:val="18"/>
          <w:szCs w:val="18"/>
        </w:rPr>
        <w:t xml:space="preserve"> de 20</w:t>
      </w:r>
      <w:r w:rsidR="00B27A40">
        <w:rPr>
          <w:rFonts w:ascii="Arial" w:hAnsi="Arial" w:cs="Arial"/>
          <w:sz w:val="18"/>
          <w:szCs w:val="18"/>
        </w:rPr>
        <w:t>2</w:t>
      </w:r>
      <w:r w:rsidR="00DD43EF">
        <w:rPr>
          <w:rFonts w:ascii="Arial" w:hAnsi="Arial" w:cs="Arial"/>
          <w:sz w:val="18"/>
          <w:szCs w:val="18"/>
        </w:rPr>
        <w:t>4</w:t>
      </w:r>
      <w:r w:rsidR="006D1933">
        <w:rPr>
          <w:rFonts w:ascii="Arial" w:hAnsi="Arial" w:cs="Arial"/>
          <w:sz w:val="18"/>
          <w:szCs w:val="18"/>
        </w:rPr>
        <w:t xml:space="preserve"> </w:t>
      </w:r>
      <w:r w:rsidR="005F5707">
        <w:rPr>
          <w:rFonts w:ascii="Arial" w:hAnsi="Arial" w:cs="Arial"/>
          <w:sz w:val="18"/>
          <w:szCs w:val="18"/>
        </w:rPr>
        <w:t>sin incluir intereses</w:t>
      </w:r>
      <w:r>
        <w:rPr>
          <w:rFonts w:ascii="Arial" w:hAnsi="Arial" w:cs="Arial"/>
          <w:sz w:val="18"/>
          <w:szCs w:val="18"/>
        </w:rPr>
        <w:t xml:space="preserve"> reflejan los siguientes saldos:</w:t>
      </w:r>
    </w:p>
    <w:p w14:paraId="425E9FE8" w14:textId="77777777" w:rsidR="00134F21" w:rsidRDefault="00134F21" w:rsidP="00134F21">
      <w:pPr>
        <w:tabs>
          <w:tab w:val="left" w:pos="284"/>
        </w:tabs>
        <w:spacing w:after="0"/>
        <w:ind w:left="284"/>
        <w:jc w:val="both"/>
        <w:rPr>
          <w:rFonts w:ascii="Arial" w:hAnsi="Arial" w:cs="Arial"/>
          <w:sz w:val="18"/>
          <w:szCs w:val="18"/>
        </w:rPr>
      </w:pPr>
    </w:p>
    <w:tbl>
      <w:tblPr>
        <w:tblW w:w="8893" w:type="dxa"/>
        <w:jc w:val="center"/>
        <w:tblCellMar>
          <w:left w:w="70" w:type="dxa"/>
          <w:right w:w="70" w:type="dxa"/>
        </w:tblCellMar>
        <w:tblLook w:val="04A0" w:firstRow="1" w:lastRow="0" w:firstColumn="1" w:lastColumn="0" w:noHBand="0" w:noVBand="1"/>
      </w:tblPr>
      <w:tblGrid>
        <w:gridCol w:w="6102"/>
        <w:gridCol w:w="1577"/>
        <w:gridCol w:w="1214"/>
      </w:tblGrid>
      <w:tr w:rsidR="00AE0E84" w:rsidRPr="0004135F" w14:paraId="03D94A93" w14:textId="77777777" w:rsidTr="00EC5C97">
        <w:trPr>
          <w:trHeight w:val="307"/>
          <w:jc w:val="center"/>
        </w:trPr>
        <w:tc>
          <w:tcPr>
            <w:tcW w:w="6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294FE3"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CONCEPTO</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22EA91AE"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IMPORTE</w:t>
            </w:r>
          </w:p>
        </w:tc>
        <w:tc>
          <w:tcPr>
            <w:tcW w:w="1214" w:type="dxa"/>
            <w:tcBorders>
              <w:top w:val="single" w:sz="8" w:space="0" w:color="auto"/>
              <w:left w:val="nil"/>
              <w:bottom w:val="single" w:sz="8" w:space="0" w:color="auto"/>
              <w:right w:val="single" w:sz="8" w:space="0" w:color="auto"/>
            </w:tcBorders>
            <w:shd w:val="clear" w:color="auto" w:fill="auto"/>
            <w:noWrap/>
            <w:vAlign w:val="center"/>
            <w:hideMark/>
          </w:tcPr>
          <w:p w14:paraId="1BE38E5D"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PORCENTAJE</w:t>
            </w:r>
          </w:p>
        </w:tc>
      </w:tr>
      <w:tr w:rsidR="00AE0E84" w:rsidRPr="0004135F" w14:paraId="37B859A3"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20E9323"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DE APORTACIONES PARA LA NOMINA EDUCATIVA</w:t>
            </w:r>
          </w:p>
        </w:tc>
        <w:tc>
          <w:tcPr>
            <w:tcW w:w="1577" w:type="dxa"/>
            <w:tcBorders>
              <w:top w:val="nil"/>
              <w:left w:val="nil"/>
              <w:bottom w:val="single" w:sz="8" w:space="0" w:color="auto"/>
              <w:right w:val="single" w:sz="8" w:space="0" w:color="auto"/>
            </w:tcBorders>
            <w:shd w:val="clear" w:color="auto" w:fill="auto"/>
            <w:noWrap/>
            <w:vAlign w:val="center"/>
          </w:tcPr>
          <w:p w14:paraId="442F8639" w14:textId="068FF93F" w:rsidR="00AE0E84" w:rsidRPr="0004135F" w:rsidRDefault="002029FE" w:rsidP="00EC5C97">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2,</w:t>
            </w:r>
            <w:r w:rsidR="00147A3D">
              <w:rPr>
                <w:rFonts w:eastAsia="Times New Roman" w:cstheme="minorHAnsi"/>
                <w:color w:val="000000"/>
                <w:sz w:val="20"/>
                <w:szCs w:val="18"/>
                <w:lang w:eastAsia="es-MX"/>
              </w:rPr>
              <w:t>380</w:t>
            </w:r>
            <w:r>
              <w:rPr>
                <w:rFonts w:eastAsia="Times New Roman" w:cstheme="minorHAnsi"/>
                <w:color w:val="000000"/>
                <w:sz w:val="20"/>
                <w:szCs w:val="18"/>
                <w:lang w:eastAsia="es-MX"/>
              </w:rPr>
              <w:t>,</w:t>
            </w:r>
            <w:r w:rsidR="00147A3D">
              <w:rPr>
                <w:rFonts w:eastAsia="Times New Roman" w:cstheme="minorHAnsi"/>
                <w:color w:val="000000"/>
                <w:sz w:val="20"/>
                <w:szCs w:val="18"/>
                <w:lang w:eastAsia="es-MX"/>
              </w:rPr>
              <w:t>723</w:t>
            </w:r>
            <w:r>
              <w:rPr>
                <w:rFonts w:eastAsia="Times New Roman" w:cstheme="minorHAnsi"/>
                <w:color w:val="000000"/>
                <w:sz w:val="20"/>
                <w:szCs w:val="18"/>
                <w:lang w:eastAsia="es-MX"/>
              </w:rPr>
              <w:t>,</w:t>
            </w:r>
            <w:r w:rsidR="00147A3D">
              <w:rPr>
                <w:rFonts w:eastAsia="Times New Roman" w:cstheme="minorHAnsi"/>
                <w:color w:val="000000"/>
                <w:sz w:val="20"/>
                <w:szCs w:val="18"/>
                <w:lang w:eastAsia="es-MX"/>
              </w:rPr>
              <w:t>670</w:t>
            </w:r>
          </w:p>
        </w:tc>
        <w:tc>
          <w:tcPr>
            <w:tcW w:w="1214" w:type="dxa"/>
            <w:tcBorders>
              <w:top w:val="nil"/>
              <w:left w:val="nil"/>
              <w:bottom w:val="single" w:sz="8" w:space="0" w:color="auto"/>
              <w:right w:val="single" w:sz="8" w:space="0" w:color="auto"/>
            </w:tcBorders>
            <w:shd w:val="clear" w:color="auto" w:fill="auto"/>
            <w:noWrap/>
            <w:vAlign w:val="center"/>
          </w:tcPr>
          <w:p w14:paraId="6E3D10BF" w14:textId="5D733612"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42</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47</w:t>
            </w:r>
          </w:p>
        </w:tc>
      </w:tr>
      <w:tr w:rsidR="00AE0E84" w:rsidRPr="0004135F" w14:paraId="29AF4B44"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36538B92"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PARA LOS SERVICIOS DE SALUD</w:t>
            </w:r>
          </w:p>
        </w:tc>
        <w:tc>
          <w:tcPr>
            <w:tcW w:w="1577" w:type="dxa"/>
            <w:tcBorders>
              <w:top w:val="nil"/>
              <w:left w:val="nil"/>
              <w:bottom w:val="single" w:sz="8" w:space="0" w:color="auto"/>
              <w:right w:val="single" w:sz="8" w:space="0" w:color="auto"/>
            </w:tcBorders>
            <w:shd w:val="clear" w:color="auto" w:fill="auto"/>
            <w:noWrap/>
            <w:vAlign w:val="center"/>
          </w:tcPr>
          <w:p w14:paraId="3E1E3336" w14:textId="2350254C" w:rsidR="00AE0E84"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860,777,874</w:t>
            </w:r>
          </w:p>
        </w:tc>
        <w:tc>
          <w:tcPr>
            <w:tcW w:w="1214" w:type="dxa"/>
            <w:tcBorders>
              <w:top w:val="nil"/>
              <w:left w:val="nil"/>
              <w:bottom w:val="single" w:sz="8" w:space="0" w:color="auto"/>
              <w:right w:val="single" w:sz="8" w:space="0" w:color="auto"/>
            </w:tcBorders>
            <w:shd w:val="clear" w:color="auto" w:fill="auto"/>
            <w:noWrap/>
            <w:vAlign w:val="center"/>
          </w:tcPr>
          <w:p w14:paraId="279F69EC" w14:textId="29F95C83" w:rsidR="00AE0E84" w:rsidRPr="0004135F" w:rsidRDefault="00DD43EF"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4F4FB2">
              <w:rPr>
                <w:rFonts w:eastAsia="Times New Roman" w:cstheme="minorHAnsi"/>
                <w:color w:val="000000"/>
                <w:sz w:val="20"/>
                <w:szCs w:val="18"/>
                <w:lang w:eastAsia="es-MX"/>
              </w:rPr>
              <w:t>5</w:t>
            </w:r>
            <w:r>
              <w:rPr>
                <w:rFonts w:eastAsia="Times New Roman" w:cstheme="minorHAnsi"/>
                <w:color w:val="000000"/>
                <w:sz w:val="20"/>
                <w:szCs w:val="18"/>
                <w:lang w:eastAsia="es-MX"/>
              </w:rPr>
              <w:t>.</w:t>
            </w:r>
            <w:r w:rsidR="004F4FB2">
              <w:rPr>
                <w:rFonts w:eastAsia="Times New Roman" w:cstheme="minorHAnsi"/>
                <w:color w:val="000000"/>
                <w:sz w:val="20"/>
                <w:szCs w:val="18"/>
                <w:lang w:eastAsia="es-MX"/>
              </w:rPr>
              <w:t>36</w:t>
            </w:r>
          </w:p>
        </w:tc>
      </w:tr>
      <w:tr w:rsidR="00AE0E84" w:rsidRPr="0004135F" w14:paraId="5F7BB18B"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4E742F3"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FAIS (INFRAESTRUCTURA SOCIAL ESTATAL)</w:t>
            </w:r>
          </w:p>
        </w:tc>
        <w:tc>
          <w:tcPr>
            <w:tcW w:w="1577" w:type="dxa"/>
            <w:tcBorders>
              <w:top w:val="nil"/>
              <w:left w:val="nil"/>
              <w:bottom w:val="single" w:sz="8" w:space="0" w:color="auto"/>
              <w:right w:val="single" w:sz="8" w:space="0" w:color="auto"/>
            </w:tcBorders>
            <w:shd w:val="clear" w:color="auto" w:fill="auto"/>
            <w:noWrap/>
            <w:vAlign w:val="center"/>
          </w:tcPr>
          <w:p w14:paraId="7700368C" w14:textId="39DBB96A" w:rsidR="00AE0E84"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97</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4</w:t>
            </w:r>
            <w:r w:rsidR="00337CFD">
              <w:rPr>
                <w:rFonts w:eastAsia="Times New Roman" w:cstheme="minorHAnsi"/>
                <w:color w:val="000000"/>
                <w:sz w:val="20"/>
                <w:szCs w:val="18"/>
                <w:lang w:eastAsia="es-MX"/>
              </w:rPr>
              <w:t>4</w:t>
            </w:r>
            <w:r>
              <w:rPr>
                <w:rFonts w:eastAsia="Times New Roman" w:cstheme="minorHAnsi"/>
                <w:color w:val="000000"/>
                <w:sz w:val="20"/>
                <w:szCs w:val="18"/>
                <w:lang w:eastAsia="es-MX"/>
              </w:rPr>
              <w:t>8</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214</w:t>
            </w:r>
          </w:p>
        </w:tc>
        <w:tc>
          <w:tcPr>
            <w:tcW w:w="1214" w:type="dxa"/>
            <w:tcBorders>
              <w:top w:val="nil"/>
              <w:left w:val="nil"/>
              <w:bottom w:val="single" w:sz="8" w:space="0" w:color="auto"/>
              <w:right w:val="single" w:sz="8" w:space="0" w:color="auto"/>
            </w:tcBorders>
            <w:shd w:val="clear" w:color="auto" w:fill="auto"/>
            <w:noWrap/>
            <w:vAlign w:val="center"/>
          </w:tcPr>
          <w:p w14:paraId="5E3983A1" w14:textId="5B7FD274"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74</w:t>
            </w:r>
          </w:p>
        </w:tc>
      </w:tr>
      <w:tr w:rsidR="00AE0E84" w:rsidRPr="0004135F" w14:paraId="225880F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27571D94"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FAIS (INFRAESTRUCTURA SOCIAL MUNICIPAL)</w:t>
            </w:r>
          </w:p>
        </w:tc>
        <w:tc>
          <w:tcPr>
            <w:tcW w:w="1577" w:type="dxa"/>
            <w:tcBorders>
              <w:top w:val="nil"/>
              <w:left w:val="nil"/>
              <w:bottom w:val="single" w:sz="8" w:space="0" w:color="auto"/>
              <w:right w:val="single" w:sz="8" w:space="0" w:color="auto"/>
            </w:tcBorders>
            <w:shd w:val="clear" w:color="auto" w:fill="auto"/>
            <w:noWrap/>
            <w:vAlign w:val="center"/>
          </w:tcPr>
          <w:p w14:paraId="541688D0" w14:textId="03DA898E" w:rsidR="00AE0E84"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706</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483</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638</w:t>
            </w:r>
          </w:p>
        </w:tc>
        <w:tc>
          <w:tcPr>
            <w:tcW w:w="1214" w:type="dxa"/>
            <w:tcBorders>
              <w:top w:val="nil"/>
              <w:left w:val="nil"/>
              <w:bottom w:val="single" w:sz="8" w:space="0" w:color="auto"/>
              <w:right w:val="single" w:sz="8" w:space="0" w:color="auto"/>
            </w:tcBorders>
            <w:shd w:val="clear" w:color="auto" w:fill="auto"/>
            <w:noWrap/>
            <w:vAlign w:val="center"/>
          </w:tcPr>
          <w:p w14:paraId="7F8B696D" w14:textId="4C00FA99" w:rsidR="00AE0E84" w:rsidRPr="0004135F" w:rsidRDefault="00DD43EF"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4F4FB2">
              <w:rPr>
                <w:rFonts w:eastAsia="Times New Roman" w:cstheme="minorHAnsi"/>
                <w:color w:val="000000"/>
                <w:sz w:val="20"/>
                <w:szCs w:val="18"/>
                <w:lang w:eastAsia="es-MX"/>
              </w:rPr>
              <w:t>2</w:t>
            </w:r>
            <w:r>
              <w:rPr>
                <w:rFonts w:eastAsia="Times New Roman" w:cstheme="minorHAnsi"/>
                <w:color w:val="000000"/>
                <w:sz w:val="20"/>
                <w:szCs w:val="18"/>
                <w:lang w:eastAsia="es-MX"/>
              </w:rPr>
              <w:t>.</w:t>
            </w:r>
            <w:r w:rsidR="004F4FB2">
              <w:rPr>
                <w:rFonts w:eastAsia="Times New Roman" w:cstheme="minorHAnsi"/>
                <w:color w:val="000000"/>
                <w:sz w:val="20"/>
                <w:szCs w:val="18"/>
                <w:lang w:eastAsia="es-MX"/>
              </w:rPr>
              <w:t>60</w:t>
            </w:r>
          </w:p>
        </w:tc>
      </w:tr>
      <w:tr w:rsidR="00AE0E84" w:rsidRPr="0004135F" w14:paraId="5EEA5785"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3857919E"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FORTAMUN</w:t>
            </w:r>
          </w:p>
        </w:tc>
        <w:tc>
          <w:tcPr>
            <w:tcW w:w="1577" w:type="dxa"/>
            <w:tcBorders>
              <w:top w:val="nil"/>
              <w:left w:val="nil"/>
              <w:bottom w:val="single" w:sz="8" w:space="0" w:color="auto"/>
              <w:right w:val="single" w:sz="8" w:space="0" w:color="auto"/>
            </w:tcBorders>
            <w:shd w:val="clear" w:color="auto" w:fill="auto"/>
            <w:noWrap/>
            <w:vAlign w:val="center"/>
          </w:tcPr>
          <w:p w14:paraId="127A1BBD" w14:textId="730A2097" w:rsidR="00AE0E84" w:rsidRPr="0004135F" w:rsidRDefault="00DD43EF"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6</w:t>
            </w:r>
            <w:r w:rsidR="00147A3D">
              <w:rPr>
                <w:rFonts w:eastAsia="Times New Roman" w:cstheme="minorHAnsi"/>
                <w:color w:val="000000"/>
                <w:sz w:val="20"/>
                <w:szCs w:val="18"/>
                <w:lang w:eastAsia="es-MX"/>
              </w:rPr>
              <w:t>32</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2</w:t>
            </w:r>
            <w:r w:rsidR="00147A3D">
              <w:rPr>
                <w:rFonts w:eastAsia="Times New Roman" w:cstheme="minorHAnsi"/>
                <w:color w:val="000000"/>
                <w:sz w:val="20"/>
                <w:szCs w:val="18"/>
                <w:lang w:eastAsia="es-MX"/>
              </w:rPr>
              <w:t>52</w:t>
            </w:r>
            <w:r w:rsidR="006141F9">
              <w:rPr>
                <w:rFonts w:eastAsia="Times New Roman" w:cstheme="minorHAnsi"/>
                <w:color w:val="000000"/>
                <w:sz w:val="20"/>
                <w:szCs w:val="18"/>
                <w:lang w:eastAsia="es-MX"/>
              </w:rPr>
              <w:t>,</w:t>
            </w:r>
            <w:r w:rsidR="00147A3D">
              <w:rPr>
                <w:rFonts w:eastAsia="Times New Roman" w:cstheme="minorHAnsi"/>
                <w:color w:val="000000"/>
                <w:sz w:val="20"/>
                <w:szCs w:val="18"/>
                <w:lang w:eastAsia="es-MX"/>
              </w:rPr>
              <w:t>118</w:t>
            </w:r>
          </w:p>
        </w:tc>
        <w:tc>
          <w:tcPr>
            <w:tcW w:w="1214" w:type="dxa"/>
            <w:tcBorders>
              <w:top w:val="nil"/>
              <w:left w:val="nil"/>
              <w:bottom w:val="single" w:sz="8" w:space="0" w:color="auto"/>
              <w:right w:val="single" w:sz="8" w:space="0" w:color="auto"/>
            </w:tcBorders>
            <w:shd w:val="clear" w:color="auto" w:fill="auto"/>
            <w:noWrap/>
            <w:vAlign w:val="center"/>
          </w:tcPr>
          <w:p w14:paraId="7186E41E" w14:textId="12D4FBFD" w:rsidR="000B552D" w:rsidRPr="0004135F" w:rsidRDefault="00DD43EF"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1</w:t>
            </w:r>
            <w:r w:rsidR="004F4FB2">
              <w:rPr>
                <w:rFonts w:eastAsia="Times New Roman" w:cstheme="minorHAnsi"/>
                <w:color w:val="000000"/>
                <w:sz w:val="20"/>
                <w:szCs w:val="18"/>
                <w:lang w:eastAsia="es-MX"/>
              </w:rPr>
              <w:t>1</w:t>
            </w:r>
            <w:r>
              <w:rPr>
                <w:rFonts w:eastAsia="Times New Roman" w:cstheme="minorHAnsi"/>
                <w:color w:val="000000"/>
                <w:sz w:val="20"/>
                <w:szCs w:val="18"/>
                <w:lang w:eastAsia="es-MX"/>
              </w:rPr>
              <w:t>.</w:t>
            </w:r>
            <w:r w:rsidR="004F4FB2">
              <w:rPr>
                <w:rFonts w:eastAsia="Times New Roman" w:cstheme="minorHAnsi"/>
                <w:color w:val="000000"/>
                <w:sz w:val="20"/>
                <w:szCs w:val="18"/>
                <w:lang w:eastAsia="es-MX"/>
              </w:rPr>
              <w:t>28</w:t>
            </w:r>
          </w:p>
        </w:tc>
      </w:tr>
      <w:tr w:rsidR="00E828CB" w:rsidRPr="0004135F" w14:paraId="52FBE01A"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5F2C76A3" w14:textId="77777777" w:rsidR="00E828CB" w:rsidRPr="0004135F" w:rsidRDefault="00E828CB" w:rsidP="00E828CB">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FAM</w:t>
            </w:r>
          </w:p>
        </w:tc>
        <w:tc>
          <w:tcPr>
            <w:tcW w:w="1577" w:type="dxa"/>
            <w:tcBorders>
              <w:top w:val="nil"/>
              <w:left w:val="nil"/>
              <w:bottom w:val="single" w:sz="8" w:space="0" w:color="auto"/>
              <w:right w:val="single" w:sz="8" w:space="0" w:color="auto"/>
            </w:tcBorders>
            <w:shd w:val="clear" w:color="auto" w:fill="auto"/>
            <w:noWrap/>
            <w:vAlign w:val="center"/>
          </w:tcPr>
          <w:p w14:paraId="47D02594" w14:textId="46CDA85F" w:rsidR="00E828CB"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297</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603</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717</w:t>
            </w:r>
          </w:p>
        </w:tc>
        <w:tc>
          <w:tcPr>
            <w:tcW w:w="1214" w:type="dxa"/>
            <w:tcBorders>
              <w:top w:val="nil"/>
              <w:left w:val="nil"/>
              <w:bottom w:val="single" w:sz="8" w:space="0" w:color="auto"/>
              <w:right w:val="single" w:sz="8" w:space="0" w:color="auto"/>
            </w:tcBorders>
            <w:shd w:val="clear" w:color="auto" w:fill="auto"/>
            <w:noWrap/>
            <w:vAlign w:val="center"/>
          </w:tcPr>
          <w:p w14:paraId="173E7ADB" w14:textId="7E0E095F" w:rsidR="00E828CB"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5</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31</w:t>
            </w:r>
          </w:p>
        </w:tc>
      </w:tr>
      <w:tr w:rsidR="00AE0E84" w:rsidRPr="0004135F" w14:paraId="131947B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23D1164C"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FAETA (EDUCACION TECNOLOGICA)</w:t>
            </w:r>
          </w:p>
        </w:tc>
        <w:tc>
          <w:tcPr>
            <w:tcW w:w="1577" w:type="dxa"/>
            <w:tcBorders>
              <w:top w:val="nil"/>
              <w:left w:val="nil"/>
              <w:bottom w:val="single" w:sz="8" w:space="0" w:color="auto"/>
              <w:right w:val="single" w:sz="8" w:space="0" w:color="auto"/>
            </w:tcBorders>
            <w:shd w:val="clear" w:color="auto" w:fill="auto"/>
            <w:noWrap/>
            <w:vAlign w:val="center"/>
          </w:tcPr>
          <w:p w14:paraId="275114B6" w14:textId="3C58DD08" w:rsidR="00AE0E84"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27</w:t>
            </w:r>
            <w:r w:rsidR="006141F9">
              <w:rPr>
                <w:rFonts w:eastAsia="Times New Roman" w:cstheme="minorHAnsi"/>
                <w:color w:val="000000"/>
                <w:sz w:val="20"/>
                <w:szCs w:val="18"/>
                <w:lang w:eastAsia="es-MX"/>
              </w:rPr>
              <w:t>,</w:t>
            </w:r>
            <w:r w:rsidR="00DD43EF">
              <w:rPr>
                <w:rFonts w:eastAsia="Times New Roman" w:cstheme="minorHAnsi"/>
                <w:color w:val="000000"/>
                <w:sz w:val="20"/>
                <w:szCs w:val="18"/>
                <w:lang w:eastAsia="es-MX"/>
              </w:rPr>
              <w:t>7</w:t>
            </w:r>
            <w:r>
              <w:rPr>
                <w:rFonts w:eastAsia="Times New Roman" w:cstheme="minorHAnsi"/>
                <w:color w:val="000000"/>
                <w:sz w:val="20"/>
                <w:szCs w:val="18"/>
                <w:lang w:eastAsia="es-MX"/>
              </w:rPr>
              <w:t>43</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468</w:t>
            </w:r>
          </w:p>
        </w:tc>
        <w:tc>
          <w:tcPr>
            <w:tcW w:w="1214" w:type="dxa"/>
            <w:tcBorders>
              <w:top w:val="nil"/>
              <w:left w:val="nil"/>
              <w:bottom w:val="single" w:sz="8" w:space="0" w:color="auto"/>
              <w:right w:val="single" w:sz="8" w:space="0" w:color="auto"/>
            </w:tcBorders>
            <w:shd w:val="clear" w:color="auto" w:fill="auto"/>
            <w:noWrap/>
            <w:vAlign w:val="center"/>
          </w:tcPr>
          <w:p w14:paraId="6C945F4F" w14:textId="0D3468EC" w:rsidR="00AE0E84" w:rsidRPr="0004135F" w:rsidRDefault="00DD43EF" w:rsidP="000B552D">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0.</w:t>
            </w:r>
            <w:r w:rsidR="004F4FB2">
              <w:rPr>
                <w:rFonts w:eastAsia="Times New Roman" w:cstheme="minorHAnsi"/>
                <w:color w:val="000000"/>
                <w:sz w:val="20"/>
                <w:szCs w:val="18"/>
                <w:lang w:eastAsia="es-MX"/>
              </w:rPr>
              <w:t>5</w:t>
            </w:r>
            <w:r>
              <w:rPr>
                <w:rFonts w:eastAsia="Times New Roman" w:cstheme="minorHAnsi"/>
                <w:color w:val="000000"/>
                <w:sz w:val="20"/>
                <w:szCs w:val="18"/>
                <w:lang w:eastAsia="es-MX"/>
              </w:rPr>
              <w:t>0</w:t>
            </w:r>
          </w:p>
        </w:tc>
      </w:tr>
      <w:tr w:rsidR="00AE0E84" w:rsidRPr="0004135F" w14:paraId="78E636B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BE04404"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FAETA (EDUCACION DE ADULTOS ITEA)</w:t>
            </w:r>
          </w:p>
        </w:tc>
        <w:tc>
          <w:tcPr>
            <w:tcW w:w="1577" w:type="dxa"/>
            <w:tcBorders>
              <w:top w:val="nil"/>
              <w:left w:val="nil"/>
              <w:bottom w:val="single" w:sz="8" w:space="0" w:color="auto"/>
              <w:right w:val="single" w:sz="8" w:space="0" w:color="auto"/>
            </w:tcBorders>
            <w:shd w:val="clear" w:color="auto" w:fill="auto"/>
            <w:noWrap/>
            <w:vAlign w:val="center"/>
          </w:tcPr>
          <w:p w14:paraId="759E2AD0" w14:textId="278CEA60" w:rsidR="00AE0E84"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29</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708</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081</w:t>
            </w:r>
          </w:p>
        </w:tc>
        <w:tc>
          <w:tcPr>
            <w:tcW w:w="1214" w:type="dxa"/>
            <w:tcBorders>
              <w:top w:val="nil"/>
              <w:left w:val="nil"/>
              <w:bottom w:val="single" w:sz="8" w:space="0" w:color="auto"/>
              <w:right w:val="single" w:sz="8" w:space="0" w:color="auto"/>
            </w:tcBorders>
            <w:shd w:val="clear" w:color="auto" w:fill="auto"/>
            <w:noWrap/>
            <w:vAlign w:val="center"/>
          </w:tcPr>
          <w:p w14:paraId="4FDD53D7" w14:textId="78D9996E" w:rsidR="00AE0E84" w:rsidRPr="0004135F" w:rsidRDefault="00DD43EF" w:rsidP="000B552D">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0.</w:t>
            </w:r>
            <w:r w:rsidR="004F4FB2">
              <w:rPr>
                <w:rFonts w:eastAsia="Times New Roman" w:cstheme="minorHAnsi"/>
                <w:color w:val="000000"/>
                <w:sz w:val="20"/>
                <w:szCs w:val="18"/>
                <w:lang w:eastAsia="es-MX"/>
              </w:rPr>
              <w:t>53</w:t>
            </w:r>
          </w:p>
        </w:tc>
      </w:tr>
      <w:tr w:rsidR="00AE0E84" w:rsidRPr="0004135F" w14:paraId="7598ED32"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32CD3178"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PARA LA SEGURIDAD PUBLICA</w:t>
            </w:r>
          </w:p>
        </w:tc>
        <w:tc>
          <w:tcPr>
            <w:tcW w:w="1577" w:type="dxa"/>
            <w:tcBorders>
              <w:top w:val="nil"/>
              <w:left w:val="nil"/>
              <w:bottom w:val="single" w:sz="8" w:space="0" w:color="auto"/>
              <w:right w:val="single" w:sz="8" w:space="0" w:color="auto"/>
            </w:tcBorders>
            <w:shd w:val="clear" w:color="auto" w:fill="auto"/>
            <w:noWrap/>
            <w:vAlign w:val="center"/>
          </w:tcPr>
          <w:p w14:paraId="04EF842A" w14:textId="5F4A106D" w:rsidR="00AE0E84" w:rsidRPr="0004135F" w:rsidRDefault="00147A3D"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117</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28</w:t>
            </w:r>
            <w:r w:rsidR="00DD43EF">
              <w:rPr>
                <w:rFonts w:eastAsia="Times New Roman" w:cstheme="minorHAnsi"/>
                <w:color w:val="000000"/>
                <w:sz w:val="20"/>
                <w:szCs w:val="18"/>
                <w:lang w:eastAsia="es-MX"/>
              </w:rPr>
              <w:t>0</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548</w:t>
            </w:r>
          </w:p>
        </w:tc>
        <w:tc>
          <w:tcPr>
            <w:tcW w:w="1214" w:type="dxa"/>
            <w:tcBorders>
              <w:top w:val="nil"/>
              <w:left w:val="nil"/>
              <w:bottom w:val="single" w:sz="8" w:space="0" w:color="auto"/>
              <w:right w:val="single" w:sz="8" w:space="0" w:color="auto"/>
            </w:tcBorders>
            <w:shd w:val="clear" w:color="auto" w:fill="auto"/>
            <w:noWrap/>
            <w:vAlign w:val="center"/>
          </w:tcPr>
          <w:p w14:paraId="73AE023E" w14:textId="524708E1"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2</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0</w:t>
            </w:r>
            <w:r w:rsidR="00DD43EF">
              <w:rPr>
                <w:rFonts w:eastAsia="Times New Roman" w:cstheme="minorHAnsi"/>
                <w:color w:val="000000"/>
                <w:sz w:val="20"/>
                <w:szCs w:val="18"/>
                <w:lang w:eastAsia="es-MX"/>
              </w:rPr>
              <w:t>9</w:t>
            </w:r>
          </w:p>
        </w:tc>
      </w:tr>
      <w:tr w:rsidR="00AE0E84" w:rsidRPr="0004135F" w14:paraId="67B290C7"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06D08DEE" w14:textId="77777777" w:rsidR="00AE0E84" w:rsidRPr="0004135F" w:rsidRDefault="00AE0E84" w:rsidP="00AE0E84">
            <w:pPr>
              <w:spacing w:after="0" w:line="240" w:lineRule="auto"/>
              <w:rPr>
                <w:rFonts w:eastAsia="Times New Roman" w:cstheme="minorHAnsi"/>
                <w:sz w:val="20"/>
                <w:szCs w:val="18"/>
                <w:lang w:eastAsia="es-MX"/>
              </w:rPr>
            </w:pPr>
            <w:r w:rsidRPr="0004135F">
              <w:rPr>
                <w:rFonts w:eastAsia="Times New Roman" w:cstheme="minorHAnsi"/>
                <w:sz w:val="20"/>
                <w:szCs w:val="18"/>
                <w:lang w:eastAsia="es-MX"/>
              </w:rPr>
              <w:t>FONDO PARA EL FORTALECIMIENTO DE ENTIDADES FEDERATIVAS</w:t>
            </w:r>
          </w:p>
        </w:tc>
        <w:tc>
          <w:tcPr>
            <w:tcW w:w="1577" w:type="dxa"/>
            <w:tcBorders>
              <w:top w:val="nil"/>
              <w:left w:val="nil"/>
              <w:bottom w:val="single" w:sz="8" w:space="0" w:color="auto"/>
              <w:right w:val="single" w:sz="8" w:space="0" w:color="auto"/>
            </w:tcBorders>
            <w:shd w:val="clear" w:color="auto" w:fill="auto"/>
            <w:noWrap/>
            <w:vAlign w:val="center"/>
          </w:tcPr>
          <w:p w14:paraId="09E19332" w14:textId="545EAE27" w:rsidR="00AE0E84" w:rsidRPr="0004135F" w:rsidRDefault="004F4FB2" w:rsidP="008A44D6">
            <w:pPr>
              <w:spacing w:after="0" w:line="240" w:lineRule="auto"/>
              <w:jc w:val="right"/>
              <w:rPr>
                <w:rFonts w:eastAsia="Times New Roman" w:cstheme="minorHAnsi"/>
                <w:color w:val="000000"/>
                <w:sz w:val="20"/>
                <w:szCs w:val="18"/>
                <w:lang w:eastAsia="es-MX"/>
              </w:rPr>
            </w:pPr>
            <w:r>
              <w:rPr>
                <w:rFonts w:eastAsia="Times New Roman" w:cstheme="minorHAnsi"/>
                <w:color w:val="000000"/>
                <w:sz w:val="20"/>
                <w:szCs w:val="18"/>
                <w:lang w:eastAsia="es-MX"/>
              </w:rPr>
              <w:t>454</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985</w:t>
            </w:r>
            <w:r w:rsidR="006141F9">
              <w:rPr>
                <w:rFonts w:eastAsia="Times New Roman" w:cstheme="minorHAnsi"/>
                <w:color w:val="000000"/>
                <w:sz w:val="20"/>
                <w:szCs w:val="18"/>
                <w:lang w:eastAsia="es-MX"/>
              </w:rPr>
              <w:t>,</w:t>
            </w:r>
            <w:r>
              <w:rPr>
                <w:rFonts w:eastAsia="Times New Roman" w:cstheme="minorHAnsi"/>
                <w:color w:val="000000"/>
                <w:sz w:val="20"/>
                <w:szCs w:val="18"/>
                <w:lang w:eastAsia="es-MX"/>
              </w:rPr>
              <w:t>508</w:t>
            </w:r>
          </w:p>
        </w:tc>
        <w:tc>
          <w:tcPr>
            <w:tcW w:w="1214" w:type="dxa"/>
            <w:tcBorders>
              <w:top w:val="nil"/>
              <w:left w:val="nil"/>
              <w:bottom w:val="single" w:sz="8" w:space="0" w:color="auto"/>
              <w:right w:val="single" w:sz="8" w:space="0" w:color="auto"/>
            </w:tcBorders>
            <w:shd w:val="clear" w:color="auto" w:fill="auto"/>
            <w:noWrap/>
            <w:vAlign w:val="center"/>
          </w:tcPr>
          <w:p w14:paraId="2DD88D54" w14:textId="6B38D376" w:rsidR="00AE0E84" w:rsidRPr="0004135F" w:rsidRDefault="004F4FB2" w:rsidP="008A44D6">
            <w:pPr>
              <w:spacing w:after="0" w:line="240" w:lineRule="auto"/>
              <w:jc w:val="center"/>
              <w:rPr>
                <w:rFonts w:eastAsia="Times New Roman" w:cstheme="minorHAnsi"/>
                <w:color w:val="000000"/>
                <w:sz w:val="20"/>
                <w:szCs w:val="18"/>
                <w:lang w:eastAsia="es-MX"/>
              </w:rPr>
            </w:pPr>
            <w:r>
              <w:rPr>
                <w:rFonts w:eastAsia="Times New Roman" w:cstheme="minorHAnsi"/>
                <w:color w:val="000000"/>
                <w:sz w:val="20"/>
                <w:szCs w:val="18"/>
                <w:lang w:eastAsia="es-MX"/>
              </w:rPr>
              <w:t>8</w:t>
            </w:r>
            <w:r w:rsidR="00DD43EF">
              <w:rPr>
                <w:rFonts w:eastAsia="Times New Roman" w:cstheme="minorHAnsi"/>
                <w:color w:val="000000"/>
                <w:sz w:val="20"/>
                <w:szCs w:val="18"/>
                <w:lang w:eastAsia="es-MX"/>
              </w:rPr>
              <w:t>.</w:t>
            </w:r>
            <w:r>
              <w:rPr>
                <w:rFonts w:eastAsia="Times New Roman" w:cstheme="minorHAnsi"/>
                <w:color w:val="000000"/>
                <w:sz w:val="20"/>
                <w:szCs w:val="18"/>
                <w:lang w:eastAsia="es-MX"/>
              </w:rPr>
              <w:t>12</w:t>
            </w:r>
          </w:p>
        </w:tc>
      </w:tr>
      <w:tr w:rsidR="00AE0E84" w:rsidRPr="0004135F" w14:paraId="0E203DF7" w14:textId="77777777" w:rsidTr="00EC5C97">
        <w:trPr>
          <w:trHeight w:val="307"/>
          <w:jc w:val="center"/>
        </w:trPr>
        <w:tc>
          <w:tcPr>
            <w:tcW w:w="6102" w:type="dxa"/>
            <w:tcBorders>
              <w:top w:val="nil"/>
              <w:left w:val="single" w:sz="8" w:space="0" w:color="auto"/>
              <w:bottom w:val="single" w:sz="8" w:space="0" w:color="auto"/>
              <w:right w:val="single" w:sz="8" w:space="0" w:color="auto"/>
            </w:tcBorders>
            <w:shd w:val="clear" w:color="auto" w:fill="auto"/>
            <w:noWrap/>
            <w:vAlign w:val="center"/>
            <w:hideMark/>
          </w:tcPr>
          <w:p w14:paraId="48690426" w14:textId="77777777" w:rsidR="00AE0E84" w:rsidRPr="0004135F" w:rsidRDefault="00AE0E84" w:rsidP="00AE0E84">
            <w:pPr>
              <w:spacing w:after="0" w:line="240" w:lineRule="auto"/>
              <w:jc w:val="center"/>
              <w:rPr>
                <w:rFonts w:eastAsia="Times New Roman" w:cstheme="minorHAnsi"/>
                <w:b/>
                <w:bCs/>
                <w:color w:val="000000"/>
                <w:sz w:val="20"/>
                <w:szCs w:val="18"/>
                <w:lang w:eastAsia="es-MX"/>
              </w:rPr>
            </w:pPr>
            <w:r w:rsidRPr="0004135F">
              <w:rPr>
                <w:rFonts w:eastAsia="Times New Roman" w:cstheme="minorHAnsi"/>
                <w:b/>
                <w:bCs/>
                <w:color w:val="000000"/>
                <w:sz w:val="20"/>
                <w:szCs w:val="18"/>
                <w:lang w:eastAsia="es-MX"/>
              </w:rPr>
              <w:t>TOTAL</w:t>
            </w:r>
          </w:p>
        </w:tc>
        <w:tc>
          <w:tcPr>
            <w:tcW w:w="1577" w:type="dxa"/>
            <w:tcBorders>
              <w:top w:val="nil"/>
              <w:left w:val="nil"/>
              <w:bottom w:val="single" w:sz="8" w:space="0" w:color="auto"/>
              <w:right w:val="single" w:sz="8" w:space="0" w:color="auto"/>
            </w:tcBorders>
            <w:shd w:val="clear" w:color="auto" w:fill="auto"/>
            <w:noWrap/>
            <w:vAlign w:val="bottom"/>
            <w:hideMark/>
          </w:tcPr>
          <w:p w14:paraId="7FD1082F" w14:textId="4FD5E9F1" w:rsidR="00AE0E84" w:rsidRPr="00053994" w:rsidRDefault="008A44D6" w:rsidP="008A44D6">
            <w:pPr>
              <w:spacing w:after="0" w:line="240" w:lineRule="auto"/>
              <w:jc w:val="right"/>
              <w:rPr>
                <w:rFonts w:eastAsia="Times New Roman" w:cstheme="minorHAnsi"/>
                <w:b/>
                <w:bCs/>
                <w:color w:val="000000"/>
                <w:sz w:val="20"/>
                <w:szCs w:val="18"/>
                <w:lang w:eastAsia="es-MX"/>
              </w:rPr>
            </w:pPr>
            <w:r w:rsidRPr="00053994">
              <w:rPr>
                <w:rFonts w:eastAsia="Times New Roman" w:cstheme="minorHAnsi"/>
                <w:b/>
                <w:bCs/>
                <w:color w:val="000000"/>
                <w:sz w:val="20"/>
                <w:szCs w:val="18"/>
                <w:lang w:eastAsia="es-MX"/>
              </w:rPr>
              <w:t xml:space="preserve">  </w:t>
            </w:r>
            <w:r w:rsidR="004F4FB2">
              <w:rPr>
                <w:rFonts w:eastAsia="Times New Roman" w:cstheme="minorHAnsi"/>
                <w:b/>
                <w:bCs/>
                <w:color w:val="000000"/>
                <w:sz w:val="20"/>
                <w:szCs w:val="18"/>
                <w:lang w:eastAsia="es-MX"/>
              </w:rPr>
              <w:t>5</w:t>
            </w:r>
            <w:r w:rsidR="00AE0E84" w:rsidRPr="00053994">
              <w:rPr>
                <w:rFonts w:eastAsia="Times New Roman" w:cstheme="minorHAnsi"/>
                <w:b/>
                <w:bCs/>
                <w:color w:val="000000"/>
                <w:sz w:val="20"/>
                <w:szCs w:val="18"/>
                <w:lang w:eastAsia="es-MX"/>
              </w:rPr>
              <w:t>,</w:t>
            </w:r>
            <w:r w:rsidR="004F4FB2">
              <w:rPr>
                <w:rFonts w:eastAsia="Times New Roman" w:cstheme="minorHAnsi"/>
                <w:b/>
                <w:bCs/>
                <w:color w:val="000000"/>
                <w:sz w:val="20"/>
                <w:szCs w:val="18"/>
                <w:lang w:eastAsia="es-MX"/>
              </w:rPr>
              <w:t>605</w:t>
            </w:r>
            <w:r w:rsidR="00AE0E84" w:rsidRPr="00053994">
              <w:rPr>
                <w:rFonts w:eastAsia="Times New Roman" w:cstheme="minorHAnsi"/>
                <w:b/>
                <w:bCs/>
                <w:color w:val="000000"/>
                <w:sz w:val="20"/>
                <w:szCs w:val="18"/>
                <w:lang w:eastAsia="es-MX"/>
              </w:rPr>
              <w:t>,</w:t>
            </w:r>
            <w:r w:rsidR="004F4FB2">
              <w:rPr>
                <w:rFonts w:eastAsia="Times New Roman" w:cstheme="minorHAnsi"/>
                <w:b/>
                <w:bCs/>
                <w:color w:val="000000"/>
                <w:sz w:val="20"/>
                <w:szCs w:val="18"/>
                <w:lang w:eastAsia="es-MX"/>
              </w:rPr>
              <w:t>006</w:t>
            </w:r>
            <w:r w:rsidR="00AE0E84" w:rsidRPr="00053994">
              <w:rPr>
                <w:rFonts w:eastAsia="Times New Roman" w:cstheme="minorHAnsi"/>
                <w:b/>
                <w:bCs/>
                <w:color w:val="000000"/>
                <w:sz w:val="20"/>
                <w:szCs w:val="18"/>
                <w:lang w:eastAsia="es-MX"/>
              </w:rPr>
              <w:t>,</w:t>
            </w:r>
            <w:r w:rsidR="004F4FB2">
              <w:rPr>
                <w:rFonts w:eastAsia="Times New Roman" w:cstheme="minorHAnsi"/>
                <w:b/>
                <w:bCs/>
                <w:color w:val="000000"/>
                <w:sz w:val="20"/>
                <w:szCs w:val="18"/>
                <w:lang w:eastAsia="es-MX"/>
              </w:rPr>
              <w:t>836</w:t>
            </w:r>
          </w:p>
        </w:tc>
        <w:tc>
          <w:tcPr>
            <w:tcW w:w="1214" w:type="dxa"/>
            <w:tcBorders>
              <w:top w:val="nil"/>
              <w:left w:val="nil"/>
              <w:bottom w:val="single" w:sz="8" w:space="0" w:color="auto"/>
              <w:right w:val="single" w:sz="8" w:space="0" w:color="auto"/>
            </w:tcBorders>
            <w:shd w:val="clear" w:color="auto" w:fill="auto"/>
            <w:noWrap/>
            <w:vAlign w:val="center"/>
            <w:hideMark/>
          </w:tcPr>
          <w:p w14:paraId="1133DFE0" w14:textId="694F2F6B" w:rsidR="00AE0E84" w:rsidRPr="00053994" w:rsidRDefault="00AE0E84" w:rsidP="00AE0E84">
            <w:pPr>
              <w:spacing w:after="0" w:line="240" w:lineRule="auto"/>
              <w:jc w:val="center"/>
              <w:rPr>
                <w:rFonts w:eastAsia="Times New Roman" w:cstheme="minorHAnsi"/>
                <w:b/>
                <w:bCs/>
                <w:color w:val="000000"/>
                <w:sz w:val="20"/>
                <w:szCs w:val="18"/>
                <w:lang w:eastAsia="es-MX"/>
              </w:rPr>
            </w:pPr>
            <w:r w:rsidRPr="00053994">
              <w:rPr>
                <w:rFonts w:eastAsia="Times New Roman" w:cstheme="minorHAnsi"/>
                <w:b/>
                <w:bCs/>
                <w:color w:val="000000"/>
                <w:sz w:val="20"/>
                <w:szCs w:val="18"/>
                <w:lang w:eastAsia="es-MX"/>
              </w:rPr>
              <w:t>100.0</w:t>
            </w:r>
            <w:r w:rsidR="00053994">
              <w:rPr>
                <w:rFonts w:eastAsia="Times New Roman" w:cstheme="minorHAnsi"/>
                <w:b/>
                <w:bCs/>
                <w:color w:val="000000"/>
                <w:sz w:val="20"/>
                <w:szCs w:val="18"/>
                <w:lang w:eastAsia="es-MX"/>
              </w:rPr>
              <w:t>0</w:t>
            </w:r>
          </w:p>
        </w:tc>
      </w:tr>
    </w:tbl>
    <w:p w14:paraId="05F5D8F1" w14:textId="77777777" w:rsidR="00AE0E84" w:rsidRDefault="00AE0E84" w:rsidP="00134F21">
      <w:pPr>
        <w:tabs>
          <w:tab w:val="left" w:pos="284"/>
        </w:tabs>
        <w:spacing w:after="0"/>
        <w:ind w:left="284"/>
        <w:jc w:val="both"/>
        <w:rPr>
          <w:rFonts w:ascii="Arial" w:hAnsi="Arial" w:cs="Arial"/>
          <w:sz w:val="18"/>
          <w:szCs w:val="18"/>
        </w:rPr>
      </w:pPr>
    </w:p>
    <w:p w14:paraId="43904F78"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14:paraId="12459819" w14:textId="21702205" w:rsidR="00332091" w:rsidRDefault="00134F21" w:rsidP="00136E7D">
      <w:pPr>
        <w:tabs>
          <w:tab w:val="left" w:pos="284"/>
        </w:tabs>
        <w:spacing w:after="0"/>
        <w:ind w:left="284"/>
        <w:jc w:val="both"/>
      </w:pPr>
      <w:r w:rsidRPr="0073056A">
        <w:rPr>
          <w:rFonts w:ascii="Arial" w:hAnsi="Arial" w:cs="Arial"/>
          <w:sz w:val="18"/>
          <w:szCs w:val="18"/>
        </w:rPr>
        <w:t xml:space="preserve">Los Convenios Federales son acuerdos de colaboración celebrados entre el Gobierno del Estado y el Ejecutivo Federal, con la finalidad de apoyar proyectos y </w:t>
      </w:r>
      <w:r>
        <w:rPr>
          <w:rFonts w:ascii="Arial" w:hAnsi="Arial" w:cs="Arial"/>
          <w:sz w:val="18"/>
          <w:szCs w:val="18"/>
        </w:rPr>
        <w:t xml:space="preserve">acciones al mes de </w:t>
      </w:r>
      <w:r w:rsidR="009B0E24">
        <w:rPr>
          <w:rFonts w:ascii="Arial" w:hAnsi="Arial" w:cs="Arial"/>
          <w:sz w:val="18"/>
          <w:szCs w:val="18"/>
        </w:rPr>
        <w:t>juni</w:t>
      </w:r>
      <w:r w:rsidR="00FE4134">
        <w:rPr>
          <w:rFonts w:ascii="Arial" w:hAnsi="Arial" w:cs="Arial"/>
          <w:sz w:val="18"/>
          <w:szCs w:val="18"/>
        </w:rPr>
        <w:t>o</w:t>
      </w:r>
      <w:r>
        <w:rPr>
          <w:rFonts w:ascii="Arial" w:hAnsi="Arial" w:cs="Arial"/>
          <w:sz w:val="18"/>
          <w:szCs w:val="18"/>
        </w:rPr>
        <w:t xml:space="preserve"> del ejercicio 20</w:t>
      </w:r>
      <w:r w:rsidR="001340E0">
        <w:rPr>
          <w:rFonts w:ascii="Arial" w:hAnsi="Arial" w:cs="Arial"/>
          <w:sz w:val="18"/>
          <w:szCs w:val="18"/>
        </w:rPr>
        <w:t>2</w:t>
      </w:r>
      <w:r w:rsidR="00FE4134">
        <w:rPr>
          <w:rFonts w:ascii="Arial" w:hAnsi="Arial" w:cs="Arial"/>
          <w:sz w:val="18"/>
          <w:szCs w:val="18"/>
        </w:rPr>
        <w:t>4</w:t>
      </w:r>
      <w:r w:rsidRPr="0073056A">
        <w:rPr>
          <w:rFonts w:ascii="Arial" w:hAnsi="Arial" w:cs="Arial"/>
          <w:sz w:val="18"/>
          <w:szCs w:val="18"/>
        </w:rPr>
        <w:t xml:space="preserve"> </w:t>
      </w:r>
      <w:r>
        <w:rPr>
          <w:rFonts w:ascii="Arial" w:hAnsi="Arial" w:cs="Arial"/>
          <w:sz w:val="18"/>
          <w:szCs w:val="18"/>
        </w:rPr>
        <w:t>se tiene un</w:t>
      </w:r>
      <w:r w:rsidRPr="0073056A">
        <w:rPr>
          <w:rFonts w:ascii="Arial" w:hAnsi="Arial" w:cs="Arial"/>
          <w:sz w:val="18"/>
          <w:szCs w:val="18"/>
        </w:rPr>
        <w:t xml:space="preserve"> saldo de $</w:t>
      </w:r>
      <w:r w:rsidR="009B0E24">
        <w:rPr>
          <w:rFonts w:ascii="Arial" w:hAnsi="Arial" w:cs="Arial"/>
          <w:sz w:val="18"/>
          <w:szCs w:val="18"/>
        </w:rPr>
        <w:t>1,344</w:t>
      </w:r>
      <w:r w:rsidR="0098545B">
        <w:rPr>
          <w:rFonts w:ascii="Arial" w:hAnsi="Arial" w:cs="Arial"/>
          <w:sz w:val="18"/>
          <w:szCs w:val="18"/>
        </w:rPr>
        <w:t>,</w:t>
      </w:r>
      <w:r w:rsidR="009B0E24">
        <w:rPr>
          <w:rFonts w:ascii="Arial" w:hAnsi="Arial" w:cs="Arial"/>
          <w:sz w:val="18"/>
          <w:szCs w:val="18"/>
        </w:rPr>
        <w:t>422</w:t>
      </w:r>
      <w:r w:rsidR="0098545B">
        <w:rPr>
          <w:rFonts w:ascii="Arial" w:hAnsi="Arial" w:cs="Arial"/>
          <w:sz w:val="18"/>
          <w:szCs w:val="18"/>
        </w:rPr>
        <w:t>,</w:t>
      </w:r>
      <w:r w:rsidR="009B0E24">
        <w:rPr>
          <w:rFonts w:ascii="Arial" w:hAnsi="Arial" w:cs="Arial"/>
          <w:sz w:val="18"/>
          <w:szCs w:val="18"/>
        </w:rPr>
        <w:t>528</w:t>
      </w:r>
      <w:r w:rsidR="00A07E0D">
        <w:rPr>
          <w:rFonts w:ascii="Arial" w:hAnsi="Arial" w:cs="Arial"/>
          <w:sz w:val="18"/>
          <w:szCs w:val="18"/>
        </w:rPr>
        <w:t xml:space="preserve">, </w:t>
      </w:r>
      <w:r w:rsidR="009F5E29">
        <w:rPr>
          <w:rFonts w:ascii="Arial" w:hAnsi="Arial" w:cs="Arial"/>
          <w:sz w:val="18"/>
          <w:szCs w:val="18"/>
        </w:rPr>
        <w:t>incluyendo los intereses y rendimientos generados por los Convenios suscritos</w:t>
      </w:r>
      <w:r>
        <w:rPr>
          <w:rFonts w:ascii="Arial" w:hAnsi="Arial" w:cs="Arial"/>
          <w:sz w:val="18"/>
          <w:szCs w:val="20"/>
        </w:rPr>
        <w:t>.</w:t>
      </w:r>
    </w:p>
    <w:p w14:paraId="12E8A0F8" w14:textId="77777777" w:rsidR="00251F0D" w:rsidRDefault="00251F0D" w:rsidP="00332091">
      <w:pPr>
        <w:pStyle w:val="ROMANOS"/>
        <w:tabs>
          <w:tab w:val="clear" w:pos="720"/>
          <w:tab w:val="left" w:pos="284"/>
        </w:tabs>
        <w:spacing w:after="0" w:line="276" w:lineRule="auto"/>
        <w:ind w:left="284" w:firstLine="0"/>
        <w:rPr>
          <w:b/>
          <w:lang w:val="es-MX"/>
        </w:rPr>
      </w:pPr>
    </w:p>
    <w:p w14:paraId="0174122E" w14:textId="77777777" w:rsidR="00332091" w:rsidRDefault="00332091" w:rsidP="00332091">
      <w:pPr>
        <w:pStyle w:val="ROMANOS"/>
        <w:tabs>
          <w:tab w:val="clear" w:pos="720"/>
          <w:tab w:val="left" w:pos="284"/>
        </w:tabs>
        <w:spacing w:after="0" w:line="276" w:lineRule="auto"/>
        <w:ind w:left="284" w:firstLine="0"/>
        <w:rPr>
          <w:b/>
          <w:lang w:val="es-MX"/>
        </w:rPr>
      </w:pPr>
      <w:r w:rsidRPr="0073056A">
        <w:rPr>
          <w:b/>
          <w:lang w:val="es-MX"/>
        </w:rPr>
        <w:t>Gastos y Otras Pérdidas:</w:t>
      </w:r>
    </w:p>
    <w:p w14:paraId="5CEA1825" w14:textId="77777777" w:rsidR="006D2166" w:rsidRDefault="006D2166" w:rsidP="00332091">
      <w:pPr>
        <w:tabs>
          <w:tab w:val="left" w:pos="284"/>
        </w:tabs>
        <w:spacing w:after="0"/>
        <w:ind w:left="284"/>
        <w:jc w:val="both"/>
        <w:rPr>
          <w:rFonts w:ascii="Arial" w:hAnsi="Arial" w:cs="Arial"/>
          <w:b/>
          <w:sz w:val="18"/>
          <w:szCs w:val="18"/>
        </w:rPr>
      </w:pPr>
    </w:p>
    <w:p w14:paraId="1BAD2E71"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14:paraId="5DDB72AD" w14:textId="3C1DD64F" w:rsidR="00332091" w:rsidRDefault="000B552D" w:rsidP="00332091">
      <w:pPr>
        <w:tabs>
          <w:tab w:val="left" w:pos="284"/>
        </w:tabs>
        <w:spacing w:after="0"/>
        <w:ind w:left="284"/>
        <w:jc w:val="both"/>
        <w:rPr>
          <w:rFonts w:ascii="Arial" w:hAnsi="Arial" w:cs="Arial"/>
          <w:sz w:val="18"/>
          <w:szCs w:val="18"/>
        </w:rPr>
      </w:pPr>
      <w:r>
        <w:rPr>
          <w:rFonts w:ascii="Arial" w:hAnsi="Arial" w:cs="Arial"/>
          <w:sz w:val="18"/>
          <w:szCs w:val="18"/>
        </w:rPr>
        <w:t xml:space="preserve">Al cierre </w:t>
      </w:r>
      <w:r w:rsidR="00134F21">
        <w:rPr>
          <w:rFonts w:ascii="Arial" w:hAnsi="Arial" w:cs="Arial"/>
          <w:sz w:val="18"/>
          <w:szCs w:val="18"/>
        </w:rPr>
        <w:t xml:space="preserve">del </w:t>
      </w:r>
      <w:r w:rsidR="009B0E24">
        <w:rPr>
          <w:rFonts w:ascii="Arial" w:hAnsi="Arial" w:cs="Arial"/>
          <w:sz w:val="18"/>
          <w:szCs w:val="18"/>
        </w:rPr>
        <w:t>segundo</w:t>
      </w:r>
      <w:r w:rsidR="0091566D">
        <w:rPr>
          <w:rFonts w:ascii="Arial" w:hAnsi="Arial" w:cs="Arial"/>
          <w:sz w:val="18"/>
          <w:szCs w:val="18"/>
        </w:rPr>
        <w:t xml:space="preserve"> trimestre del </w:t>
      </w:r>
      <w:r w:rsidR="00134F21">
        <w:rPr>
          <w:rFonts w:ascii="Arial" w:hAnsi="Arial" w:cs="Arial"/>
          <w:sz w:val="18"/>
          <w:szCs w:val="18"/>
        </w:rPr>
        <w:t>ejercicio 20</w:t>
      </w:r>
      <w:r w:rsidR="0091566D">
        <w:rPr>
          <w:rFonts w:ascii="Arial" w:hAnsi="Arial" w:cs="Arial"/>
          <w:sz w:val="18"/>
          <w:szCs w:val="18"/>
        </w:rPr>
        <w:t>2</w:t>
      </w:r>
      <w:r w:rsidR="00FE4134">
        <w:rPr>
          <w:rFonts w:ascii="Arial" w:hAnsi="Arial" w:cs="Arial"/>
          <w:sz w:val="18"/>
          <w:szCs w:val="18"/>
        </w:rPr>
        <w:t>4</w:t>
      </w:r>
      <w:r w:rsidR="00134F21" w:rsidRPr="0073056A">
        <w:rPr>
          <w:rFonts w:ascii="Arial" w:hAnsi="Arial" w:cs="Arial"/>
          <w:sz w:val="18"/>
          <w:szCs w:val="18"/>
        </w:rPr>
        <w:t xml:space="preserve"> se</w:t>
      </w:r>
      <w:r w:rsidR="00134F21">
        <w:rPr>
          <w:rFonts w:ascii="Arial" w:hAnsi="Arial" w:cs="Arial"/>
          <w:sz w:val="18"/>
          <w:szCs w:val="18"/>
        </w:rPr>
        <w:t xml:space="preserve"> aplicó una</w:t>
      </w:r>
      <w:r w:rsidR="00134F21" w:rsidRPr="0073056A">
        <w:rPr>
          <w:rFonts w:ascii="Arial" w:hAnsi="Arial" w:cs="Arial"/>
          <w:sz w:val="18"/>
          <w:szCs w:val="18"/>
        </w:rPr>
        <w:t xml:space="preserve"> política de </w:t>
      </w:r>
      <w:r w:rsidR="00134F21">
        <w:rPr>
          <w:rFonts w:ascii="Arial" w:hAnsi="Arial" w:cs="Arial"/>
          <w:sz w:val="18"/>
          <w:szCs w:val="18"/>
        </w:rPr>
        <w:t xml:space="preserve">racionalidad, </w:t>
      </w:r>
      <w:r w:rsidR="00134F21" w:rsidRPr="0073056A">
        <w:rPr>
          <w:rFonts w:ascii="Arial" w:hAnsi="Arial" w:cs="Arial"/>
          <w:sz w:val="18"/>
          <w:szCs w:val="18"/>
        </w:rPr>
        <w:t>austeridad y de disciplina presupuestal</w:t>
      </w:r>
      <w:r w:rsidR="00134F21">
        <w:rPr>
          <w:rFonts w:ascii="Arial" w:hAnsi="Arial" w:cs="Arial"/>
          <w:sz w:val="18"/>
          <w:szCs w:val="18"/>
        </w:rPr>
        <w:t xml:space="preserve">, lo que ha redundado en ahorros significativos al disminuir la duplicidad de funciones y reducir las estructuras administrativas, teniéndose al mes de </w:t>
      </w:r>
      <w:r w:rsidR="009B0E24">
        <w:rPr>
          <w:rFonts w:ascii="Arial" w:hAnsi="Arial" w:cs="Arial"/>
          <w:sz w:val="18"/>
          <w:szCs w:val="18"/>
        </w:rPr>
        <w:t>juni</w:t>
      </w:r>
      <w:r w:rsidR="00FE4134">
        <w:rPr>
          <w:rFonts w:ascii="Arial" w:hAnsi="Arial" w:cs="Arial"/>
          <w:sz w:val="18"/>
          <w:szCs w:val="18"/>
        </w:rPr>
        <w:t>o</w:t>
      </w:r>
      <w:r w:rsidR="00134F21">
        <w:rPr>
          <w:rFonts w:ascii="Arial" w:hAnsi="Arial" w:cs="Arial"/>
          <w:sz w:val="18"/>
          <w:szCs w:val="18"/>
        </w:rPr>
        <w:t xml:space="preserve"> por este concepto un monto de $</w:t>
      </w:r>
      <w:r w:rsidR="009B0E24">
        <w:rPr>
          <w:rFonts w:ascii="Arial" w:hAnsi="Arial" w:cs="Arial"/>
          <w:sz w:val="18"/>
          <w:szCs w:val="18"/>
        </w:rPr>
        <w:t>1,522</w:t>
      </w:r>
      <w:r w:rsidR="00134F21">
        <w:rPr>
          <w:rFonts w:ascii="Arial" w:hAnsi="Arial" w:cs="Arial"/>
          <w:sz w:val="18"/>
          <w:szCs w:val="18"/>
        </w:rPr>
        <w:t>,</w:t>
      </w:r>
      <w:r w:rsidR="009B0E24">
        <w:rPr>
          <w:rFonts w:ascii="Arial" w:hAnsi="Arial" w:cs="Arial"/>
          <w:sz w:val="18"/>
          <w:szCs w:val="18"/>
        </w:rPr>
        <w:t>917</w:t>
      </w:r>
      <w:r w:rsidR="00134F21">
        <w:rPr>
          <w:rFonts w:ascii="Arial" w:hAnsi="Arial" w:cs="Arial"/>
          <w:sz w:val="18"/>
          <w:szCs w:val="18"/>
        </w:rPr>
        <w:t>,</w:t>
      </w:r>
      <w:r w:rsidR="009B0E24">
        <w:rPr>
          <w:rFonts w:ascii="Arial" w:hAnsi="Arial" w:cs="Arial"/>
          <w:sz w:val="18"/>
          <w:szCs w:val="18"/>
        </w:rPr>
        <w:t>196</w:t>
      </w:r>
      <w:r w:rsidR="003E33EF">
        <w:rPr>
          <w:rFonts w:ascii="Arial" w:hAnsi="Arial" w:cs="Arial"/>
          <w:sz w:val="18"/>
          <w:szCs w:val="18"/>
        </w:rPr>
        <w:t>; en apego a lo estipulado en la Ley de Disciplina Financiera de las Entidades Federativas y los municipios</w:t>
      </w:r>
      <w:r w:rsidR="00514F2B">
        <w:rPr>
          <w:rFonts w:ascii="Arial" w:hAnsi="Arial" w:cs="Arial"/>
          <w:sz w:val="18"/>
          <w:szCs w:val="18"/>
        </w:rPr>
        <w:t>.</w:t>
      </w:r>
      <w:r w:rsidR="007615D9">
        <w:rPr>
          <w:rFonts w:ascii="Arial" w:hAnsi="Arial" w:cs="Arial"/>
          <w:sz w:val="18"/>
          <w:szCs w:val="18"/>
        </w:rPr>
        <w:t xml:space="preserve"> Lo que representa un </w:t>
      </w:r>
      <w:r w:rsidR="00FE4134">
        <w:rPr>
          <w:rFonts w:ascii="Arial" w:hAnsi="Arial" w:cs="Arial"/>
          <w:sz w:val="18"/>
          <w:szCs w:val="18"/>
        </w:rPr>
        <w:t>dec</w:t>
      </w:r>
      <w:r w:rsidR="007615D9">
        <w:rPr>
          <w:rFonts w:ascii="Arial" w:hAnsi="Arial" w:cs="Arial"/>
          <w:sz w:val="18"/>
          <w:szCs w:val="18"/>
        </w:rPr>
        <w:t xml:space="preserve">remento del </w:t>
      </w:r>
      <w:r w:rsidR="009B0E24">
        <w:rPr>
          <w:rFonts w:ascii="Arial" w:hAnsi="Arial" w:cs="Arial"/>
          <w:sz w:val="18"/>
          <w:szCs w:val="18"/>
        </w:rPr>
        <w:t>53</w:t>
      </w:r>
      <w:r w:rsidR="007615D9">
        <w:rPr>
          <w:rFonts w:ascii="Arial" w:hAnsi="Arial" w:cs="Arial"/>
          <w:sz w:val="18"/>
          <w:szCs w:val="18"/>
        </w:rPr>
        <w:t>% respecto al ejercicio 202</w:t>
      </w:r>
      <w:r w:rsidR="00FE4134">
        <w:rPr>
          <w:rFonts w:ascii="Arial" w:hAnsi="Arial" w:cs="Arial"/>
          <w:sz w:val="18"/>
          <w:szCs w:val="18"/>
        </w:rPr>
        <w:t>3</w:t>
      </w:r>
      <w:r w:rsidR="009E71C0">
        <w:rPr>
          <w:rFonts w:ascii="Arial" w:hAnsi="Arial" w:cs="Arial"/>
          <w:sz w:val="18"/>
          <w:szCs w:val="18"/>
        </w:rPr>
        <w:t>.</w:t>
      </w:r>
    </w:p>
    <w:p w14:paraId="46CB3794" w14:textId="77777777" w:rsidR="004F5AA8" w:rsidRDefault="004F5AA8" w:rsidP="00332091">
      <w:pPr>
        <w:tabs>
          <w:tab w:val="left" w:pos="284"/>
        </w:tabs>
        <w:spacing w:after="0"/>
        <w:ind w:left="284"/>
        <w:jc w:val="both"/>
        <w:rPr>
          <w:rFonts w:ascii="Arial" w:hAnsi="Arial" w:cs="Arial"/>
          <w:b/>
          <w:sz w:val="18"/>
          <w:szCs w:val="18"/>
        </w:rPr>
      </w:pPr>
    </w:p>
    <w:p w14:paraId="7D2015B5"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14:paraId="52EDC500" w14:textId="610538A4" w:rsidR="00332091" w:rsidRDefault="00134F21" w:rsidP="00332091">
      <w:pPr>
        <w:tabs>
          <w:tab w:val="left" w:pos="284"/>
        </w:tabs>
        <w:spacing w:after="0"/>
        <w:ind w:left="284"/>
        <w:jc w:val="both"/>
        <w:rPr>
          <w:rFonts w:ascii="Arial" w:hAnsi="Arial" w:cs="Arial"/>
          <w:sz w:val="18"/>
          <w:szCs w:val="18"/>
        </w:rPr>
      </w:pPr>
      <w:r w:rsidRPr="0073056A">
        <w:rPr>
          <w:rFonts w:ascii="Arial" w:hAnsi="Arial" w:cs="Arial"/>
          <w:sz w:val="18"/>
          <w:szCs w:val="18"/>
        </w:rPr>
        <w:t>Este concepto está compuesto por insumos y suministros necesarios para la prestación de bienes y servicios de derecho público, por parte de las Dependencias del Ejecutivo, incluyendo aquellos necesarios para actividades administrativas</w:t>
      </w:r>
      <w:r>
        <w:rPr>
          <w:rFonts w:ascii="Arial" w:hAnsi="Arial" w:cs="Arial"/>
          <w:sz w:val="18"/>
          <w:szCs w:val="18"/>
        </w:rPr>
        <w:t>, reflejando un importe de $</w:t>
      </w:r>
      <w:r w:rsidR="006258DA">
        <w:rPr>
          <w:rFonts w:ascii="Arial" w:hAnsi="Arial" w:cs="Arial"/>
          <w:sz w:val="18"/>
          <w:szCs w:val="18"/>
        </w:rPr>
        <w:t>1</w:t>
      </w:r>
      <w:r w:rsidR="00355E3E">
        <w:rPr>
          <w:rFonts w:ascii="Arial" w:hAnsi="Arial" w:cs="Arial"/>
          <w:sz w:val="18"/>
          <w:szCs w:val="18"/>
        </w:rPr>
        <w:t>20</w:t>
      </w:r>
      <w:r>
        <w:rPr>
          <w:rFonts w:ascii="Arial" w:hAnsi="Arial" w:cs="Arial"/>
          <w:sz w:val="18"/>
          <w:szCs w:val="18"/>
        </w:rPr>
        <w:t>,</w:t>
      </w:r>
      <w:r w:rsidR="006258DA">
        <w:rPr>
          <w:rFonts w:ascii="Arial" w:hAnsi="Arial" w:cs="Arial"/>
          <w:sz w:val="18"/>
          <w:szCs w:val="18"/>
        </w:rPr>
        <w:t>12</w:t>
      </w:r>
      <w:r w:rsidR="00355E3E">
        <w:rPr>
          <w:rFonts w:ascii="Arial" w:hAnsi="Arial" w:cs="Arial"/>
          <w:sz w:val="18"/>
          <w:szCs w:val="18"/>
        </w:rPr>
        <w:t>5</w:t>
      </w:r>
      <w:r>
        <w:rPr>
          <w:rFonts w:ascii="Arial" w:hAnsi="Arial" w:cs="Arial"/>
          <w:sz w:val="18"/>
          <w:szCs w:val="18"/>
        </w:rPr>
        <w:t>,</w:t>
      </w:r>
      <w:r w:rsidR="006258DA">
        <w:rPr>
          <w:rFonts w:ascii="Arial" w:hAnsi="Arial" w:cs="Arial"/>
          <w:sz w:val="18"/>
          <w:szCs w:val="18"/>
        </w:rPr>
        <w:t>442</w:t>
      </w:r>
      <w:r w:rsidRPr="0073056A">
        <w:rPr>
          <w:rFonts w:ascii="Arial" w:hAnsi="Arial" w:cs="Arial"/>
          <w:sz w:val="18"/>
          <w:szCs w:val="18"/>
        </w:rPr>
        <w:t>.</w:t>
      </w:r>
    </w:p>
    <w:p w14:paraId="06AB81C5" w14:textId="77777777" w:rsidR="00661352" w:rsidRDefault="00661352" w:rsidP="00332091">
      <w:pPr>
        <w:tabs>
          <w:tab w:val="left" w:pos="284"/>
        </w:tabs>
        <w:spacing w:after="0"/>
        <w:ind w:left="284"/>
        <w:jc w:val="both"/>
        <w:rPr>
          <w:rFonts w:ascii="Arial" w:hAnsi="Arial" w:cs="Arial"/>
          <w:b/>
          <w:sz w:val="18"/>
          <w:szCs w:val="18"/>
        </w:rPr>
      </w:pPr>
    </w:p>
    <w:p w14:paraId="7C9E2433"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14:paraId="59DFBD39" w14:textId="21450C05" w:rsidR="00332091" w:rsidRPr="0073056A" w:rsidRDefault="00F40A84"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r>
        <w:rPr>
          <w:rFonts w:ascii="Arial" w:hAnsi="Arial" w:cs="Arial"/>
          <w:sz w:val="18"/>
          <w:szCs w:val="18"/>
        </w:rPr>
        <w:t xml:space="preserve"> presentando un saldo al mes de </w:t>
      </w:r>
      <w:r w:rsidR="006258DA">
        <w:rPr>
          <w:rFonts w:ascii="Arial" w:hAnsi="Arial" w:cs="Arial"/>
          <w:sz w:val="18"/>
          <w:szCs w:val="18"/>
        </w:rPr>
        <w:t>juni</w:t>
      </w:r>
      <w:r w:rsidR="00355E3E">
        <w:rPr>
          <w:rFonts w:ascii="Arial" w:hAnsi="Arial" w:cs="Arial"/>
          <w:sz w:val="18"/>
          <w:szCs w:val="18"/>
        </w:rPr>
        <w:t>o</w:t>
      </w:r>
      <w:r>
        <w:rPr>
          <w:rFonts w:ascii="Arial" w:hAnsi="Arial" w:cs="Arial"/>
          <w:sz w:val="18"/>
          <w:szCs w:val="18"/>
        </w:rPr>
        <w:t xml:space="preserve"> de 20</w:t>
      </w:r>
      <w:r w:rsidR="00AA16F7">
        <w:rPr>
          <w:rFonts w:ascii="Arial" w:hAnsi="Arial" w:cs="Arial"/>
          <w:sz w:val="18"/>
          <w:szCs w:val="18"/>
        </w:rPr>
        <w:t>2</w:t>
      </w:r>
      <w:r w:rsidR="00355E3E">
        <w:rPr>
          <w:rFonts w:ascii="Arial" w:hAnsi="Arial" w:cs="Arial"/>
          <w:sz w:val="18"/>
          <w:szCs w:val="18"/>
        </w:rPr>
        <w:t>4</w:t>
      </w:r>
      <w:r>
        <w:rPr>
          <w:rFonts w:ascii="Arial" w:hAnsi="Arial" w:cs="Arial"/>
          <w:sz w:val="18"/>
          <w:szCs w:val="18"/>
        </w:rPr>
        <w:t xml:space="preserve"> es de $</w:t>
      </w:r>
      <w:r w:rsidR="006258DA">
        <w:rPr>
          <w:rFonts w:ascii="Arial" w:hAnsi="Arial" w:cs="Arial"/>
          <w:sz w:val="18"/>
          <w:szCs w:val="18"/>
        </w:rPr>
        <w:t>144</w:t>
      </w:r>
      <w:r w:rsidR="009E71C0">
        <w:rPr>
          <w:rFonts w:ascii="Arial" w:hAnsi="Arial" w:cs="Arial"/>
          <w:sz w:val="18"/>
          <w:szCs w:val="18"/>
        </w:rPr>
        <w:t>,</w:t>
      </w:r>
      <w:r w:rsidR="006258DA">
        <w:rPr>
          <w:rFonts w:ascii="Arial" w:hAnsi="Arial" w:cs="Arial"/>
          <w:sz w:val="18"/>
          <w:szCs w:val="18"/>
        </w:rPr>
        <w:t>050</w:t>
      </w:r>
      <w:r w:rsidR="00BA3B1D">
        <w:rPr>
          <w:rFonts w:ascii="Arial" w:hAnsi="Arial" w:cs="Arial"/>
          <w:sz w:val="18"/>
          <w:szCs w:val="18"/>
        </w:rPr>
        <w:t>,</w:t>
      </w:r>
      <w:r w:rsidR="006258DA">
        <w:rPr>
          <w:rFonts w:ascii="Arial" w:hAnsi="Arial" w:cs="Arial"/>
          <w:sz w:val="18"/>
          <w:szCs w:val="18"/>
        </w:rPr>
        <w:t>600</w:t>
      </w:r>
      <w:r w:rsidRPr="0073056A">
        <w:rPr>
          <w:rFonts w:ascii="Arial" w:hAnsi="Arial" w:cs="Arial"/>
          <w:sz w:val="18"/>
          <w:szCs w:val="18"/>
        </w:rPr>
        <w:t>.</w:t>
      </w:r>
      <w:r w:rsidR="007615D9">
        <w:rPr>
          <w:rFonts w:ascii="Arial" w:hAnsi="Arial" w:cs="Arial"/>
          <w:sz w:val="18"/>
          <w:szCs w:val="18"/>
        </w:rPr>
        <w:t xml:space="preserve"> Lo que representa un </w:t>
      </w:r>
      <w:r w:rsidR="00355E3E">
        <w:rPr>
          <w:rFonts w:ascii="Arial" w:hAnsi="Arial" w:cs="Arial"/>
          <w:sz w:val="18"/>
          <w:szCs w:val="18"/>
        </w:rPr>
        <w:t>de</w:t>
      </w:r>
      <w:r w:rsidR="007615D9">
        <w:rPr>
          <w:rFonts w:ascii="Arial" w:hAnsi="Arial" w:cs="Arial"/>
          <w:sz w:val="18"/>
          <w:szCs w:val="18"/>
        </w:rPr>
        <w:t xml:space="preserve">cremento del </w:t>
      </w:r>
      <w:r w:rsidR="006258DA">
        <w:rPr>
          <w:rFonts w:ascii="Arial" w:hAnsi="Arial" w:cs="Arial"/>
          <w:sz w:val="18"/>
          <w:szCs w:val="18"/>
        </w:rPr>
        <w:t>73</w:t>
      </w:r>
      <w:r w:rsidR="007615D9">
        <w:rPr>
          <w:rFonts w:ascii="Arial" w:hAnsi="Arial" w:cs="Arial"/>
          <w:sz w:val="18"/>
          <w:szCs w:val="18"/>
        </w:rPr>
        <w:t>% respecto al ejercicio 202</w:t>
      </w:r>
      <w:r w:rsidR="00355E3E">
        <w:rPr>
          <w:rFonts w:ascii="Arial" w:hAnsi="Arial" w:cs="Arial"/>
          <w:sz w:val="18"/>
          <w:szCs w:val="18"/>
        </w:rPr>
        <w:t>3.</w:t>
      </w:r>
    </w:p>
    <w:p w14:paraId="776B27EB" w14:textId="77777777" w:rsidR="00661352" w:rsidRDefault="00661352" w:rsidP="00332091">
      <w:pPr>
        <w:tabs>
          <w:tab w:val="left" w:pos="284"/>
        </w:tabs>
        <w:spacing w:after="0"/>
        <w:ind w:left="284"/>
        <w:jc w:val="both"/>
        <w:rPr>
          <w:rFonts w:ascii="Arial" w:hAnsi="Arial" w:cs="Arial"/>
          <w:b/>
          <w:sz w:val="18"/>
          <w:szCs w:val="18"/>
        </w:rPr>
      </w:pPr>
    </w:p>
    <w:p w14:paraId="64E75802" w14:textId="77777777"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14:paraId="1A282576" w14:textId="426185E4" w:rsidR="00CB45AD" w:rsidRDefault="00F40A84" w:rsidP="00CB45AD">
      <w:pPr>
        <w:tabs>
          <w:tab w:val="left" w:pos="284"/>
        </w:tabs>
        <w:spacing w:after="0"/>
        <w:ind w:left="284"/>
        <w:jc w:val="both"/>
        <w:rPr>
          <w:rFonts w:ascii="Arial" w:hAnsi="Arial" w:cs="Arial"/>
          <w:sz w:val="18"/>
          <w:szCs w:val="18"/>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w:t>
      </w:r>
      <w:r w:rsidR="005111D4">
        <w:rPr>
          <w:rFonts w:ascii="Arial" w:hAnsi="Arial" w:cs="Arial"/>
          <w:sz w:val="18"/>
          <w:szCs w:val="18"/>
        </w:rPr>
        <w:t>Judicial,</w:t>
      </w:r>
      <w:r>
        <w:rPr>
          <w:rFonts w:ascii="Arial" w:hAnsi="Arial" w:cs="Arial"/>
          <w:sz w:val="18"/>
          <w:szCs w:val="18"/>
        </w:rPr>
        <w:t xml:space="preserve"> así como a los Ó</w:t>
      </w:r>
      <w:r w:rsidRPr="00D14208">
        <w:rPr>
          <w:rFonts w:ascii="Arial" w:hAnsi="Arial" w:cs="Arial"/>
          <w:sz w:val="18"/>
          <w:szCs w:val="18"/>
        </w:rPr>
        <w:t>rganos Autónomos</w:t>
      </w:r>
      <w:r>
        <w:rPr>
          <w:rFonts w:ascii="Arial" w:hAnsi="Arial" w:cs="Arial"/>
          <w:sz w:val="18"/>
          <w:szCs w:val="18"/>
        </w:rPr>
        <w:t xml:space="preserve"> y Entidades del Sector Paraestatal, que al mes de </w:t>
      </w:r>
      <w:r w:rsidR="006258DA">
        <w:rPr>
          <w:rFonts w:ascii="Arial" w:hAnsi="Arial" w:cs="Arial"/>
          <w:sz w:val="18"/>
          <w:szCs w:val="18"/>
        </w:rPr>
        <w:t>juni</w:t>
      </w:r>
      <w:r w:rsidR="00355E3E">
        <w:rPr>
          <w:rFonts w:ascii="Arial" w:hAnsi="Arial" w:cs="Arial"/>
          <w:sz w:val="18"/>
          <w:szCs w:val="18"/>
        </w:rPr>
        <w:t>o</w:t>
      </w:r>
      <w:r>
        <w:rPr>
          <w:rFonts w:ascii="Arial" w:hAnsi="Arial" w:cs="Arial"/>
          <w:sz w:val="18"/>
          <w:szCs w:val="18"/>
        </w:rPr>
        <w:t xml:space="preserve"> de 20</w:t>
      </w:r>
      <w:r w:rsidR="00AA16F7">
        <w:rPr>
          <w:rFonts w:ascii="Arial" w:hAnsi="Arial" w:cs="Arial"/>
          <w:sz w:val="18"/>
          <w:szCs w:val="18"/>
        </w:rPr>
        <w:t>2</w:t>
      </w:r>
      <w:r w:rsidR="00355E3E">
        <w:rPr>
          <w:rFonts w:ascii="Arial" w:hAnsi="Arial" w:cs="Arial"/>
          <w:sz w:val="18"/>
          <w:szCs w:val="18"/>
        </w:rPr>
        <w:t>4</w:t>
      </w:r>
      <w:r>
        <w:rPr>
          <w:rFonts w:ascii="Arial" w:hAnsi="Arial" w:cs="Arial"/>
          <w:sz w:val="18"/>
          <w:szCs w:val="18"/>
        </w:rPr>
        <w:t>, observan un monto de $</w:t>
      </w:r>
      <w:r w:rsidR="002A7C42">
        <w:rPr>
          <w:rFonts w:ascii="Arial" w:hAnsi="Arial" w:cs="Arial"/>
          <w:sz w:val="18"/>
          <w:szCs w:val="18"/>
        </w:rPr>
        <w:t>7</w:t>
      </w:r>
      <w:r w:rsidR="001A78A4">
        <w:rPr>
          <w:rFonts w:ascii="Arial" w:hAnsi="Arial" w:cs="Arial"/>
          <w:sz w:val="18"/>
          <w:szCs w:val="18"/>
        </w:rPr>
        <w:t>,</w:t>
      </w:r>
      <w:r w:rsidR="00355E3E">
        <w:rPr>
          <w:rFonts w:ascii="Arial" w:hAnsi="Arial" w:cs="Arial"/>
          <w:sz w:val="18"/>
          <w:szCs w:val="18"/>
        </w:rPr>
        <w:t>3</w:t>
      </w:r>
      <w:r w:rsidR="002A7C42">
        <w:rPr>
          <w:rFonts w:ascii="Arial" w:hAnsi="Arial" w:cs="Arial"/>
          <w:sz w:val="18"/>
          <w:szCs w:val="18"/>
        </w:rPr>
        <w:t>34</w:t>
      </w:r>
      <w:r>
        <w:rPr>
          <w:rFonts w:ascii="Arial" w:hAnsi="Arial" w:cs="Arial"/>
          <w:sz w:val="18"/>
          <w:szCs w:val="18"/>
        </w:rPr>
        <w:t>,</w:t>
      </w:r>
      <w:r w:rsidR="002A7C42">
        <w:rPr>
          <w:rFonts w:ascii="Arial" w:hAnsi="Arial" w:cs="Arial"/>
          <w:sz w:val="18"/>
          <w:szCs w:val="18"/>
        </w:rPr>
        <w:t>662</w:t>
      </w:r>
      <w:r>
        <w:rPr>
          <w:rFonts w:ascii="Arial" w:hAnsi="Arial" w:cs="Arial"/>
          <w:sz w:val="18"/>
          <w:szCs w:val="18"/>
        </w:rPr>
        <w:t>,</w:t>
      </w:r>
      <w:r w:rsidR="002A7C42">
        <w:rPr>
          <w:rFonts w:ascii="Arial" w:hAnsi="Arial" w:cs="Arial"/>
          <w:sz w:val="18"/>
          <w:szCs w:val="18"/>
        </w:rPr>
        <w:t>563</w:t>
      </w:r>
      <w:r>
        <w:rPr>
          <w:rFonts w:ascii="Arial" w:hAnsi="Arial" w:cs="Arial"/>
          <w:sz w:val="18"/>
          <w:szCs w:val="18"/>
        </w:rPr>
        <w:t xml:space="preserve"> de los cuales los principales sectores que reciben estas asignaciones son el sector educativo al cual le corresponde el </w:t>
      </w:r>
      <w:r w:rsidR="002A7C42">
        <w:rPr>
          <w:rFonts w:ascii="Arial" w:hAnsi="Arial" w:cs="Arial"/>
          <w:sz w:val="18"/>
          <w:szCs w:val="18"/>
        </w:rPr>
        <w:t>59</w:t>
      </w:r>
      <w:r w:rsidR="00355E3E">
        <w:rPr>
          <w:rFonts w:ascii="Arial" w:hAnsi="Arial" w:cs="Arial"/>
          <w:sz w:val="18"/>
          <w:szCs w:val="18"/>
        </w:rPr>
        <w:t>%</w:t>
      </w:r>
      <w:r>
        <w:rPr>
          <w:rFonts w:ascii="Arial" w:hAnsi="Arial" w:cs="Arial"/>
          <w:sz w:val="18"/>
          <w:szCs w:val="18"/>
        </w:rPr>
        <w:t xml:space="preserve"> y el sector salud con un </w:t>
      </w:r>
      <w:r w:rsidR="002A7C42">
        <w:rPr>
          <w:rFonts w:ascii="Arial" w:hAnsi="Arial" w:cs="Arial"/>
          <w:sz w:val="18"/>
          <w:szCs w:val="18"/>
        </w:rPr>
        <w:t>28</w:t>
      </w:r>
      <w:r>
        <w:rPr>
          <w:rFonts w:ascii="Arial" w:hAnsi="Arial" w:cs="Arial"/>
          <w:sz w:val="18"/>
          <w:szCs w:val="18"/>
        </w:rPr>
        <w:t>%</w:t>
      </w:r>
      <w:r w:rsidR="00155DFE">
        <w:rPr>
          <w:rFonts w:ascii="Arial" w:hAnsi="Arial" w:cs="Arial"/>
          <w:sz w:val="18"/>
          <w:szCs w:val="18"/>
        </w:rPr>
        <w:t>,</w:t>
      </w:r>
      <w:r>
        <w:rPr>
          <w:rFonts w:ascii="Arial" w:hAnsi="Arial" w:cs="Arial"/>
          <w:sz w:val="18"/>
          <w:szCs w:val="18"/>
        </w:rPr>
        <w:t xml:space="preserve"> el </w:t>
      </w:r>
      <w:r w:rsidR="002A7C42">
        <w:rPr>
          <w:rFonts w:ascii="Arial" w:hAnsi="Arial" w:cs="Arial"/>
          <w:sz w:val="18"/>
          <w:szCs w:val="18"/>
        </w:rPr>
        <w:t>9</w:t>
      </w:r>
      <w:r>
        <w:rPr>
          <w:rFonts w:ascii="Arial" w:hAnsi="Arial" w:cs="Arial"/>
          <w:sz w:val="18"/>
          <w:szCs w:val="18"/>
        </w:rPr>
        <w:t>% a otros organismos del sector público</w:t>
      </w:r>
      <w:r w:rsidR="00155DFE">
        <w:rPr>
          <w:rFonts w:ascii="Arial" w:hAnsi="Arial" w:cs="Arial"/>
          <w:sz w:val="18"/>
          <w:szCs w:val="18"/>
        </w:rPr>
        <w:t xml:space="preserve"> y el restante </w:t>
      </w:r>
      <w:r w:rsidR="002A7C42">
        <w:rPr>
          <w:rFonts w:ascii="Arial" w:hAnsi="Arial" w:cs="Arial"/>
          <w:sz w:val="18"/>
          <w:szCs w:val="18"/>
        </w:rPr>
        <w:t>4</w:t>
      </w:r>
      <w:r w:rsidR="00155DFE">
        <w:rPr>
          <w:rFonts w:ascii="Arial" w:hAnsi="Arial" w:cs="Arial"/>
          <w:sz w:val="18"/>
          <w:szCs w:val="18"/>
        </w:rPr>
        <w:t>% a subsidios y subvenciones</w:t>
      </w:r>
      <w:r w:rsidR="00FF6FFD">
        <w:rPr>
          <w:rFonts w:ascii="Arial" w:hAnsi="Arial" w:cs="Arial"/>
          <w:sz w:val="18"/>
          <w:szCs w:val="18"/>
        </w:rPr>
        <w:t>.</w:t>
      </w:r>
    </w:p>
    <w:p w14:paraId="1131E674" w14:textId="77777777" w:rsidR="00543F97" w:rsidRDefault="00543F97" w:rsidP="00CB45AD">
      <w:pPr>
        <w:tabs>
          <w:tab w:val="left" w:pos="284"/>
        </w:tabs>
        <w:spacing w:after="0"/>
        <w:ind w:left="284"/>
        <w:jc w:val="both"/>
        <w:rPr>
          <w:rFonts w:ascii="Arial" w:hAnsi="Arial" w:cs="Arial"/>
          <w:sz w:val="18"/>
          <w:szCs w:val="18"/>
        </w:rPr>
      </w:pPr>
    </w:p>
    <w:p w14:paraId="4262A7AA" w14:textId="77777777" w:rsidR="00543F97" w:rsidRPr="00543F97" w:rsidRDefault="00543F97" w:rsidP="00CB45AD">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14:paraId="5DC6EF16" w14:textId="0C766D89" w:rsidR="009B20EA" w:rsidRDefault="00F40A84" w:rsidP="00F40A84">
      <w:pPr>
        <w:tabs>
          <w:tab w:val="left" w:pos="284"/>
        </w:tabs>
        <w:spacing w:after="0"/>
        <w:ind w:left="284"/>
        <w:jc w:val="both"/>
        <w:rPr>
          <w:rFonts w:ascii="Arial" w:hAnsi="Arial" w:cs="Arial"/>
          <w:sz w:val="18"/>
          <w:szCs w:val="18"/>
        </w:rPr>
      </w:pPr>
      <w:r w:rsidRPr="00DE62C8">
        <w:rPr>
          <w:rFonts w:ascii="Arial" w:hAnsi="Arial" w:cs="Arial"/>
          <w:sz w:val="18"/>
          <w:szCs w:val="18"/>
        </w:rPr>
        <w:t xml:space="preserve">El </w:t>
      </w:r>
      <w:r>
        <w:rPr>
          <w:rFonts w:ascii="Arial" w:hAnsi="Arial" w:cs="Arial"/>
          <w:sz w:val="18"/>
          <w:szCs w:val="18"/>
        </w:rPr>
        <w:t xml:space="preserve">resultado contable al mes de </w:t>
      </w:r>
      <w:r w:rsidR="002A7C42">
        <w:rPr>
          <w:rFonts w:ascii="Arial" w:hAnsi="Arial" w:cs="Arial"/>
          <w:sz w:val="18"/>
          <w:szCs w:val="18"/>
        </w:rPr>
        <w:t>juni</w:t>
      </w:r>
      <w:r w:rsidR="00355E3E">
        <w:rPr>
          <w:rFonts w:ascii="Arial" w:hAnsi="Arial" w:cs="Arial"/>
          <w:sz w:val="18"/>
          <w:szCs w:val="18"/>
        </w:rPr>
        <w:t>o</w:t>
      </w:r>
      <w:r>
        <w:rPr>
          <w:rFonts w:ascii="Arial" w:hAnsi="Arial" w:cs="Arial"/>
          <w:sz w:val="18"/>
          <w:szCs w:val="18"/>
        </w:rPr>
        <w:t xml:space="preserve"> de 20</w:t>
      </w:r>
      <w:r w:rsidR="005F4F77">
        <w:rPr>
          <w:rFonts w:ascii="Arial" w:hAnsi="Arial" w:cs="Arial"/>
          <w:sz w:val="18"/>
          <w:szCs w:val="18"/>
        </w:rPr>
        <w:t>2</w:t>
      </w:r>
      <w:r w:rsidR="00355E3E">
        <w:rPr>
          <w:rFonts w:ascii="Arial" w:hAnsi="Arial" w:cs="Arial"/>
          <w:sz w:val="18"/>
          <w:szCs w:val="18"/>
        </w:rPr>
        <w:t>4</w:t>
      </w:r>
      <w:r>
        <w:rPr>
          <w:rFonts w:ascii="Arial" w:hAnsi="Arial" w:cs="Arial"/>
          <w:sz w:val="18"/>
          <w:szCs w:val="18"/>
        </w:rPr>
        <w:t xml:space="preserve"> es de $</w:t>
      </w:r>
      <w:r w:rsidR="002A7C42">
        <w:rPr>
          <w:rFonts w:ascii="Arial" w:hAnsi="Arial" w:cs="Arial"/>
          <w:sz w:val="18"/>
          <w:szCs w:val="18"/>
        </w:rPr>
        <w:t>2</w:t>
      </w:r>
      <w:r w:rsidR="00303EA9">
        <w:rPr>
          <w:rFonts w:ascii="Arial" w:hAnsi="Arial" w:cs="Arial"/>
          <w:sz w:val="18"/>
          <w:szCs w:val="18"/>
        </w:rPr>
        <w:t>,</w:t>
      </w:r>
      <w:r w:rsidR="002A7C42">
        <w:rPr>
          <w:rFonts w:ascii="Arial" w:hAnsi="Arial" w:cs="Arial"/>
          <w:sz w:val="18"/>
          <w:szCs w:val="18"/>
        </w:rPr>
        <w:t>694</w:t>
      </w:r>
      <w:r>
        <w:rPr>
          <w:rFonts w:ascii="Arial" w:hAnsi="Arial" w:cs="Arial"/>
          <w:sz w:val="18"/>
          <w:szCs w:val="18"/>
        </w:rPr>
        <w:t>,</w:t>
      </w:r>
      <w:r w:rsidR="002A7C42">
        <w:rPr>
          <w:rFonts w:ascii="Arial" w:hAnsi="Arial" w:cs="Arial"/>
          <w:sz w:val="18"/>
          <w:szCs w:val="18"/>
        </w:rPr>
        <w:t>487</w:t>
      </w:r>
      <w:r>
        <w:rPr>
          <w:rFonts w:ascii="Arial" w:hAnsi="Arial" w:cs="Arial"/>
          <w:sz w:val="18"/>
          <w:szCs w:val="18"/>
        </w:rPr>
        <w:t>,</w:t>
      </w:r>
      <w:r w:rsidR="002A7C42">
        <w:rPr>
          <w:rFonts w:ascii="Arial" w:hAnsi="Arial" w:cs="Arial"/>
          <w:sz w:val="18"/>
          <w:szCs w:val="18"/>
        </w:rPr>
        <w:t>835</w:t>
      </w:r>
      <w:r>
        <w:rPr>
          <w:rFonts w:ascii="Arial" w:hAnsi="Arial" w:cs="Arial"/>
          <w:sz w:val="18"/>
          <w:szCs w:val="18"/>
        </w:rPr>
        <w:t>;</w:t>
      </w:r>
      <w:r w:rsidRPr="00DE62C8">
        <w:rPr>
          <w:rFonts w:ascii="Arial" w:hAnsi="Arial" w:cs="Arial"/>
          <w:sz w:val="18"/>
          <w:szCs w:val="18"/>
        </w:rPr>
        <w:t xml:space="preserve"> </w:t>
      </w:r>
      <w:r>
        <w:rPr>
          <w:rFonts w:ascii="Arial" w:hAnsi="Arial" w:cs="Arial"/>
          <w:sz w:val="18"/>
          <w:szCs w:val="18"/>
        </w:rPr>
        <w:t xml:space="preserve">debidamente registrados como compromiso: </w:t>
      </w:r>
      <w:r w:rsidRPr="00DE62C8">
        <w:rPr>
          <w:rFonts w:ascii="Arial" w:hAnsi="Arial" w:cs="Arial"/>
          <w:sz w:val="18"/>
          <w:szCs w:val="18"/>
        </w:rPr>
        <w:t>integrá</w:t>
      </w:r>
      <w:r>
        <w:rPr>
          <w:rFonts w:ascii="Arial" w:hAnsi="Arial" w:cs="Arial"/>
          <w:sz w:val="18"/>
          <w:szCs w:val="18"/>
        </w:rPr>
        <w:t>ndose</w:t>
      </w:r>
      <w:r w:rsidRPr="00DE62C8">
        <w:rPr>
          <w:rFonts w:ascii="Arial" w:hAnsi="Arial" w:cs="Arial"/>
          <w:sz w:val="18"/>
          <w:szCs w:val="18"/>
        </w:rPr>
        <w:t xml:space="preserve"> principalmente por los recursos </w:t>
      </w:r>
      <w:r>
        <w:rPr>
          <w:rFonts w:ascii="Arial" w:hAnsi="Arial" w:cs="Arial"/>
          <w:sz w:val="18"/>
          <w:szCs w:val="18"/>
        </w:rPr>
        <w:t>de Fondos Federales que se encuentran etiquetados; Programas Estatales de Obra y Acciones Sociales comprometidos, que incluye</w:t>
      </w:r>
      <w:r w:rsidR="008B407A">
        <w:rPr>
          <w:rFonts w:ascii="Arial" w:hAnsi="Arial" w:cs="Arial"/>
          <w:sz w:val="18"/>
          <w:szCs w:val="18"/>
        </w:rPr>
        <w:t xml:space="preserve"> el</w:t>
      </w:r>
      <w:r>
        <w:rPr>
          <w:rFonts w:ascii="Arial" w:hAnsi="Arial" w:cs="Arial"/>
          <w:sz w:val="18"/>
          <w:szCs w:val="18"/>
        </w:rPr>
        <w:t xml:space="preserve"> Programa Estatal de Infraestructura y lo </w:t>
      </w:r>
      <w:r>
        <w:rPr>
          <w:rFonts w:ascii="Arial" w:hAnsi="Arial" w:cs="Arial"/>
          <w:sz w:val="18"/>
          <w:szCs w:val="18"/>
        </w:rPr>
        <w:lastRenderedPageBreak/>
        <w:t>correspondiente a</w:t>
      </w:r>
      <w:r w:rsidRPr="00DE62C8">
        <w:rPr>
          <w:rFonts w:ascii="Arial" w:hAnsi="Arial" w:cs="Arial"/>
          <w:sz w:val="18"/>
          <w:szCs w:val="18"/>
        </w:rPr>
        <w:t xml:space="preserve">l </w:t>
      </w:r>
      <w:r w:rsidR="002A7C42">
        <w:rPr>
          <w:rFonts w:ascii="Arial" w:hAnsi="Arial" w:cs="Arial"/>
          <w:sz w:val="18"/>
          <w:szCs w:val="18"/>
        </w:rPr>
        <w:t>segundo</w:t>
      </w:r>
      <w:r>
        <w:rPr>
          <w:rFonts w:ascii="Arial" w:hAnsi="Arial" w:cs="Arial"/>
          <w:sz w:val="18"/>
          <w:szCs w:val="18"/>
        </w:rPr>
        <w:t xml:space="preserve"> ajuste trimestral. Los cuales al </w:t>
      </w:r>
      <w:r w:rsidRPr="00DE62C8">
        <w:rPr>
          <w:rFonts w:ascii="Arial" w:hAnsi="Arial" w:cs="Arial"/>
          <w:sz w:val="18"/>
          <w:szCs w:val="18"/>
        </w:rPr>
        <w:t>3</w:t>
      </w:r>
      <w:r w:rsidR="002A7C42">
        <w:rPr>
          <w:rFonts w:ascii="Arial" w:hAnsi="Arial" w:cs="Arial"/>
          <w:sz w:val="18"/>
          <w:szCs w:val="18"/>
        </w:rPr>
        <w:t>0</w:t>
      </w:r>
      <w:r w:rsidRPr="00DE62C8">
        <w:rPr>
          <w:rFonts w:ascii="Arial" w:hAnsi="Arial" w:cs="Arial"/>
          <w:sz w:val="18"/>
          <w:szCs w:val="18"/>
        </w:rPr>
        <w:t xml:space="preserve"> </w:t>
      </w:r>
      <w:r>
        <w:rPr>
          <w:rFonts w:ascii="Arial" w:hAnsi="Arial" w:cs="Arial"/>
          <w:sz w:val="18"/>
          <w:szCs w:val="18"/>
        </w:rPr>
        <w:t xml:space="preserve">de </w:t>
      </w:r>
      <w:r w:rsidR="002A7C42">
        <w:rPr>
          <w:rFonts w:ascii="Arial" w:hAnsi="Arial" w:cs="Arial"/>
          <w:sz w:val="18"/>
          <w:szCs w:val="18"/>
        </w:rPr>
        <w:t>junio</w:t>
      </w:r>
      <w:r>
        <w:rPr>
          <w:rFonts w:ascii="Arial" w:hAnsi="Arial" w:cs="Arial"/>
          <w:sz w:val="18"/>
          <w:szCs w:val="18"/>
        </w:rPr>
        <w:t xml:space="preserve"> están debidamente devengados,</w:t>
      </w:r>
      <w:r w:rsidRPr="00DE62C8">
        <w:rPr>
          <w:rFonts w:ascii="Arial" w:hAnsi="Arial" w:cs="Arial"/>
          <w:sz w:val="18"/>
          <w:szCs w:val="18"/>
        </w:rPr>
        <w:t xml:space="preserve"> por parte de las Dependencias y Organismos Públicos Descentralizados.</w:t>
      </w:r>
      <w:r w:rsidR="007615D9">
        <w:rPr>
          <w:rFonts w:ascii="Arial" w:hAnsi="Arial" w:cs="Arial"/>
          <w:sz w:val="18"/>
          <w:szCs w:val="18"/>
        </w:rPr>
        <w:t xml:space="preserve"> Observándose una variación </w:t>
      </w:r>
      <w:r w:rsidR="002A7C42">
        <w:rPr>
          <w:rFonts w:ascii="Arial" w:hAnsi="Arial" w:cs="Arial"/>
          <w:sz w:val="18"/>
          <w:szCs w:val="18"/>
        </w:rPr>
        <w:t>positiva</w:t>
      </w:r>
      <w:r w:rsidR="007615D9">
        <w:rPr>
          <w:rFonts w:ascii="Arial" w:hAnsi="Arial" w:cs="Arial"/>
          <w:sz w:val="18"/>
          <w:szCs w:val="18"/>
        </w:rPr>
        <w:t xml:space="preserve"> </w:t>
      </w:r>
      <w:r w:rsidR="00663540">
        <w:rPr>
          <w:rFonts w:ascii="Arial" w:hAnsi="Arial" w:cs="Arial"/>
          <w:sz w:val="18"/>
          <w:szCs w:val="18"/>
        </w:rPr>
        <w:t>r</w:t>
      </w:r>
      <w:r w:rsidR="007615D9">
        <w:rPr>
          <w:rFonts w:ascii="Arial" w:hAnsi="Arial" w:cs="Arial"/>
          <w:sz w:val="18"/>
          <w:szCs w:val="18"/>
        </w:rPr>
        <w:t>especto a</w:t>
      </w:r>
      <w:r w:rsidR="00663540">
        <w:rPr>
          <w:rFonts w:ascii="Arial" w:hAnsi="Arial" w:cs="Arial"/>
          <w:sz w:val="18"/>
          <w:szCs w:val="18"/>
        </w:rPr>
        <w:t>l</w:t>
      </w:r>
      <w:r w:rsidR="007615D9">
        <w:rPr>
          <w:rFonts w:ascii="Arial" w:hAnsi="Arial" w:cs="Arial"/>
          <w:sz w:val="18"/>
          <w:szCs w:val="18"/>
        </w:rPr>
        <w:t xml:space="preserve"> </w:t>
      </w:r>
      <w:r w:rsidR="00A70B74">
        <w:rPr>
          <w:rFonts w:ascii="Arial" w:hAnsi="Arial" w:cs="Arial"/>
          <w:sz w:val="18"/>
          <w:szCs w:val="18"/>
        </w:rPr>
        <w:t xml:space="preserve">ejercicio </w:t>
      </w:r>
      <w:r w:rsidR="007615D9">
        <w:rPr>
          <w:rFonts w:ascii="Arial" w:hAnsi="Arial" w:cs="Arial"/>
          <w:sz w:val="18"/>
          <w:szCs w:val="18"/>
        </w:rPr>
        <w:t>202</w:t>
      </w:r>
      <w:r w:rsidR="00355E3E">
        <w:rPr>
          <w:rFonts w:ascii="Arial" w:hAnsi="Arial" w:cs="Arial"/>
          <w:sz w:val="18"/>
          <w:szCs w:val="18"/>
        </w:rPr>
        <w:t>3</w:t>
      </w:r>
      <w:r w:rsidR="002C060D">
        <w:rPr>
          <w:rFonts w:ascii="Arial" w:hAnsi="Arial" w:cs="Arial"/>
          <w:sz w:val="18"/>
          <w:szCs w:val="18"/>
        </w:rPr>
        <w:t>.</w:t>
      </w:r>
    </w:p>
    <w:p w14:paraId="33CF0007" w14:textId="77777777" w:rsidR="009B20EA" w:rsidRDefault="009B20EA" w:rsidP="009B20EA">
      <w:pPr>
        <w:tabs>
          <w:tab w:val="left" w:pos="284"/>
        </w:tabs>
        <w:spacing w:after="0"/>
        <w:ind w:left="284"/>
        <w:jc w:val="both"/>
        <w:rPr>
          <w:rFonts w:ascii="Arial" w:hAnsi="Arial" w:cs="Arial"/>
          <w:sz w:val="18"/>
          <w:szCs w:val="18"/>
        </w:rPr>
      </w:pPr>
    </w:p>
    <w:p w14:paraId="6D206C8F" w14:textId="00E66A5A" w:rsidR="00637C9C" w:rsidRPr="0073056A" w:rsidRDefault="00637C9C" w:rsidP="00637C9C">
      <w:pPr>
        <w:pStyle w:val="INCISO"/>
        <w:spacing w:after="0" w:line="276" w:lineRule="auto"/>
        <w:ind w:left="0" w:firstLine="284"/>
        <w:rPr>
          <w:b/>
          <w:smallCaps/>
        </w:rPr>
      </w:pPr>
      <w:r>
        <w:rPr>
          <w:b/>
          <w:smallCaps/>
        </w:rPr>
        <w:t xml:space="preserve">II.   </w:t>
      </w:r>
      <w:r w:rsidRPr="0073056A">
        <w:rPr>
          <w:b/>
          <w:smallCaps/>
        </w:rPr>
        <w:t>Notas al Estado de Situación Financiera</w:t>
      </w:r>
    </w:p>
    <w:p w14:paraId="0FF19746" w14:textId="77777777" w:rsidR="00637C9C" w:rsidRPr="0073056A" w:rsidRDefault="00637C9C" w:rsidP="00637C9C">
      <w:pPr>
        <w:pStyle w:val="Texto"/>
        <w:spacing w:after="0" w:line="276" w:lineRule="auto"/>
        <w:rPr>
          <w:b/>
          <w:szCs w:val="18"/>
          <w:lang w:val="es-MX"/>
        </w:rPr>
      </w:pPr>
    </w:p>
    <w:p w14:paraId="42450C81" w14:textId="77777777" w:rsidR="00637C9C" w:rsidRPr="0073056A" w:rsidRDefault="00637C9C" w:rsidP="00637C9C">
      <w:pPr>
        <w:pStyle w:val="Texto"/>
        <w:spacing w:after="0" w:line="276" w:lineRule="auto"/>
        <w:rPr>
          <w:b/>
          <w:szCs w:val="18"/>
          <w:lang w:val="es-MX"/>
        </w:rPr>
      </w:pPr>
      <w:r w:rsidRPr="0073056A">
        <w:rPr>
          <w:b/>
          <w:szCs w:val="18"/>
          <w:lang w:val="es-MX"/>
        </w:rPr>
        <w:t>Activo</w:t>
      </w:r>
    </w:p>
    <w:p w14:paraId="6DFD93EA" w14:textId="77777777" w:rsidR="00637C9C" w:rsidRPr="0073056A" w:rsidRDefault="00637C9C" w:rsidP="00637C9C">
      <w:pPr>
        <w:ind w:left="284"/>
        <w:jc w:val="both"/>
        <w:rPr>
          <w:rFonts w:ascii="Arial" w:hAnsi="Arial" w:cs="Arial"/>
          <w:sz w:val="18"/>
          <w:szCs w:val="18"/>
        </w:rPr>
      </w:pPr>
      <w:r w:rsidRPr="0073056A">
        <w:rPr>
          <w:rFonts w:ascii="Arial" w:hAnsi="Arial" w:cs="Arial"/>
          <w:sz w:val="18"/>
          <w:szCs w:val="18"/>
        </w:rPr>
        <w:t>Al activo lo conforman los recursos a cargo del Poder Ejecutivo del Estado de Tlaxcala, mismos que son identificados y cuantificados en términos monetarios, de los que se esperan beneficios económicos futuros, derivado de operaciones ocurridas en el pasado.</w:t>
      </w:r>
    </w:p>
    <w:p w14:paraId="34207D28" w14:textId="77777777" w:rsidR="00637C9C" w:rsidRPr="0073056A" w:rsidRDefault="00637C9C" w:rsidP="00637C9C">
      <w:pPr>
        <w:pStyle w:val="Texto"/>
        <w:spacing w:after="0" w:line="276" w:lineRule="auto"/>
        <w:ind w:firstLine="284"/>
        <w:rPr>
          <w:b/>
          <w:szCs w:val="18"/>
          <w:lang w:val="es-MX"/>
        </w:rPr>
      </w:pPr>
      <w:r w:rsidRPr="0073056A">
        <w:rPr>
          <w:b/>
          <w:szCs w:val="18"/>
          <w:lang w:val="es-MX"/>
        </w:rPr>
        <w:t>Efectivo y Equivalentes</w:t>
      </w:r>
    </w:p>
    <w:p w14:paraId="5D6E38D4" w14:textId="0D3A3494" w:rsidR="00637C9C" w:rsidRPr="0073056A" w:rsidRDefault="00637C9C" w:rsidP="00637C9C">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w:t>
      </w:r>
      <w:r>
        <w:rPr>
          <w:rFonts w:ascii="Arial" w:hAnsi="Arial" w:cs="Arial"/>
          <w:sz w:val="18"/>
          <w:szCs w:val="18"/>
        </w:rPr>
        <w:t>nstituciones bancarias</w:t>
      </w:r>
      <w:r w:rsidRPr="0073056A">
        <w:rPr>
          <w:rFonts w:ascii="Arial" w:hAnsi="Arial" w:cs="Arial"/>
          <w:sz w:val="18"/>
          <w:szCs w:val="18"/>
        </w:rPr>
        <w:t>, el total disponible asciende a una cantidad de $</w:t>
      </w:r>
      <w:r w:rsidR="002A7C42">
        <w:rPr>
          <w:rFonts w:ascii="Arial" w:hAnsi="Arial" w:cs="Arial"/>
          <w:sz w:val="18"/>
          <w:szCs w:val="18"/>
        </w:rPr>
        <w:t>4</w:t>
      </w:r>
      <w:r>
        <w:rPr>
          <w:rFonts w:ascii="Arial" w:hAnsi="Arial" w:cs="Arial"/>
          <w:sz w:val="18"/>
          <w:szCs w:val="18"/>
        </w:rPr>
        <w:t>,</w:t>
      </w:r>
      <w:r w:rsidR="002A7C42">
        <w:rPr>
          <w:rFonts w:ascii="Arial" w:hAnsi="Arial" w:cs="Arial"/>
          <w:sz w:val="18"/>
          <w:szCs w:val="18"/>
        </w:rPr>
        <w:t>741</w:t>
      </w:r>
      <w:r>
        <w:rPr>
          <w:rFonts w:ascii="Arial" w:hAnsi="Arial" w:cs="Arial"/>
          <w:sz w:val="18"/>
          <w:szCs w:val="18"/>
        </w:rPr>
        <w:t>,</w:t>
      </w:r>
      <w:r w:rsidR="002A7C42">
        <w:rPr>
          <w:rFonts w:ascii="Arial" w:hAnsi="Arial" w:cs="Arial"/>
          <w:sz w:val="18"/>
          <w:szCs w:val="18"/>
        </w:rPr>
        <w:t>133</w:t>
      </w:r>
      <w:r>
        <w:rPr>
          <w:rFonts w:ascii="Arial" w:hAnsi="Arial" w:cs="Arial"/>
          <w:sz w:val="18"/>
          <w:szCs w:val="18"/>
        </w:rPr>
        <w:t>,</w:t>
      </w:r>
      <w:r w:rsidR="002A7C42">
        <w:rPr>
          <w:rFonts w:ascii="Arial" w:hAnsi="Arial" w:cs="Arial"/>
          <w:sz w:val="18"/>
          <w:szCs w:val="18"/>
        </w:rPr>
        <w:t>712</w:t>
      </w:r>
      <w:r w:rsidRPr="0073056A">
        <w:rPr>
          <w:rFonts w:ascii="Arial" w:hAnsi="Arial" w:cs="Arial"/>
          <w:sz w:val="18"/>
          <w:szCs w:val="18"/>
        </w:rPr>
        <w:t>, recursos</w:t>
      </w:r>
      <w:r>
        <w:rPr>
          <w:rFonts w:ascii="Arial" w:hAnsi="Arial" w:cs="Arial"/>
          <w:sz w:val="18"/>
          <w:szCs w:val="18"/>
        </w:rPr>
        <w:t xml:space="preserve"> </w:t>
      </w:r>
      <w:r w:rsidRPr="0073056A">
        <w:rPr>
          <w:rFonts w:ascii="Arial" w:hAnsi="Arial" w:cs="Arial"/>
          <w:sz w:val="18"/>
          <w:szCs w:val="18"/>
        </w:rPr>
        <w:t>destinados para el pago de</w:t>
      </w:r>
      <w:r>
        <w:rPr>
          <w:rFonts w:ascii="Arial" w:hAnsi="Arial" w:cs="Arial"/>
          <w:sz w:val="18"/>
          <w:szCs w:val="18"/>
        </w:rPr>
        <w:t xml:space="preserve">l </w:t>
      </w:r>
      <w:r w:rsidR="002A7C42">
        <w:rPr>
          <w:rFonts w:ascii="Arial" w:hAnsi="Arial" w:cs="Arial"/>
          <w:sz w:val="18"/>
          <w:szCs w:val="18"/>
        </w:rPr>
        <w:t>segundo</w:t>
      </w:r>
      <w:r>
        <w:rPr>
          <w:rFonts w:ascii="Arial" w:hAnsi="Arial" w:cs="Arial"/>
          <w:sz w:val="18"/>
          <w:szCs w:val="18"/>
        </w:rPr>
        <w:t xml:space="preserve"> Ajuste Trimestral 202</w:t>
      </w:r>
      <w:r w:rsidR="00355E3E">
        <w:rPr>
          <w:rFonts w:ascii="Arial" w:hAnsi="Arial" w:cs="Arial"/>
          <w:sz w:val="18"/>
          <w:szCs w:val="18"/>
        </w:rPr>
        <w:t>4</w:t>
      </w:r>
      <w:r>
        <w:rPr>
          <w:rFonts w:ascii="Arial" w:hAnsi="Arial" w:cs="Arial"/>
          <w:sz w:val="18"/>
          <w:szCs w:val="18"/>
        </w:rPr>
        <w:t>;</w:t>
      </w:r>
      <w:r w:rsidRPr="0073056A">
        <w:rPr>
          <w:rFonts w:ascii="Arial" w:hAnsi="Arial" w:cs="Arial"/>
          <w:sz w:val="18"/>
          <w:szCs w:val="18"/>
        </w:rPr>
        <w:t xml:space="preserve"> p</w:t>
      </w:r>
      <w:r>
        <w:rPr>
          <w:rFonts w:ascii="Arial" w:hAnsi="Arial" w:cs="Arial"/>
          <w:sz w:val="18"/>
          <w:szCs w:val="18"/>
        </w:rPr>
        <w:t>a</w:t>
      </w:r>
      <w:r w:rsidRPr="0073056A">
        <w:rPr>
          <w:rFonts w:ascii="Arial" w:hAnsi="Arial" w:cs="Arial"/>
          <w:sz w:val="18"/>
          <w:szCs w:val="18"/>
        </w:rPr>
        <w:t>r</w:t>
      </w:r>
      <w:r>
        <w:rPr>
          <w:rFonts w:ascii="Arial" w:hAnsi="Arial" w:cs="Arial"/>
          <w:sz w:val="18"/>
          <w:szCs w:val="18"/>
        </w:rPr>
        <w:t>a</w:t>
      </w:r>
      <w:r w:rsidRPr="0073056A">
        <w:rPr>
          <w:rFonts w:ascii="Arial" w:hAnsi="Arial" w:cs="Arial"/>
          <w:sz w:val="18"/>
          <w:szCs w:val="18"/>
        </w:rPr>
        <w:t xml:space="preserve"> la</w:t>
      </w:r>
      <w:r>
        <w:rPr>
          <w:rFonts w:ascii="Arial" w:hAnsi="Arial" w:cs="Arial"/>
          <w:sz w:val="18"/>
          <w:szCs w:val="18"/>
        </w:rPr>
        <w:t xml:space="preserve">s reservas creadas para fondos de contingencias y para fondear las diversas acciones emprendidas por el Gobierno del Estado en Infraestructura Estatal y su equipamiento, </w:t>
      </w:r>
      <w:r w:rsidRPr="0073056A">
        <w:rPr>
          <w:rFonts w:ascii="Arial" w:hAnsi="Arial" w:cs="Arial"/>
          <w:sz w:val="18"/>
          <w:szCs w:val="18"/>
        </w:rPr>
        <w:t>adquisición de bienes y servicios, el entero de impuestos y retenciones realizadas a los trabajadores</w:t>
      </w:r>
      <w:r>
        <w:rPr>
          <w:rFonts w:ascii="Arial" w:hAnsi="Arial" w:cs="Arial"/>
          <w:sz w:val="18"/>
          <w:szCs w:val="18"/>
        </w:rPr>
        <w:t xml:space="preserve"> y compromisos adquiridos con terceros, observando una diferencia de $</w:t>
      </w:r>
      <w:r w:rsidR="002A7C42">
        <w:rPr>
          <w:rFonts w:ascii="Arial" w:hAnsi="Arial" w:cs="Arial"/>
          <w:sz w:val="18"/>
          <w:szCs w:val="18"/>
        </w:rPr>
        <w:t>1,843</w:t>
      </w:r>
      <w:r>
        <w:rPr>
          <w:rFonts w:ascii="Arial" w:hAnsi="Arial" w:cs="Arial"/>
          <w:sz w:val="18"/>
          <w:szCs w:val="18"/>
        </w:rPr>
        <w:t>,</w:t>
      </w:r>
      <w:r w:rsidR="002A7C42">
        <w:rPr>
          <w:rFonts w:ascii="Arial" w:hAnsi="Arial" w:cs="Arial"/>
          <w:sz w:val="18"/>
          <w:szCs w:val="18"/>
        </w:rPr>
        <w:t>412</w:t>
      </w:r>
      <w:r>
        <w:rPr>
          <w:rFonts w:ascii="Arial" w:hAnsi="Arial" w:cs="Arial"/>
          <w:sz w:val="18"/>
          <w:szCs w:val="18"/>
        </w:rPr>
        <w:t>,</w:t>
      </w:r>
      <w:r w:rsidR="002A7C42">
        <w:rPr>
          <w:rFonts w:ascii="Arial" w:hAnsi="Arial" w:cs="Arial"/>
          <w:sz w:val="18"/>
          <w:szCs w:val="18"/>
        </w:rPr>
        <w:t>90</w:t>
      </w:r>
      <w:r w:rsidR="00B143E2">
        <w:rPr>
          <w:rFonts w:ascii="Arial" w:hAnsi="Arial" w:cs="Arial"/>
          <w:sz w:val="18"/>
          <w:szCs w:val="18"/>
        </w:rPr>
        <w:t>0</w:t>
      </w:r>
      <w:r>
        <w:rPr>
          <w:rFonts w:ascii="Arial" w:hAnsi="Arial" w:cs="Arial"/>
          <w:sz w:val="18"/>
          <w:szCs w:val="18"/>
        </w:rPr>
        <w:t>, respecto al ejercicio de 202</w:t>
      </w:r>
      <w:r w:rsidR="00B143E2">
        <w:rPr>
          <w:rFonts w:ascii="Arial" w:hAnsi="Arial" w:cs="Arial"/>
          <w:sz w:val="18"/>
          <w:szCs w:val="18"/>
        </w:rPr>
        <w:t>3</w:t>
      </w:r>
      <w:r>
        <w:rPr>
          <w:rFonts w:ascii="Arial" w:hAnsi="Arial" w:cs="Arial"/>
          <w:sz w:val="18"/>
          <w:szCs w:val="18"/>
        </w:rPr>
        <w:t>.</w:t>
      </w:r>
    </w:p>
    <w:p w14:paraId="6886F9ED" w14:textId="77777777" w:rsidR="00637C9C" w:rsidRPr="0073056A" w:rsidRDefault="00637C9C" w:rsidP="00637C9C">
      <w:pPr>
        <w:ind w:left="284"/>
        <w:jc w:val="both"/>
        <w:rPr>
          <w:rFonts w:ascii="Arial" w:hAnsi="Arial" w:cs="Arial"/>
          <w:sz w:val="18"/>
          <w:szCs w:val="18"/>
        </w:rPr>
      </w:pPr>
      <w:r w:rsidRPr="0073056A">
        <w:rPr>
          <w:rFonts w:ascii="Arial" w:hAnsi="Arial" w:cs="Arial"/>
          <w:sz w:val="18"/>
          <w:szCs w:val="18"/>
        </w:rPr>
        <w:t>Estos recursos son obtenidos principalmente por el cobro de contribuciones aprobadas por el Congreso del Estado, participaciones y aportaciones federales y de recursos federales convenidos, principalmente.</w:t>
      </w:r>
    </w:p>
    <w:p w14:paraId="1D2EDBEE" w14:textId="77777777" w:rsidR="00637C9C" w:rsidRPr="0073056A" w:rsidRDefault="00637C9C" w:rsidP="00637C9C">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14:paraId="29B80358" w14:textId="000E3D8B" w:rsidR="00637C9C" w:rsidRPr="0073056A" w:rsidRDefault="00637C9C" w:rsidP="00637C9C">
      <w:pPr>
        <w:ind w:left="284"/>
        <w:jc w:val="both"/>
        <w:rPr>
          <w:rFonts w:ascii="Arial" w:hAnsi="Arial" w:cs="Arial"/>
          <w:sz w:val="18"/>
          <w:szCs w:val="18"/>
        </w:rPr>
      </w:pPr>
      <w:r w:rsidRPr="0073056A">
        <w:rPr>
          <w:rFonts w:ascii="Arial" w:hAnsi="Arial" w:cs="Arial"/>
          <w:sz w:val="18"/>
          <w:szCs w:val="18"/>
        </w:rPr>
        <w:t>El importe de $</w:t>
      </w:r>
      <w:r>
        <w:rPr>
          <w:rFonts w:ascii="Arial" w:hAnsi="Arial" w:cs="Arial"/>
          <w:sz w:val="18"/>
          <w:szCs w:val="18"/>
        </w:rPr>
        <w:t>3</w:t>
      </w:r>
      <w:r w:rsidR="000F3BF5">
        <w:rPr>
          <w:rFonts w:ascii="Arial" w:hAnsi="Arial" w:cs="Arial"/>
          <w:sz w:val="18"/>
          <w:szCs w:val="18"/>
        </w:rPr>
        <w:t>7</w:t>
      </w:r>
      <w:r>
        <w:rPr>
          <w:rFonts w:ascii="Arial" w:hAnsi="Arial" w:cs="Arial"/>
          <w:sz w:val="18"/>
          <w:szCs w:val="18"/>
        </w:rPr>
        <w:t>,</w:t>
      </w:r>
      <w:r w:rsidR="000F3BF5">
        <w:rPr>
          <w:rFonts w:ascii="Arial" w:hAnsi="Arial" w:cs="Arial"/>
          <w:sz w:val="18"/>
          <w:szCs w:val="18"/>
        </w:rPr>
        <w:t>470</w:t>
      </w:r>
      <w:r>
        <w:rPr>
          <w:rFonts w:ascii="Arial" w:hAnsi="Arial" w:cs="Arial"/>
          <w:sz w:val="18"/>
          <w:szCs w:val="18"/>
        </w:rPr>
        <w:t>,</w:t>
      </w:r>
      <w:r w:rsidR="000F3BF5">
        <w:rPr>
          <w:rFonts w:ascii="Arial" w:hAnsi="Arial" w:cs="Arial"/>
          <w:sz w:val="18"/>
          <w:szCs w:val="18"/>
        </w:rPr>
        <w:t>042</w:t>
      </w:r>
      <w:r w:rsidRPr="0073056A">
        <w:rPr>
          <w:rFonts w:ascii="Arial" w:hAnsi="Arial" w:cs="Arial"/>
          <w:sz w:val="18"/>
          <w:szCs w:val="18"/>
        </w:rPr>
        <w:t xml:space="preserve"> que se tiene al cierre </w:t>
      </w:r>
      <w:r w:rsidRPr="00F52C6D">
        <w:rPr>
          <w:rFonts w:ascii="Arial" w:hAnsi="Arial" w:cs="Arial"/>
          <w:sz w:val="18"/>
          <w:szCs w:val="18"/>
        </w:rPr>
        <w:t xml:space="preserve">del </w:t>
      </w:r>
      <w:r w:rsidR="000F3BF5">
        <w:rPr>
          <w:rFonts w:ascii="Arial" w:hAnsi="Arial" w:cs="Arial"/>
          <w:sz w:val="18"/>
          <w:szCs w:val="18"/>
        </w:rPr>
        <w:t>segundo</w:t>
      </w:r>
      <w:r w:rsidRPr="00F52C6D">
        <w:rPr>
          <w:rFonts w:ascii="Arial" w:hAnsi="Arial" w:cs="Arial"/>
          <w:sz w:val="18"/>
          <w:szCs w:val="18"/>
        </w:rPr>
        <w:t xml:space="preserve"> trimestre</w:t>
      </w:r>
      <w:r>
        <w:rPr>
          <w:rFonts w:ascii="Arial" w:hAnsi="Arial" w:cs="Arial"/>
          <w:sz w:val="18"/>
          <w:szCs w:val="18"/>
        </w:rPr>
        <w:t xml:space="preserve"> del ejercicio 202</w:t>
      </w:r>
      <w:r w:rsidR="00B143E2">
        <w:rPr>
          <w:rFonts w:ascii="Arial" w:hAnsi="Arial" w:cs="Arial"/>
          <w:sz w:val="18"/>
          <w:szCs w:val="18"/>
        </w:rPr>
        <w:t>4</w:t>
      </w:r>
      <w:r>
        <w:rPr>
          <w:rFonts w:ascii="Arial" w:hAnsi="Arial" w:cs="Arial"/>
          <w:sz w:val="18"/>
          <w:szCs w:val="18"/>
        </w:rPr>
        <w:t xml:space="preserve"> está integrado principalmente por </w:t>
      </w:r>
      <w:r w:rsidRPr="0073056A">
        <w:rPr>
          <w:rFonts w:ascii="Arial" w:hAnsi="Arial" w:cs="Arial"/>
          <w:sz w:val="18"/>
          <w:szCs w:val="18"/>
        </w:rPr>
        <w:t>in</w:t>
      </w:r>
      <w:r>
        <w:rPr>
          <w:rFonts w:ascii="Arial" w:hAnsi="Arial" w:cs="Arial"/>
          <w:sz w:val="18"/>
          <w:szCs w:val="18"/>
        </w:rPr>
        <w:t xml:space="preserve">gresos por cobrar a corto plazo, siendo </w:t>
      </w:r>
      <w:r w:rsidR="00B143E2">
        <w:rPr>
          <w:rFonts w:ascii="Arial" w:hAnsi="Arial" w:cs="Arial"/>
          <w:sz w:val="18"/>
          <w:szCs w:val="18"/>
        </w:rPr>
        <w:t>mayor</w:t>
      </w:r>
      <w:r>
        <w:rPr>
          <w:rFonts w:ascii="Arial" w:hAnsi="Arial" w:cs="Arial"/>
          <w:sz w:val="18"/>
          <w:szCs w:val="18"/>
        </w:rPr>
        <w:t xml:space="preserve"> en $</w:t>
      </w:r>
      <w:r w:rsidR="000F3BF5">
        <w:rPr>
          <w:rFonts w:ascii="Arial" w:hAnsi="Arial" w:cs="Arial"/>
          <w:sz w:val="18"/>
          <w:szCs w:val="18"/>
        </w:rPr>
        <w:t>5</w:t>
      </w:r>
      <w:r>
        <w:rPr>
          <w:rFonts w:ascii="Arial" w:hAnsi="Arial" w:cs="Arial"/>
          <w:sz w:val="18"/>
          <w:szCs w:val="18"/>
        </w:rPr>
        <w:t>,</w:t>
      </w:r>
      <w:r w:rsidR="000F3BF5">
        <w:rPr>
          <w:rFonts w:ascii="Arial" w:hAnsi="Arial" w:cs="Arial"/>
          <w:sz w:val="18"/>
          <w:szCs w:val="18"/>
        </w:rPr>
        <w:t>777</w:t>
      </w:r>
      <w:r>
        <w:rPr>
          <w:rFonts w:ascii="Arial" w:hAnsi="Arial" w:cs="Arial"/>
          <w:sz w:val="18"/>
          <w:szCs w:val="18"/>
        </w:rPr>
        <w:t>,</w:t>
      </w:r>
      <w:r w:rsidR="000F3BF5">
        <w:rPr>
          <w:rFonts w:ascii="Arial" w:hAnsi="Arial" w:cs="Arial"/>
          <w:sz w:val="18"/>
          <w:szCs w:val="18"/>
        </w:rPr>
        <w:t>282</w:t>
      </w:r>
      <w:r>
        <w:rPr>
          <w:rFonts w:ascii="Arial" w:hAnsi="Arial" w:cs="Arial"/>
          <w:sz w:val="18"/>
          <w:szCs w:val="18"/>
        </w:rPr>
        <w:t xml:space="preserve"> respecto al ejercicio de 202</w:t>
      </w:r>
      <w:r w:rsidR="00B143E2">
        <w:rPr>
          <w:rFonts w:ascii="Arial" w:hAnsi="Arial" w:cs="Arial"/>
          <w:sz w:val="18"/>
          <w:szCs w:val="18"/>
        </w:rPr>
        <w:t>3</w:t>
      </w:r>
      <w:r>
        <w:rPr>
          <w:rFonts w:ascii="Arial" w:hAnsi="Arial" w:cs="Arial"/>
          <w:sz w:val="18"/>
          <w:szCs w:val="18"/>
        </w:rPr>
        <w:t>.</w:t>
      </w:r>
    </w:p>
    <w:p w14:paraId="1364FE32" w14:textId="6995AA68" w:rsidR="00637C9C" w:rsidRDefault="00637C9C" w:rsidP="00637C9C">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w:t>
      </w:r>
      <w:r>
        <w:rPr>
          <w:rFonts w:ascii="Arial" w:hAnsi="Arial" w:cs="Arial"/>
          <w:sz w:val="18"/>
          <w:szCs w:val="18"/>
        </w:rPr>
        <w:t xml:space="preserve"> al cierre del </w:t>
      </w:r>
      <w:r w:rsidR="000F3BF5">
        <w:rPr>
          <w:rFonts w:ascii="Arial" w:hAnsi="Arial" w:cs="Arial"/>
          <w:sz w:val="18"/>
          <w:szCs w:val="18"/>
        </w:rPr>
        <w:t>segundo</w:t>
      </w:r>
      <w:r>
        <w:rPr>
          <w:rFonts w:ascii="Arial" w:hAnsi="Arial" w:cs="Arial"/>
          <w:sz w:val="18"/>
          <w:szCs w:val="18"/>
        </w:rPr>
        <w:t xml:space="preserve"> trimestre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w:t>
      </w:r>
      <w:r>
        <w:rPr>
          <w:rFonts w:ascii="Arial" w:hAnsi="Arial" w:cs="Arial"/>
          <w:sz w:val="18"/>
          <w:szCs w:val="18"/>
        </w:rPr>
        <w:t>as no amortizados</w:t>
      </w:r>
      <w:r w:rsidRPr="0073056A">
        <w:rPr>
          <w:rFonts w:ascii="Arial" w:hAnsi="Arial" w:cs="Arial"/>
          <w:sz w:val="18"/>
          <w:szCs w:val="18"/>
        </w:rPr>
        <w:t>, destinados a la ejecución de obras de interés colectivo y para la entrega de su equipamiento, otorgados por las dependencias y entidades del Poder Ejecutivo</w:t>
      </w:r>
      <w:r>
        <w:rPr>
          <w:rFonts w:ascii="Arial" w:hAnsi="Arial" w:cs="Arial"/>
          <w:sz w:val="18"/>
          <w:szCs w:val="18"/>
        </w:rPr>
        <w:t>, refleja un saldo de $</w:t>
      </w:r>
      <w:r w:rsidR="000F3BF5">
        <w:rPr>
          <w:rFonts w:ascii="Arial" w:hAnsi="Arial" w:cs="Arial"/>
          <w:sz w:val="18"/>
          <w:szCs w:val="18"/>
        </w:rPr>
        <w:t>158,914,926</w:t>
      </w:r>
      <w:r>
        <w:rPr>
          <w:rFonts w:ascii="Arial" w:hAnsi="Arial" w:cs="Arial"/>
          <w:sz w:val="18"/>
          <w:szCs w:val="18"/>
        </w:rPr>
        <w:t>.00 por derechos a recibir bienes o servicios</w:t>
      </w:r>
      <w:r w:rsidRPr="0073056A">
        <w:rPr>
          <w:rFonts w:ascii="Arial" w:hAnsi="Arial" w:cs="Arial"/>
          <w:sz w:val="18"/>
          <w:szCs w:val="18"/>
        </w:rPr>
        <w:t>.</w:t>
      </w:r>
    </w:p>
    <w:p w14:paraId="2478729F" w14:textId="77777777" w:rsidR="00637C9C" w:rsidRDefault="00637C9C" w:rsidP="00637C9C">
      <w:pPr>
        <w:pStyle w:val="ROMANOS"/>
        <w:tabs>
          <w:tab w:val="clear" w:pos="720"/>
          <w:tab w:val="left" w:pos="284"/>
        </w:tabs>
        <w:spacing w:after="0" w:line="276" w:lineRule="auto"/>
        <w:ind w:left="284" w:firstLine="0"/>
        <w:rPr>
          <w:b/>
          <w:lang w:val="es-MX"/>
        </w:rPr>
      </w:pPr>
    </w:p>
    <w:p w14:paraId="3BD208EA"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14:paraId="03ACD9F8" w14:textId="6B684FDD" w:rsidR="00637C9C" w:rsidRPr="0073056A" w:rsidRDefault="00637C9C" w:rsidP="00637C9C">
      <w:pPr>
        <w:ind w:left="284"/>
        <w:jc w:val="both"/>
        <w:rPr>
          <w:rFonts w:ascii="Arial" w:hAnsi="Arial" w:cs="Arial"/>
          <w:sz w:val="18"/>
          <w:szCs w:val="18"/>
        </w:rPr>
      </w:pPr>
      <w:r>
        <w:rPr>
          <w:rFonts w:ascii="Arial" w:hAnsi="Arial" w:cs="Arial"/>
          <w:sz w:val="18"/>
          <w:szCs w:val="18"/>
        </w:rPr>
        <w:t xml:space="preserve">Al cierre del </w:t>
      </w:r>
      <w:r w:rsidR="00386D06">
        <w:rPr>
          <w:rFonts w:ascii="Arial" w:hAnsi="Arial" w:cs="Arial"/>
          <w:sz w:val="18"/>
          <w:szCs w:val="18"/>
        </w:rPr>
        <w:t>segundo</w:t>
      </w:r>
      <w:r>
        <w:rPr>
          <w:rFonts w:ascii="Arial" w:hAnsi="Arial" w:cs="Arial"/>
          <w:sz w:val="18"/>
          <w:szCs w:val="18"/>
        </w:rPr>
        <w:t xml:space="preserve"> trimestre del ejercicio 202</w:t>
      </w:r>
      <w:r w:rsidR="00B143E2">
        <w:rPr>
          <w:rFonts w:ascii="Arial" w:hAnsi="Arial" w:cs="Arial"/>
          <w:sz w:val="18"/>
          <w:szCs w:val="18"/>
        </w:rPr>
        <w:t>4</w:t>
      </w:r>
      <w:r>
        <w:rPr>
          <w:rFonts w:ascii="Arial" w:hAnsi="Arial" w:cs="Arial"/>
          <w:sz w:val="18"/>
          <w:szCs w:val="18"/>
        </w:rPr>
        <w:t xml:space="preserve"> el Poder Ejecutivo no cuenta con Bienes Disponibles para su Transformación o Consumo (inventarios).</w:t>
      </w:r>
    </w:p>
    <w:p w14:paraId="1932B438" w14:textId="77777777" w:rsidR="00637C9C" w:rsidRPr="0073056A" w:rsidRDefault="00637C9C" w:rsidP="00637C9C">
      <w:pPr>
        <w:pStyle w:val="ROMANOS"/>
        <w:tabs>
          <w:tab w:val="clear" w:pos="720"/>
          <w:tab w:val="left" w:pos="851"/>
        </w:tabs>
        <w:spacing w:after="0" w:line="276" w:lineRule="auto"/>
        <w:ind w:left="284" w:firstLine="0"/>
        <w:rPr>
          <w:b/>
          <w:lang w:val="es-MX"/>
        </w:rPr>
      </w:pPr>
      <w:r w:rsidRPr="0073056A">
        <w:rPr>
          <w:b/>
          <w:lang w:val="es-MX"/>
        </w:rPr>
        <w:t>Inversiones Financieras</w:t>
      </w:r>
    </w:p>
    <w:p w14:paraId="493899DE" w14:textId="4F7EABF7" w:rsidR="00637C9C" w:rsidRPr="0073056A" w:rsidRDefault="00637C9C" w:rsidP="00637C9C">
      <w:pPr>
        <w:ind w:left="284"/>
        <w:jc w:val="both"/>
        <w:rPr>
          <w:rFonts w:ascii="Arial" w:hAnsi="Arial" w:cs="Arial"/>
          <w:sz w:val="18"/>
          <w:szCs w:val="18"/>
        </w:rPr>
      </w:pPr>
      <w:r>
        <w:rPr>
          <w:rFonts w:ascii="Arial" w:hAnsi="Arial" w:cs="Arial"/>
          <w:sz w:val="18"/>
          <w:szCs w:val="18"/>
        </w:rPr>
        <w:t xml:space="preserve">Al cierre del </w:t>
      </w:r>
      <w:r w:rsidR="00386D06">
        <w:rPr>
          <w:rFonts w:ascii="Arial" w:hAnsi="Arial" w:cs="Arial"/>
          <w:sz w:val="18"/>
          <w:szCs w:val="18"/>
        </w:rPr>
        <w:t>segundo</w:t>
      </w:r>
      <w:r>
        <w:rPr>
          <w:rFonts w:ascii="Arial" w:hAnsi="Arial" w:cs="Arial"/>
          <w:sz w:val="18"/>
          <w:szCs w:val="18"/>
        </w:rPr>
        <w:t xml:space="preserve"> trimestre del ejercicio 202</w:t>
      </w:r>
      <w:r w:rsidR="00B143E2">
        <w:rPr>
          <w:rFonts w:ascii="Arial" w:hAnsi="Arial" w:cs="Arial"/>
          <w:sz w:val="18"/>
          <w:szCs w:val="18"/>
        </w:rPr>
        <w:t>4</w:t>
      </w:r>
      <w:r>
        <w:rPr>
          <w:rFonts w:ascii="Arial" w:hAnsi="Arial" w:cs="Arial"/>
          <w:sz w:val="18"/>
          <w:szCs w:val="18"/>
        </w:rPr>
        <w:t xml:space="preserve"> el Poder Ejecutivo cuenta con Inversiones Financieras a Largo Plazo por un importe de $34</w:t>
      </w:r>
      <w:r w:rsidR="00386D06">
        <w:rPr>
          <w:rFonts w:ascii="Arial" w:hAnsi="Arial" w:cs="Arial"/>
          <w:sz w:val="18"/>
          <w:szCs w:val="18"/>
        </w:rPr>
        <w:t>9</w:t>
      </w:r>
      <w:r>
        <w:rPr>
          <w:rFonts w:ascii="Arial" w:hAnsi="Arial" w:cs="Arial"/>
          <w:sz w:val="18"/>
          <w:szCs w:val="18"/>
        </w:rPr>
        <w:t>,</w:t>
      </w:r>
      <w:r w:rsidR="00386D06">
        <w:rPr>
          <w:rFonts w:ascii="Arial" w:hAnsi="Arial" w:cs="Arial"/>
          <w:sz w:val="18"/>
          <w:szCs w:val="18"/>
        </w:rPr>
        <w:t>538</w:t>
      </w:r>
      <w:r>
        <w:rPr>
          <w:rFonts w:ascii="Arial" w:hAnsi="Arial" w:cs="Arial"/>
          <w:sz w:val="18"/>
          <w:szCs w:val="18"/>
        </w:rPr>
        <w:t>,</w:t>
      </w:r>
      <w:r w:rsidR="00386D06">
        <w:rPr>
          <w:rFonts w:ascii="Arial" w:hAnsi="Arial" w:cs="Arial"/>
          <w:sz w:val="18"/>
          <w:szCs w:val="18"/>
        </w:rPr>
        <w:t>792</w:t>
      </w:r>
      <w:r>
        <w:rPr>
          <w:rFonts w:ascii="Arial" w:hAnsi="Arial" w:cs="Arial"/>
          <w:sz w:val="18"/>
          <w:szCs w:val="18"/>
        </w:rPr>
        <w:t>, que respaldan los diversos fondos de reserva del Ejecutivo del Estado.</w:t>
      </w:r>
    </w:p>
    <w:p w14:paraId="1B73A51B"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Bienes Muebles, Inmuebles e Intangibles</w:t>
      </w:r>
    </w:p>
    <w:p w14:paraId="3E91ACEA" w14:textId="689ED64F" w:rsidR="00637C9C" w:rsidRPr="0073056A" w:rsidRDefault="00637C9C" w:rsidP="00637C9C">
      <w:pPr>
        <w:tabs>
          <w:tab w:val="left" w:pos="284"/>
        </w:tabs>
        <w:ind w:left="284"/>
        <w:jc w:val="both"/>
        <w:rPr>
          <w:rFonts w:ascii="Arial" w:hAnsi="Arial" w:cs="Arial"/>
          <w:sz w:val="18"/>
          <w:szCs w:val="18"/>
        </w:rPr>
      </w:pPr>
      <w:r>
        <w:rPr>
          <w:rFonts w:ascii="Arial" w:hAnsi="Arial" w:cs="Arial"/>
          <w:sz w:val="18"/>
          <w:szCs w:val="18"/>
        </w:rPr>
        <w:t xml:space="preserve">Al cierre del </w:t>
      </w:r>
      <w:r w:rsidR="00386D06">
        <w:rPr>
          <w:rFonts w:ascii="Arial" w:hAnsi="Arial" w:cs="Arial"/>
          <w:sz w:val="18"/>
          <w:szCs w:val="18"/>
        </w:rPr>
        <w:t>segundo</w:t>
      </w:r>
      <w:r>
        <w:rPr>
          <w:rFonts w:ascii="Arial" w:hAnsi="Arial" w:cs="Arial"/>
          <w:sz w:val="18"/>
          <w:szCs w:val="18"/>
        </w:rPr>
        <w:t xml:space="preserve"> trimestre del ejercicio 202</w:t>
      </w:r>
      <w:r w:rsidR="00B143E2">
        <w:rPr>
          <w:rFonts w:ascii="Arial" w:hAnsi="Arial" w:cs="Arial"/>
          <w:sz w:val="18"/>
          <w:szCs w:val="18"/>
        </w:rPr>
        <w:t>4</w:t>
      </w:r>
      <w:r w:rsidRPr="0073056A">
        <w:rPr>
          <w:rFonts w:ascii="Arial" w:hAnsi="Arial" w:cs="Arial"/>
          <w:sz w:val="18"/>
          <w:szCs w:val="18"/>
        </w:rPr>
        <w:t>, el saldo reflejado</w:t>
      </w:r>
      <w:r>
        <w:rPr>
          <w:rFonts w:ascii="Arial" w:hAnsi="Arial" w:cs="Arial"/>
          <w:sz w:val="18"/>
          <w:szCs w:val="18"/>
        </w:rPr>
        <w:t xml:space="preserve"> en la cuenta de bienes muebles</w:t>
      </w:r>
      <w:r w:rsidRPr="0073056A">
        <w:rPr>
          <w:rFonts w:ascii="Arial" w:hAnsi="Arial" w:cs="Arial"/>
          <w:sz w:val="18"/>
          <w:szCs w:val="18"/>
        </w:rPr>
        <w:t xml:space="preserve"> es de $</w:t>
      </w:r>
      <w:r>
        <w:rPr>
          <w:rFonts w:ascii="Arial" w:hAnsi="Arial" w:cs="Arial"/>
          <w:sz w:val="18"/>
          <w:szCs w:val="18"/>
        </w:rPr>
        <w:t>2,7</w:t>
      </w:r>
      <w:r w:rsidR="00386D06">
        <w:rPr>
          <w:rFonts w:ascii="Arial" w:hAnsi="Arial" w:cs="Arial"/>
          <w:sz w:val="18"/>
          <w:szCs w:val="18"/>
        </w:rPr>
        <w:t>74</w:t>
      </w:r>
      <w:r>
        <w:rPr>
          <w:rFonts w:ascii="Arial" w:hAnsi="Arial" w:cs="Arial"/>
          <w:sz w:val="18"/>
          <w:szCs w:val="18"/>
        </w:rPr>
        <w:t>,</w:t>
      </w:r>
      <w:r w:rsidR="00386D06">
        <w:rPr>
          <w:rFonts w:ascii="Arial" w:hAnsi="Arial" w:cs="Arial"/>
          <w:sz w:val="18"/>
          <w:szCs w:val="18"/>
        </w:rPr>
        <w:t>815</w:t>
      </w:r>
      <w:r>
        <w:rPr>
          <w:rFonts w:ascii="Arial" w:hAnsi="Arial" w:cs="Arial"/>
          <w:sz w:val="18"/>
          <w:szCs w:val="18"/>
        </w:rPr>
        <w:t>,</w:t>
      </w:r>
      <w:r w:rsidR="00386D06">
        <w:rPr>
          <w:rFonts w:ascii="Arial" w:hAnsi="Arial" w:cs="Arial"/>
          <w:sz w:val="18"/>
          <w:szCs w:val="18"/>
        </w:rPr>
        <w:t>314</w:t>
      </w:r>
      <w:r w:rsidRPr="0073056A">
        <w:rPr>
          <w:rFonts w:ascii="Arial" w:hAnsi="Arial" w:cs="Arial"/>
          <w:sz w:val="18"/>
          <w:szCs w:val="18"/>
        </w:rPr>
        <w:t xml:space="preserve">, integrado por mobiliario y equipo de </w:t>
      </w:r>
      <w:r>
        <w:rPr>
          <w:rFonts w:ascii="Arial" w:hAnsi="Arial" w:cs="Arial"/>
          <w:sz w:val="18"/>
          <w:szCs w:val="18"/>
        </w:rPr>
        <w:t>administración</w:t>
      </w:r>
      <w:r w:rsidRPr="0073056A">
        <w:rPr>
          <w:rFonts w:ascii="Arial" w:hAnsi="Arial" w:cs="Arial"/>
          <w:sz w:val="18"/>
          <w:szCs w:val="18"/>
        </w:rPr>
        <w:t>; instrumental médico y de laboratorio; equipo de transporte; equipo de defensa y seguridad; maquinaria</w:t>
      </w:r>
      <w:r>
        <w:rPr>
          <w:rFonts w:ascii="Arial" w:hAnsi="Arial" w:cs="Arial"/>
          <w:sz w:val="18"/>
          <w:szCs w:val="18"/>
        </w:rPr>
        <w:t xml:space="preserve"> y equipo agropecuario </w:t>
      </w:r>
      <w:r w:rsidRPr="0073056A">
        <w:rPr>
          <w:rFonts w:ascii="Arial" w:hAnsi="Arial" w:cs="Arial"/>
          <w:sz w:val="18"/>
          <w:szCs w:val="18"/>
        </w:rPr>
        <w:t>necesarios para el cumplimiento y desarrollo de las funciones de derecho público</w:t>
      </w:r>
      <w:r>
        <w:rPr>
          <w:rFonts w:ascii="Arial" w:hAnsi="Arial" w:cs="Arial"/>
          <w:sz w:val="18"/>
          <w:szCs w:val="18"/>
        </w:rPr>
        <w:t xml:space="preserve">, así como colecciones, obras de arte y objetos valiosos, presentando un incremento del </w:t>
      </w:r>
      <w:r w:rsidR="00386D06">
        <w:rPr>
          <w:rFonts w:ascii="Arial" w:hAnsi="Arial" w:cs="Arial"/>
          <w:sz w:val="18"/>
          <w:szCs w:val="18"/>
        </w:rPr>
        <w:t>2</w:t>
      </w:r>
      <w:r>
        <w:rPr>
          <w:rFonts w:ascii="Arial" w:hAnsi="Arial" w:cs="Arial"/>
          <w:sz w:val="18"/>
          <w:szCs w:val="18"/>
        </w:rPr>
        <w:t>% respecto del ejercicio de 202</w:t>
      </w:r>
      <w:r w:rsidR="00B143E2">
        <w:rPr>
          <w:rFonts w:ascii="Arial" w:hAnsi="Arial" w:cs="Arial"/>
          <w:sz w:val="18"/>
          <w:szCs w:val="18"/>
        </w:rPr>
        <w:t>3</w:t>
      </w:r>
      <w:r w:rsidRPr="0073056A">
        <w:rPr>
          <w:rFonts w:ascii="Arial" w:hAnsi="Arial" w:cs="Arial"/>
          <w:sz w:val="18"/>
          <w:szCs w:val="18"/>
        </w:rPr>
        <w:t>.</w:t>
      </w:r>
    </w:p>
    <w:p w14:paraId="75A35802" w14:textId="01BD29F5" w:rsidR="00637C9C" w:rsidRDefault="00637C9C" w:rsidP="00637C9C">
      <w:pPr>
        <w:tabs>
          <w:tab w:val="left" w:pos="284"/>
        </w:tabs>
        <w:ind w:left="284"/>
        <w:jc w:val="both"/>
        <w:rPr>
          <w:rFonts w:ascii="Arial" w:hAnsi="Arial" w:cs="Arial"/>
          <w:sz w:val="18"/>
          <w:szCs w:val="18"/>
        </w:rPr>
      </w:pPr>
      <w:r w:rsidRPr="00F619D6">
        <w:rPr>
          <w:rFonts w:ascii="Arial" w:hAnsi="Arial" w:cs="Arial"/>
          <w:sz w:val="18"/>
          <w:szCs w:val="18"/>
        </w:rPr>
        <w:t>El saldo reflejado en la cuenta de bienes inmuebles es de $</w:t>
      </w:r>
      <w:r w:rsidR="00B143E2">
        <w:rPr>
          <w:rFonts w:ascii="Arial" w:hAnsi="Arial" w:cs="Arial"/>
          <w:sz w:val="18"/>
          <w:szCs w:val="18"/>
        </w:rPr>
        <w:t>9</w:t>
      </w:r>
      <w:r w:rsidRPr="00F619D6">
        <w:rPr>
          <w:rFonts w:ascii="Arial" w:hAnsi="Arial" w:cs="Arial"/>
          <w:sz w:val="18"/>
          <w:szCs w:val="18"/>
        </w:rPr>
        <w:t>,</w:t>
      </w:r>
      <w:r w:rsidR="00B143E2">
        <w:rPr>
          <w:rFonts w:ascii="Arial" w:hAnsi="Arial" w:cs="Arial"/>
          <w:sz w:val="18"/>
          <w:szCs w:val="18"/>
        </w:rPr>
        <w:t>7</w:t>
      </w:r>
      <w:r w:rsidR="00386D06">
        <w:rPr>
          <w:rFonts w:ascii="Arial" w:hAnsi="Arial" w:cs="Arial"/>
          <w:sz w:val="18"/>
          <w:szCs w:val="18"/>
        </w:rPr>
        <w:t>34</w:t>
      </w:r>
      <w:r w:rsidRPr="00F619D6">
        <w:rPr>
          <w:rFonts w:ascii="Arial" w:hAnsi="Arial" w:cs="Arial"/>
          <w:sz w:val="18"/>
          <w:szCs w:val="18"/>
        </w:rPr>
        <w:t>,</w:t>
      </w:r>
      <w:r w:rsidR="00B143E2">
        <w:rPr>
          <w:rFonts w:ascii="Arial" w:hAnsi="Arial" w:cs="Arial"/>
          <w:sz w:val="18"/>
          <w:szCs w:val="18"/>
        </w:rPr>
        <w:t>6</w:t>
      </w:r>
      <w:r w:rsidR="00386D06">
        <w:rPr>
          <w:rFonts w:ascii="Arial" w:hAnsi="Arial" w:cs="Arial"/>
          <w:sz w:val="18"/>
          <w:szCs w:val="18"/>
        </w:rPr>
        <w:t>41</w:t>
      </w:r>
      <w:r w:rsidRPr="00F619D6">
        <w:rPr>
          <w:rFonts w:ascii="Arial" w:hAnsi="Arial" w:cs="Arial"/>
          <w:sz w:val="18"/>
          <w:szCs w:val="18"/>
        </w:rPr>
        <w:t>,</w:t>
      </w:r>
      <w:r w:rsidR="00386D06">
        <w:rPr>
          <w:rFonts w:ascii="Arial" w:hAnsi="Arial" w:cs="Arial"/>
          <w:sz w:val="18"/>
          <w:szCs w:val="18"/>
        </w:rPr>
        <w:t>695</w:t>
      </w:r>
      <w:r w:rsidRPr="00F619D6">
        <w:rPr>
          <w:rFonts w:ascii="Arial" w:hAnsi="Arial" w:cs="Arial"/>
          <w:sz w:val="18"/>
          <w:szCs w:val="18"/>
        </w:rPr>
        <w:t>, y está representado por terrenos, viviendas y edificios no habitacionales integrado por la</w:t>
      </w:r>
      <w:r w:rsidRPr="0073056A">
        <w:rPr>
          <w:rFonts w:ascii="Arial" w:hAnsi="Arial" w:cs="Arial"/>
          <w:sz w:val="18"/>
          <w:szCs w:val="18"/>
        </w:rPr>
        <w:t xml:space="preserve"> infraestructura</w:t>
      </w:r>
      <w:r>
        <w:rPr>
          <w:rFonts w:ascii="Arial" w:hAnsi="Arial" w:cs="Arial"/>
          <w:sz w:val="18"/>
          <w:szCs w:val="18"/>
        </w:rPr>
        <w:t xml:space="preserve"> pública</w:t>
      </w:r>
      <w:r w:rsidRPr="0073056A">
        <w:rPr>
          <w:rFonts w:ascii="Arial" w:hAnsi="Arial" w:cs="Arial"/>
          <w:sz w:val="18"/>
          <w:szCs w:val="18"/>
        </w:rPr>
        <w:t>, construcciones en proceso en bienes de dominio público y en bienes propios valuados a su costo de adquisición, destinados para cumplir con las funciones de derecho público, como es proporcionar educación, salud, seguridad</w:t>
      </w:r>
      <w:r>
        <w:rPr>
          <w:rFonts w:ascii="Arial" w:hAnsi="Arial" w:cs="Arial"/>
          <w:sz w:val="18"/>
          <w:szCs w:val="18"/>
        </w:rPr>
        <w:t xml:space="preserve">, así como </w:t>
      </w:r>
      <w:r w:rsidRPr="0073056A">
        <w:rPr>
          <w:rFonts w:ascii="Arial" w:hAnsi="Arial" w:cs="Arial"/>
          <w:sz w:val="18"/>
          <w:szCs w:val="18"/>
        </w:rPr>
        <w:t>la operatividad y administración del mismo; actualmente no se encuentran otorgados en garantía de créditos</w:t>
      </w:r>
      <w:r>
        <w:rPr>
          <w:rFonts w:ascii="Arial" w:hAnsi="Arial" w:cs="Arial"/>
          <w:sz w:val="18"/>
          <w:szCs w:val="18"/>
        </w:rPr>
        <w:t xml:space="preserve">, reflejando un </w:t>
      </w:r>
      <w:r w:rsidR="00B143E2">
        <w:rPr>
          <w:rFonts w:ascii="Arial" w:hAnsi="Arial" w:cs="Arial"/>
          <w:sz w:val="18"/>
          <w:szCs w:val="18"/>
        </w:rPr>
        <w:t>de</w:t>
      </w:r>
      <w:r>
        <w:rPr>
          <w:rFonts w:ascii="Arial" w:hAnsi="Arial" w:cs="Arial"/>
          <w:sz w:val="18"/>
          <w:szCs w:val="18"/>
        </w:rPr>
        <w:t xml:space="preserve">cremento </w:t>
      </w:r>
      <w:r w:rsidR="00B143E2">
        <w:rPr>
          <w:rFonts w:ascii="Arial" w:hAnsi="Arial" w:cs="Arial"/>
          <w:sz w:val="18"/>
          <w:szCs w:val="18"/>
        </w:rPr>
        <w:t>cercano a</w:t>
      </w:r>
      <w:r>
        <w:rPr>
          <w:rFonts w:ascii="Arial" w:hAnsi="Arial" w:cs="Arial"/>
          <w:sz w:val="18"/>
          <w:szCs w:val="18"/>
        </w:rPr>
        <w:t>l 1% respecto al ejercicio de 202</w:t>
      </w:r>
      <w:r w:rsidR="00B143E2">
        <w:rPr>
          <w:rFonts w:ascii="Arial" w:hAnsi="Arial" w:cs="Arial"/>
          <w:sz w:val="18"/>
          <w:szCs w:val="18"/>
        </w:rPr>
        <w:t>3</w:t>
      </w:r>
      <w:r>
        <w:rPr>
          <w:rFonts w:ascii="Arial" w:hAnsi="Arial" w:cs="Arial"/>
          <w:sz w:val="18"/>
          <w:szCs w:val="18"/>
        </w:rPr>
        <w:t>.</w:t>
      </w:r>
    </w:p>
    <w:p w14:paraId="16743E1D" w14:textId="232547AD" w:rsidR="00637C9C" w:rsidRPr="0073056A" w:rsidRDefault="00637C9C" w:rsidP="00637C9C">
      <w:pPr>
        <w:tabs>
          <w:tab w:val="left" w:pos="284"/>
        </w:tabs>
        <w:ind w:left="284"/>
        <w:jc w:val="both"/>
        <w:rPr>
          <w:rFonts w:ascii="Arial" w:hAnsi="Arial" w:cs="Arial"/>
          <w:sz w:val="18"/>
          <w:szCs w:val="18"/>
        </w:rPr>
      </w:pPr>
      <w:r>
        <w:rPr>
          <w:rFonts w:ascii="Arial" w:hAnsi="Arial" w:cs="Arial"/>
          <w:sz w:val="18"/>
          <w:szCs w:val="18"/>
        </w:rPr>
        <w:t>El saldo de $22</w:t>
      </w:r>
      <w:r w:rsidR="00386D06">
        <w:rPr>
          <w:rFonts w:ascii="Arial" w:hAnsi="Arial" w:cs="Arial"/>
          <w:sz w:val="18"/>
          <w:szCs w:val="18"/>
        </w:rPr>
        <w:t>9</w:t>
      </w:r>
      <w:r>
        <w:rPr>
          <w:rFonts w:ascii="Arial" w:hAnsi="Arial" w:cs="Arial"/>
          <w:sz w:val="18"/>
          <w:szCs w:val="18"/>
        </w:rPr>
        <w:t>,</w:t>
      </w:r>
      <w:r w:rsidR="00386D06">
        <w:rPr>
          <w:rFonts w:ascii="Arial" w:hAnsi="Arial" w:cs="Arial"/>
          <w:sz w:val="18"/>
          <w:szCs w:val="18"/>
        </w:rPr>
        <w:t>316</w:t>
      </w:r>
      <w:r>
        <w:rPr>
          <w:rFonts w:ascii="Arial" w:hAnsi="Arial" w:cs="Arial"/>
          <w:sz w:val="18"/>
          <w:szCs w:val="18"/>
        </w:rPr>
        <w:t>,87</w:t>
      </w:r>
      <w:r w:rsidR="00386D06">
        <w:rPr>
          <w:rFonts w:ascii="Arial" w:hAnsi="Arial" w:cs="Arial"/>
          <w:sz w:val="18"/>
          <w:szCs w:val="18"/>
        </w:rPr>
        <w:t>0</w:t>
      </w:r>
      <w:r>
        <w:rPr>
          <w:rFonts w:ascii="Arial" w:hAnsi="Arial" w:cs="Arial"/>
          <w:sz w:val="18"/>
          <w:szCs w:val="18"/>
        </w:rPr>
        <w:t xml:space="preserve"> </w:t>
      </w:r>
      <w:r w:rsidRPr="0073056A">
        <w:rPr>
          <w:rFonts w:ascii="Arial" w:hAnsi="Arial" w:cs="Arial"/>
          <w:sz w:val="18"/>
          <w:szCs w:val="18"/>
        </w:rPr>
        <w:t xml:space="preserve">lo </w:t>
      </w:r>
      <w:r>
        <w:rPr>
          <w:rFonts w:ascii="Arial" w:hAnsi="Arial" w:cs="Arial"/>
          <w:sz w:val="18"/>
          <w:szCs w:val="18"/>
        </w:rPr>
        <w:t>integran</w:t>
      </w:r>
      <w:r w:rsidRPr="0073056A">
        <w:rPr>
          <w:rFonts w:ascii="Arial" w:hAnsi="Arial" w:cs="Arial"/>
          <w:sz w:val="18"/>
          <w:szCs w:val="18"/>
        </w:rPr>
        <w:t xml:space="preserve"> activos </w:t>
      </w:r>
      <w:r>
        <w:rPr>
          <w:rFonts w:ascii="Arial" w:hAnsi="Arial" w:cs="Arial"/>
          <w:sz w:val="18"/>
          <w:szCs w:val="18"/>
        </w:rPr>
        <w:t xml:space="preserve">intangibles </w:t>
      </w:r>
      <w:r w:rsidRPr="0073056A">
        <w:rPr>
          <w:rFonts w:ascii="Arial" w:hAnsi="Arial" w:cs="Arial"/>
          <w:sz w:val="18"/>
          <w:szCs w:val="18"/>
        </w:rPr>
        <w:t>propiedad del Gobierno del Estado, constituidos</w:t>
      </w:r>
      <w:r>
        <w:rPr>
          <w:rFonts w:ascii="Arial" w:hAnsi="Arial" w:cs="Arial"/>
          <w:sz w:val="18"/>
          <w:szCs w:val="18"/>
        </w:rPr>
        <w:t xml:space="preserve"> en su totalidad </w:t>
      </w:r>
      <w:r w:rsidRPr="0073056A">
        <w:rPr>
          <w:rFonts w:ascii="Arial" w:hAnsi="Arial" w:cs="Arial"/>
          <w:sz w:val="18"/>
          <w:szCs w:val="18"/>
        </w:rPr>
        <w:t>por software</w:t>
      </w:r>
      <w:r>
        <w:rPr>
          <w:rFonts w:ascii="Arial" w:hAnsi="Arial" w:cs="Arial"/>
          <w:sz w:val="18"/>
          <w:szCs w:val="18"/>
        </w:rPr>
        <w:t>, observándose una variación del 1% en relación al ejercicio de 202</w:t>
      </w:r>
      <w:r w:rsidR="00B143E2">
        <w:rPr>
          <w:rFonts w:ascii="Arial" w:hAnsi="Arial" w:cs="Arial"/>
          <w:sz w:val="18"/>
          <w:szCs w:val="18"/>
        </w:rPr>
        <w:t>3</w:t>
      </w:r>
      <w:r w:rsidRPr="00137E93">
        <w:rPr>
          <w:rFonts w:ascii="Arial" w:hAnsi="Arial" w:cs="Arial"/>
          <w:sz w:val="18"/>
          <w:szCs w:val="18"/>
        </w:rPr>
        <w:t>.</w:t>
      </w:r>
    </w:p>
    <w:p w14:paraId="047F9BE8" w14:textId="77777777" w:rsidR="00637C9C" w:rsidRDefault="00637C9C" w:rsidP="00637C9C">
      <w:pPr>
        <w:pStyle w:val="ROMANOS"/>
        <w:tabs>
          <w:tab w:val="clear" w:pos="720"/>
          <w:tab w:val="left" w:pos="284"/>
        </w:tabs>
        <w:spacing w:after="0" w:line="276" w:lineRule="auto"/>
        <w:ind w:left="284" w:firstLine="0"/>
        <w:rPr>
          <w:b/>
          <w:lang w:val="es-MX"/>
        </w:rPr>
      </w:pPr>
    </w:p>
    <w:p w14:paraId="2C2C9958" w14:textId="77777777" w:rsidR="009C1642" w:rsidRDefault="009C1642" w:rsidP="00637C9C">
      <w:pPr>
        <w:pStyle w:val="ROMANOS"/>
        <w:tabs>
          <w:tab w:val="clear" w:pos="720"/>
          <w:tab w:val="left" w:pos="284"/>
        </w:tabs>
        <w:spacing w:after="0" w:line="276" w:lineRule="auto"/>
        <w:ind w:left="284" w:firstLine="0"/>
        <w:rPr>
          <w:b/>
          <w:lang w:val="es-MX"/>
        </w:rPr>
      </w:pPr>
    </w:p>
    <w:p w14:paraId="2E8CBDB1" w14:textId="77777777" w:rsidR="00637C9C" w:rsidRDefault="00637C9C" w:rsidP="00637C9C">
      <w:pPr>
        <w:pStyle w:val="ROMANOS"/>
        <w:tabs>
          <w:tab w:val="clear" w:pos="720"/>
          <w:tab w:val="left" w:pos="284"/>
        </w:tabs>
        <w:spacing w:after="0" w:line="276" w:lineRule="auto"/>
        <w:ind w:left="284" w:firstLine="0"/>
        <w:rPr>
          <w:b/>
          <w:lang w:val="es-MX"/>
        </w:rPr>
      </w:pPr>
    </w:p>
    <w:p w14:paraId="1508C4DB" w14:textId="77777777" w:rsidR="00637C9C" w:rsidRDefault="00637C9C" w:rsidP="00637C9C">
      <w:pPr>
        <w:pStyle w:val="ROMANOS"/>
        <w:tabs>
          <w:tab w:val="clear" w:pos="720"/>
          <w:tab w:val="left" w:pos="284"/>
        </w:tabs>
        <w:spacing w:after="0" w:line="276" w:lineRule="auto"/>
        <w:ind w:left="284" w:firstLine="0"/>
        <w:rPr>
          <w:b/>
          <w:lang w:val="es-MX"/>
        </w:rPr>
      </w:pPr>
      <w:r w:rsidRPr="00FB6E0E">
        <w:rPr>
          <w:b/>
          <w:lang w:val="es-MX"/>
        </w:rPr>
        <w:lastRenderedPageBreak/>
        <w:t>Depreciación, Deterioro y Amortización Acumulada de Bienes</w:t>
      </w:r>
    </w:p>
    <w:p w14:paraId="0C74D570" w14:textId="77777777" w:rsidR="00637C9C" w:rsidRPr="00FB6E0E" w:rsidRDefault="00637C9C" w:rsidP="00637C9C">
      <w:pPr>
        <w:pStyle w:val="ROMANOS"/>
        <w:tabs>
          <w:tab w:val="clear" w:pos="720"/>
          <w:tab w:val="left" w:pos="284"/>
        </w:tabs>
        <w:spacing w:after="0" w:line="276" w:lineRule="auto"/>
        <w:ind w:left="284" w:firstLine="0"/>
        <w:rPr>
          <w:b/>
          <w:lang w:val="es-MX"/>
        </w:rPr>
      </w:pPr>
    </w:p>
    <w:p w14:paraId="792CCEEC" w14:textId="77777777" w:rsidR="00637C9C" w:rsidRPr="00FB6E0E" w:rsidRDefault="00637C9C" w:rsidP="00637C9C">
      <w:pPr>
        <w:tabs>
          <w:tab w:val="left" w:pos="284"/>
        </w:tabs>
        <w:ind w:left="284"/>
        <w:jc w:val="both"/>
        <w:rPr>
          <w:rFonts w:ascii="Arial" w:hAnsi="Arial" w:cs="Arial"/>
          <w:sz w:val="18"/>
          <w:szCs w:val="18"/>
        </w:rPr>
      </w:pPr>
      <w:r w:rsidRPr="00FB6E0E">
        <w:rPr>
          <w:rFonts w:ascii="Arial" w:hAnsi="Arial" w:cs="Arial"/>
          <w:sz w:val="18"/>
          <w:szCs w:val="18"/>
        </w:rPr>
        <w:t xml:space="preserve">De conformidad con los Acuerdos emitidos por el Consejo Nacional de Armonización Contable, de las Reglas Específicas de Registro y Valoración del Patrimonio y los Parámetros de estimación de Vida Útil, a través de un estudio formal al respecto se estima la aplicación de los porcentajes utilizados en la determinación de la vida útil de los propios bienes, resultando en una Depreciación acumulada de $ 451,805,338. </w:t>
      </w:r>
    </w:p>
    <w:p w14:paraId="470B3E80" w14:textId="77777777" w:rsidR="00637C9C" w:rsidRDefault="00637C9C" w:rsidP="00637C9C">
      <w:pPr>
        <w:tabs>
          <w:tab w:val="left" w:pos="284"/>
        </w:tabs>
        <w:ind w:left="284"/>
        <w:jc w:val="both"/>
        <w:rPr>
          <w:rFonts w:ascii="Arial" w:hAnsi="Arial" w:cs="Arial"/>
          <w:sz w:val="18"/>
          <w:szCs w:val="18"/>
        </w:rPr>
      </w:pPr>
      <w:r>
        <w:rPr>
          <w:rFonts w:ascii="Arial" w:hAnsi="Arial" w:cs="Arial"/>
          <w:sz w:val="18"/>
          <w:szCs w:val="18"/>
        </w:rPr>
        <w:t>A través del Sistema de Activos Gubernamentales (SAG) se realizó el cálculo de la depreciación de los activos; éste considera para el cálculo la fecha de adquisición de la factura del bien y el número de años transcurridos, por lo que la depreciación se calculó usando el método de línea recta con base en las vidas útiles de los activos.</w:t>
      </w:r>
    </w:p>
    <w:p w14:paraId="15699DA1"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Otros Activos</w:t>
      </w:r>
    </w:p>
    <w:p w14:paraId="0FD0D6E6" w14:textId="136C9D0E" w:rsidR="00637C9C" w:rsidRPr="0073056A" w:rsidRDefault="00637C9C" w:rsidP="00637C9C">
      <w:pPr>
        <w:tabs>
          <w:tab w:val="left" w:pos="284"/>
        </w:tabs>
        <w:ind w:left="284"/>
        <w:jc w:val="both"/>
        <w:rPr>
          <w:rFonts w:ascii="Arial" w:hAnsi="Arial" w:cs="Arial"/>
          <w:sz w:val="18"/>
          <w:szCs w:val="18"/>
        </w:rPr>
      </w:pPr>
      <w:r>
        <w:rPr>
          <w:rFonts w:ascii="Arial" w:hAnsi="Arial" w:cs="Arial"/>
          <w:sz w:val="18"/>
          <w:szCs w:val="18"/>
        </w:rPr>
        <w:t xml:space="preserve">Al mes de </w:t>
      </w:r>
      <w:r w:rsidR="00386D06">
        <w:rPr>
          <w:rFonts w:ascii="Arial" w:hAnsi="Arial" w:cs="Arial"/>
          <w:sz w:val="18"/>
          <w:szCs w:val="18"/>
        </w:rPr>
        <w:t>juni</w:t>
      </w:r>
      <w:r w:rsidR="00B143E2">
        <w:rPr>
          <w:rFonts w:ascii="Arial" w:hAnsi="Arial" w:cs="Arial"/>
          <w:sz w:val="18"/>
          <w:szCs w:val="18"/>
        </w:rPr>
        <w:t>o</w:t>
      </w:r>
      <w:r>
        <w:rPr>
          <w:rFonts w:ascii="Arial" w:hAnsi="Arial" w:cs="Arial"/>
          <w:sz w:val="18"/>
          <w:szCs w:val="18"/>
        </w:rPr>
        <w:t xml:space="preserve"> del ejercicio 202</w:t>
      </w:r>
      <w:r w:rsidR="00B143E2">
        <w:rPr>
          <w:rFonts w:ascii="Arial" w:hAnsi="Arial" w:cs="Arial"/>
          <w:sz w:val="18"/>
          <w:szCs w:val="18"/>
        </w:rPr>
        <w:t>4</w:t>
      </w:r>
      <w:r>
        <w:rPr>
          <w:rFonts w:ascii="Arial" w:hAnsi="Arial" w:cs="Arial"/>
          <w:sz w:val="18"/>
          <w:szCs w:val="18"/>
        </w:rPr>
        <w:t>, el Poder Ejecutivo no cuenta con Otros Activos.</w:t>
      </w:r>
    </w:p>
    <w:p w14:paraId="59D0EBE0" w14:textId="77777777" w:rsidR="00637C9C" w:rsidRPr="0073056A" w:rsidRDefault="00637C9C" w:rsidP="00637C9C">
      <w:pPr>
        <w:pStyle w:val="ROMANOS"/>
        <w:tabs>
          <w:tab w:val="clear" w:pos="720"/>
          <w:tab w:val="left" w:pos="284"/>
        </w:tabs>
        <w:spacing w:after="0" w:line="276" w:lineRule="auto"/>
        <w:ind w:left="284" w:firstLine="0"/>
        <w:rPr>
          <w:b/>
          <w:lang w:val="es-MX"/>
        </w:rPr>
      </w:pPr>
      <w:r w:rsidRPr="0073056A">
        <w:rPr>
          <w:b/>
          <w:lang w:val="es-MX"/>
        </w:rPr>
        <w:t>Pasivo</w:t>
      </w:r>
    </w:p>
    <w:p w14:paraId="3EF5E4AA" w14:textId="77777777" w:rsidR="00637C9C" w:rsidRPr="0073056A" w:rsidRDefault="00637C9C" w:rsidP="00637C9C">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14:paraId="7A5223FF" w14:textId="77777777" w:rsidR="00637C9C" w:rsidRPr="0073056A" w:rsidRDefault="00637C9C" w:rsidP="00637C9C">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14:paraId="3C3BF076" w14:textId="1206A851" w:rsidR="00637C9C" w:rsidRDefault="00637C9C" w:rsidP="00637C9C">
      <w:pPr>
        <w:tabs>
          <w:tab w:val="left" w:pos="284"/>
        </w:tabs>
        <w:ind w:left="284"/>
        <w:jc w:val="both"/>
        <w:rPr>
          <w:rFonts w:ascii="Arial" w:hAnsi="Arial" w:cs="Arial"/>
          <w:sz w:val="18"/>
          <w:szCs w:val="18"/>
        </w:rPr>
      </w:pPr>
      <w:r>
        <w:rPr>
          <w:rFonts w:ascii="Arial" w:hAnsi="Arial" w:cs="Arial"/>
          <w:sz w:val="18"/>
          <w:szCs w:val="18"/>
        </w:rPr>
        <w:t>El saldo de $2,</w:t>
      </w:r>
      <w:r w:rsidR="00B143E2">
        <w:rPr>
          <w:rFonts w:ascii="Arial" w:hAnsi="Arial" w:cs="Arial"/>
          <w:sz w:val="18"/>
          <w:szCs w:val="18"/>
        </w:rPr>
        <w:t>1</w:t>
      </w:r>
      <w:r w:rsidR="00386D06">
        <w:rPr>
          <w:rFonts w:ascii="Arial" w:hAnsi="Arial" w:cs="Arial"/>
          <w:sz w:val="18"/>
          <w:szCs w:val="18"/>
        </w:rPr>
        <w:t>83</w:t>
      </w:r>
      <w:r>
        <w:rPr>
          <w:rFonts w:ascii="Arial" w:hAnsi="Arial" w:cs="Arial"/>
          <w:sz w:val="18"/>
          <w:szCs w:val="18"/>
        </w:rPr>
        <w:t>,</w:t>
      </w:r>
      <w:r w:rsidR="00386D06">
        <w:rPr>
          <w:rFonts w:ascii="Arial" w:hAnsi="Arial" w:cs="Arial"/>
          <w:sz w:val="18"/>
          <w:szCs w:val="18"/>
        </w:rPr>
        <w:t>303</w:t>
      </w:r>
      <w:r>
        <w:rPr>
          <w:rFonts w:ascii="Arial" w:hAnsi="Arial" w:cs="Arial"/>
          <w:sz w:val="18"/>
          <w:szCs w:val="18"/>
        </w:rPr>
        <w:t>,</w:t>
      </w:r>
      <w:r w:rsidR="00386D06">
        <w:rPr>
          <w:rFonts w:ascii="Arial" w:hAnsi="Arial" w:cs="Arial"/>
          <w:sz w:val="18"/>
          <w:szCs w:val="18"/>
        </w:rPr>
        <w:t>069</w:t>
      </w:r>
      <w:r w:rsidRPr="001528B7">
        <w:rPr>
          <w:rFonts w:ascii="Arial" w:hAnsi="Arial" w:cs="Arial"/>
          <w:sz w:val="18"/>
          <w:szCs w:val="18"/>
        </w:rPr>
        <w:t xml:space="preserve"> constituyen adeudos originados por </w:t>
      </w:r>
      <w:r>
        <w:rPr>
          <w:rFonts w:ascii="Arial" w:hAnsi="Arial" w:cs="Arial"/>
          <w:sz w:val="18"/>
          <w:szCs w:val="18"/>
        </w:rPr>
        <w:t xml:space="preserve">el pago de servicios personales; </w:t>
      </w:r>
      <w:r w:rsidRPr="001528B7">
        <w:rPr>
          <w:rFonts w:ascii="Arial" w:hAnsi="Arial" w:cs="Arial"/>
          <w:sz w:val="18"/>
          <w:szCs w:val="18"/>
        </w:rPr>
        <w:t xml:space="preserve">la adquisición de bienes y servicios necesarios para la realización </w:t>
      </w:r>
      <w:r>
        <w:rPr>
          <w:rFonts w:ascii="Arial" w:hAnsi="Arial" w:cs="Arial"/>
          <w:sz w:val="18"/>
          <w:szCs w:val="18"/>
        </w:rPr>
        <w:t>de funciones de derecho público;</w:t>
      </w:r>
      <w:r w:rsidRPr="001528B7">
        <w:rPr>
          <w:rFonts w:ascii="Arial" w:hAnsi="Arial" w:cs="Arial"/>
          <w:sz w:val="18"/>
          <w:szCs w:val="18"/>
        </w:rPr>
        <w:t xml:space="preserve"> adeudos contraídos por la ejecución de obra pública, así como </w:t>
      </w:r>
      <w:r>
        <w:rPr>
          <w:rFonts w:ascii="Arial" w:hAnsi="Arial" w:cs="Arial"/>
          <w:sz w:val="18"/>
          <w:szCs w:val="18"/>
        </w:rPr>
        <w:t xml:space="preserve">las retenciones y contribuciones, mismas </w:t>
      </w:r>
      <w:r w:rsidRPr="001528B7">
        <w:rPr>
          <w:rFonts w:ascii="Arial" w:hAnsi="Arial" w:cs="Arial"/>
          <w:sz w:val="18"/>
          <w:szCs w:val="18"/>
        </w:rPr>
        <w:t>que se enteran en el mes inmediato posterior en los plazos establecidos en las disposiciones legales que le son aplicables.</w:t>
      </w:r>
      <w:r>
        <w:rPr>
          <w:rFonts w:ascii="Arial" w:hAnsi="Arial" w:cs="Arial"/>
          <w:sz w:val="18"/>
          <w:szCs w:val="18"/>
        </w:rPr>
        <w:t xml:space="preserve"> En este rubro se tiene un </w:t>
      </w:r>
      <w:r w:rsidR="00B143E2">
        <w:rPr>
          <w:rFonts w:ascii="Arial" w:hAnsi="Arial" w:cs="Arial"/>
          <w:sz w:val="18"/>
          <w:szCs w:val="18"/>
        </w:rPr>
        <w:t>de</w:t>
      </w:r>
      <w:r>
        <w:rPr>
          <w:rFonts w:ascii="Arial" w:hAnsi="Arial" w:cs="Arial"/>
          <w:sz w:val="18"/>
          <w:szCs w:val="18"/>
        </w:rPr>
        <w:t xml:space="preserve">cremento del </w:t>
      </w:r>
      <w:r w:rsidR="00815BB8">
        <w:rPr>
          <w:rFonts w:ascii="Arial" w:hAnsi="Arial" w:cs="Arial"/>
          <w:sz w:val="18"/>
          <w:szCs w:val="18"/>
        </w:rPr>
        <w:t>2</w:t>
      </w:r>
      <w:r w:rsidR="00386D06">
        <w:rPr>
          <w:rFonts w:ascii="Arial" w:hAnsi="Arial" w:cs="Arial"/>
          <w:sz w:val="18"/>
          <w:szCs w:val="18"/>
        </w:rPr>
        <w:t>2</w:t>
      </w:r>
      <w:r>
        <w:rPr>
          <w:rFonts w:ascii="Arial" w:hAnsi="Arial" w:cs="Arial"/>
          <w:sz w:val="18"/>
          <w:szCs w:val="18"/>
        </w:rPr>
        <w:t>% respecto del ejercicio 202</w:t>
      </w:r>
      <w:r w:rsidR="00815BB8">
        <w:rPr>
          <w:rFonts w:ascii="Arial" w:hAnsi="Arial" w:cs="Arial"/>
          <w:sz w:val="18"/>
          <w:szCs w:val="18"/>
        </w:rPr>
        <w:t>3</w:t>
      </w:r>
      <w:r>
        <w:rPr>
          <w:rFonts w:ascii="Arial" w:hAnsi="Arial" w:cs="Arial"/>
          <w:sz w:val="18"/>
          <w:szCs w:val="18"/>
        </w:rPr>
        <w:t>.</w:t>
      </w:r>
    </w:p>
    <w:p w14:paraId="2740C8A3" w14:textId="77777777" w:rsidR="00543F97" w:rsidRDefault="00543F97" w:rsidP="00CB45AD">
      <w:pPr>
        <w:tabs>
          <w:tab w:val="left" w:pos="284"/>
        </w:tabs>
        <w:spacing w:after="0"/>
        <w:ind w:left="284"/>
        <w:jc w:val="both"/>
        <w:rPr>
          <w:rFonts w:ascii="Arial" w:hAnsi="Arial" w:cs="Arial"/>
          <w:sz w:val="18"/>
          <w:szCs w:val="18"/>
        </w:rPr>
      </w:pPr>
    </w:p>
    <w:p w14:paraId="7B5DE29D" w14:textId="77777777" w:rsidR="005F52B3" w:rsidRPr="0073056A" w:rsidRDefault="005F52B3" w:rsidP="005F52B3">
      <w:pPr>
        <w:pStyle w:val="INCISO"/>
        <w:tabs>
          <w:tab w:val="left" w:pos="284"/>
        </w:tabs>
        <w:spacing w:after="0" w:line="276" w:lineRule="auto"/>
        <w:ind w:left="284" w:firstLine="0"/>
        <w:rPr>
          <w:b/>
          <w:smallCaps/>
        </w:rPr>
      </w:pPr>
      <w:r w:rsidRPr="00891820">
        <w:rPr>
          <w:b/>
          <w:smallCaps/>
        </w:rPr>
        <w:t>III)</w:t>
      </w:r>
      <w:r w:rsidRPr="00891820">
        <w:rPr>
          <w:b/>
          <w:smallCaps/>
        </w:rPr>
        <w:tab/>
        <w:t>Notas al Estado de Variación en la Hacienda Pública</w:t>
      </w:r>
    </w:p>
    <w:p w14:paraId="5BCB9339" w14:textId="77777777"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14:paraId="2BDBEB04" w14:textId="77777777" w:rsidR="00661352" w:rsidRDefault="00661352" w:rsidP="005F52B3">
      <w:pPr>
        <w:tabs>
          <w:tab w:val="left" w:pos="284"/>
        </w:tabs>
        <w:spacing w:after="0"/>
        <w:ind w:left="284"/>
        <w:jc w:val="both"/>
        <w:rPr>
          <w:rFonts w:ascii="Arial" w:hAnsi="Arial" w:cs="Arial"/>
          <w:b/>
          <w:sz w:val="18"/>
          <w:szCs w:val="18"/>
        </w:rPr>
      </w:pPr>
    </w:p>
    <w:p w14:paraId="2ED3D537" w14:textId="77777777"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 xml:space="preserve">Hacienda Pública Patrimonio/Patrimonio </w:t>
      </w:r>
      <w:r w:rsidR="00EE2F63">
        <w:rPr>
          <w:rFonts w:ascii="Arial" w:hAnsi="Arial" w:cs="Arial"/>
          <w:b/>
          <w:sz w:val="18"/>
          <w:szCs w:val="18"/>
        </w:rPr>
        <w:t>Generado</w:t>
      </w:r>
    </w:p>
    <w:p w14:paraId="0FA773E1" w14:textId="40BE50F4" w:rsidR="00C013A1" w:rsidRDefault="008D7129" w:rsidP="005C02A4">
      <w:pPr>
        <w:ind w:left="284"/>
        <w:jc w:val="both"/>
        <w:rPr>
          <w:rFonts w:ascii="Arial" w:eastAsia="Times New Roman" w:hAnsi="Arial" w:cs="Arial"/>
          <w:bCs/>
          <w:sz w:val="18"/>
          <w:szCs w:val="18"/>
          <w:lang w:eastAsia="es-MX"/>
        </w:rPr>
      </w:pPr>
      <w:r w:rsidRPr="0073056A">
        <w:rPr>
          <w:rFonts w:ascii="Arial" w:hAnsi="Arial" w:cs="Arial"/>
          <w:sz w:val="18"/>
          <w:szCs w:val="18"/>
        </w:rPr>
        <w:t xml:space="preserve">Está compuesto principalmente por las modificaciones patrimoniales y los resultados de ejercicios anteriores. El saldo </w:t>
      </w:r>
      <w:r>
        <w:rPr>
          <w:rFonts w:ascii="Arial" w:hAnsi="Arial" w:cs="Arial"/>
          <w:sz w:val="18"/>
          <w:szCs w:val="18"/>
        </w:rPr>
        <w:t xml:space="preserve">neto </w:t>
      </w:r>
      <w:r w:rsidRPr="0073056A">
        <w:rPr>
          <w:rFonts w:ascii="Arial" w:hAnsi="Arial" w:cs="Arial"/>
          <w:sz w:val="18"/>
          <w:szCs w:val="18"/>
        </w:rPr>
        <w:t>al cierre de</w:t>
      </w:r>
      <w:r>
        <w:rPr>
          <w:rFonts w:ascii="Arial" w:hAnsi="Arial" w:cs="Arial"/>
          <w:sz w:val="18"/>
          <w:szCs w:val="18"/>
        </w:rPr>
        <w:t xml:space="preserve">l </w:t>
      </w:r>
      <w:r w:rsidR="00375F89">
        <w:rPr>
          <w:rFonts w:ascii="Arial" w:hAnsi="Arial" w:cs="Arial"/>
          <w:sz w:val="18"/>
          <w:szCs w:val="18"/>
        </w:rPr>
        <w:t xml:space="preserve">mes de </w:t>
      </w:r>
      <w:r w:rsidR="00676142">
        <w:rPr>
          <w:rFonts w:ascii="Arial" w:hAnsi="Arial" w:cs="Arial"/>
          <w:sz w:val="18"/>
          <w:szCs w:val="18"/>
        </w:rPr>
        <w:t>juni</w:t>
      </w:r>
      <w:r w:rsidR="00815BB8">
        <w:rPr>
          <w:rFonts w:ascii="Arial" w:hAnsi="Arial" w:cs="Arial"/>
          <w:sz w:val="18"/>
          <w:szCs w:val="18"/>
        </w:rPr>
        <w:t>o</w:t>
      </w:r>
      <w:r w:rsidR="00375F89">
        <w:rPr>
          <w:rFonts w:ascii="Arial" w:hAnsi="Arial" w:cs="Arial"/>
          <w:sz w:val="18"/>
          <w:szCs w:val="18"/>
        </w:rPr>
        <w:t xml:space="preserve"> de </w:t>
      </w:r>
      <w:r>
        <w:rPr>
          <w:rFonts w:ascii="Arial" w:hAnsi="Arial" w:cs="Arial"/>
          <w:sz w:val="18"/>
          <w:szCs w:val="18"/>
        </w:rPr>
        <w:t>20</w:t>
      </w:r>
      <w:r w:rsidR="00204F06">
        <w:rPr>
          <w:rFonts w:ascii="Arial" w:hAnsi="Arial" w:cs="Arial"/>
          <w:sz w:val="18"/>
          <w:szCs w:val="18"/>
        </w:rPr>
        <w:t>2</w:t>
      </w:r>
      <w:r w:rsidR="00815BB8">
        <w:rPr>
          <w:rFonts w:ascii="Arial" w:hAnsi="Arial" w:cs="Arial"/>
          <w:sz w:val="18"/>
          <w:szCs w:val="18"/>
        </w:rPr>
        <w:t>4</w:t>
      </w:r>
      <w:r>
        <w:rPr>
          <w:rFonts w:ascii="Arial" w:hAnsi="Arial" w:cs="Arial"/>
          <w:sz w:val="18"/>
          <w:szCs w:val="18"/>
        </w:rPr>
        <w:t xml:space="preserve"> </w:t>
      </w:r>
      <w:r w:rsidRPr="0073056A">
        <w:rPr>
          <w:rFonts w:ascii="Arial" w:hAnsi="Arial" w:cs="Arial"/>
          <w:sz w:val="18"/>
          <w:szCs w:val="18"/>
        </w:rPr>
        <w:t>es por la cantidad de $</w:t>
      </w:r>
      <w:r w:rsidR="00676142">
        <w:rPr>
          <w:rFonts w:ascii="Arial" w:hAnsi="Arial" w:cs="Arial"/>
          <w:sz w:val="18"/>
          <w:szCs w:val="18"/>
        </w:rPr>
        <w:t>2</w:t>
      </w:r>
      <w:r w:rsidR="008A4453">
        <w:rPr>
          <w:rFonts w:ascii="Arial" w:hAnsi="Arial" w:cs="Arial"/>
          <w:sz w:val="18"/>
          <w:szCs w:val="18"/>
        </w:rPr>
        <w:t>,</w:t>
      </w:r>
      <w:r w:rsidR="003A1413">
        <w:rPr>
          <w:rFonts w:ascii="Arial" w:hAnsi="Arial" w:cs="Arial"/>
          <w:sz w:val="18"/>
          <w:szCs w:val="18"/>
        </w:rPr>
        <w:t>472</w:t>
      </w:r>
      <w:r>
        <w:rPr>
          <w:rFonts w:ascii="Arial" w:eastAsia="Times New Roman" w:hAnsi="Arial" w:cs="Arial"/>
          <w:bCs/>
          <w:sz w:val="18"/>
          <w:szCs w:val="18"/>
          <w:lang w:eastAsia="es-MX"/>
        </w:rPr>
        <w:t>,</w:t>
      </w:r>
      <w:r w:rsidR="003A1413">
        <w:rPr>
          <w:rFonts w:ascii="Arial" w:eastAsia="Times New Roman" w:hAnsi="Arial" w:cs="Arial"/>
          <w:bCs/>
          <w:sz w:val="18"/>
          <w:szCs w:val="18"/>
          <w:lang w:eastAsia="es-MX"/>
        </w:rPr>
        <w:t>893</w:t>
      </w:r>
      <w:r>
        <w:rPr>
          <w:rFonts w:ascii="Arial" w:eastAsia="Times New Roman" w:hAnsi="Arial" w:cs="Arial"/>
          <w:bCs/>
          <w:sz w:val="18"/>
          <w:szCs w:val="18"/>
          <w:lang w:eastAsia="es-MX"/>
        </w:rPr>
        <w:t>,</w:t>
      </w:r>
      <w:r w:rsidR="003A1413">
        <w:rPr>
          <w:rFonts w:ascii="Arial" w:eastAsia="Times New Roman" w:hAnsi="Arial" w:cs="Arial"/>
          <w:bCs/>
          <w:sz w:val="18"/>
          <w:szCs w:val="18"/>
          <w:lang w:eastAsia="es-MX"/>
        </w:rPr>
        <w:t>667</w:t>
      </w:r>
      <w:r w:rsidR="007156AF">
        <w:rPr>
          <w:rFonts w:ascii="Arial" w:eastAsia="Times New Roman" w:hAnsi="Arial" w:cs="Arial"/>
          <w:bCs/>
          <w:sz w:val="18"/>
          <w:szCs w:val="18"/>
          <w:lang w:eastAsia="es-MX"/>
        </w:rPr>
        <w:t>.</w:t>
      </w:r>
    </w:p>
    <w:p w14:paraId="26152A80" w14:textId="2B893BFE" w:rsidR="00762268" w:rsidRDefault="001B0C81" w:rsidP="001B0C81">
      <w:pPr>
        <w:tabs>
          <w:tab w:val="left" w:pos="7092"/>
        </w:tabs>
        <w:ind w:left="284"/>
        <w:jc w:val="both"/>
        <w:rPr>
          <w:rFonts w:ascii="Arial" w:eastAsia="Times New Roman" w:hAnsi="Arial" w:cs="Arial"/>
          <w:bCs/>
          <w:sz w:val="18"/>
          <w:szCs w:val="18"/>
          <w:lang w:eastAsia="es-MX"/>
        </w:rPr>
      </w:pPr>
      <w:r>
        <w:rPr>
          <w:rFonts w:ascii="Arial" w:eastAsia="Times New Roman" w:hAnsi="Arial" w:cs="Arial"/>
          <w:bCs/>
          <w:sz w:val="18"/>
          <w:szCs w:val="18"/>
          <w:lang w:eastAsia="es-MX"/>
        </w:rPr>
        <w:tab/>
      </w:r>
    </w:p>
    <w:p w14:paraId="150C26FA" w14:textId="77777777" w:rsidR="005F52B3"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14:paraId="0E3FFA53" w14:textId="77777777" w:rsidR="005768EA" w:rsidRDefault="005768EA" w:rsidP="005F52B3">
      <w:pPr>
        <w:pStyle w:val="INCISO"/>
        <w:tabs>
          <w:tab w:val="left" w:pos="284"/>
        </w:tabs>
        <w:spacing w:after="0" w:line="276" w:lineRule="auto"/>
        <w:ind w:left="284" w:firstLine="0"/>
        <w:rPr>
          <w:b/>
          <w:smallCaps/>
        </w:rPr>
      </w:pPr>
    </w:p>
    <w:p w14:paraId="4772E9CA" w14:textId="77777777" w:rsidR="005768EA" w:rsidRPr="0073056A" w:rsidRDefault="006F23B1" w:rsidP="005F52B3">
      <w:pPr>
        <w:pStyle w:val="INCISO"/>
        <w:tabs>
          <w:tab w:val="left" w:pos="284"/>
        </w:tabs>
        <w:spacing w:after="0" w:line="276" w:lineRule="auto"/>
        <w:ind w:left="284" w:firstLine="0"/>
        <w:rPr>
          <w:b/>
          <w:smallCaps/>
        </w:rPr>
      </w:pPr>
      <w:r w:rsidRPr="00FE6B37">
        <w:rPr>
          <w:b/>
          <w:lang w:val="es-MX"/>
        </w:rPr>
        <w:t>Incremento/Disminución Neta en el Efectivo y Equivalentes al Efectivo.</w:t>
      </w:r>
      <w:r>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p>
    <w:p w14:paraId="1E7FC799" w14:textId="599B42E7" w:rsidR="005F52B3" w:rsidRPr="005C02A4" w:rsidRDefault="00B83E59" w:rsidP="005C02A4">
      <w:pPr>
        <w:pStyle w:val="ROMANOS"/>
        <w:tabs>
          <w:tab w:val="clear" w:pos="720"/>
          <w:tab w:val="left" w:pos="284"/>
        </w:tabs>
        <w:spacing w:after="0" w:line="276" w:lineRule="auto"/>
        <w:ind w:left="284" w:firstLine="0"/>
        <w:rPr>
          <w:lang w:val="es-MX"/>
        </w:rPr>
      </w:pPr>
      <w:r>
        <w:rPr>
          <w:lang w:val="es-MX"/>
        </w:rPr>
        <w:t>Muestra l</w:t>
      </w:r>
      <w:r w:rsidR="005C02A4" w:rsidRPr="005C02A4">
        <w:rPr>
          <w:lang w:val="es-MX"/>
        </w:rPr>
        <w:t>a información sobre los cambios en el efectivo y equivalentes</w:t>
      </w:r>
      <w:r w:rsidR="00817DFF">
        <w:rPr>
          <w:lang w:val="es-MX"/>
        </w:rPr>
        <w:t>, considerando que s</w:t>
      </w:r>
      <w:r w:rsidR="00817DFF" w:rsidRPr="005C02A4">
        <w:rPr>
          <w:lang w:val="es-MX"/>
        </w:rPr>
        <w:t>on inversiones a corto plazo de gran liquidez que se mantienen para cumplir los compromisos de pago a corto plazo</w:t>
      </w:r>
      <w:r w:rsidR="005768EA">
        <w:rPr>
          <w:lang w:val="es-MX"/>
        </w:rPr>
        <w:t xml:space="preserve"> a cargo del Poder Ejecutivo</w:t>
      </w:r>
      <w:r w:rsidR="005C02A4" w:rsidRPr="005C02A4">
        <w:rPr>
          <w:lang w:val="es-MX"/>
        </w:rPr>
        <w:t xml:space="preserve"> que se informa mostrando por separado los cambios según proceda</w:t>
      </w:r>
      <w:r w:rsidR="00817DFF">
        <w:rPr>
          <w:lang w:val="es-MX"/>
        </w:rPr>
        <w:t xml:space="preserve">, reflejando un </w:t>
      </w:r>
      <w:r w:rsidR="008F5C9C">
        <w:rPr>
          <w:lang w:val="es-MX"/>
        </w:rPr>
        <w:t>in</w:t>
      </w:r>
      <w:r w:rsidR="00206E09">
        <w:rPr>
          <w:lang w:val="es-MX"/>
        </w:rPr>
        <w:t>cremento</w:t>
      </w:r>
      <w:r w:rsidR="004B263B">
        <w:rPr>
          <w:lang w:val="es-MX"/>
        </w:rPr>
        <w:t xml:space="preserve"> </w:t>
      </w:r>
      <w:r w:rsidR="00817DFF">
        <w:rPr>
          <w:lang w:val="es-MX"/>
        </w:rPr>
        <w:t>de</w:t>
      </w:r>
      <w:r w:rsidR="00EC56A4">
        <w:rPr>
          <w:lang w:val="es-MX"/>
        </w:rPr>
        <w:t xml:space="preserve"> </w:t>
      </w:r>
      <w:r w:rsidR="00817DFF">
        <w:rPr>
          <w:lang w:val="es-MX"/>
        </w:rPr>
        <w:t>$</w:t>
      </w:r>
      <w:r w:rsidR="00676142">
        <w:rPr>
          <w:lang w:val="es-MX"/>
        </w:rPr>
        <w:t>1,843</w:t>
      </w:r>
      <w:r w:rsidR="00AC2CB6">
        <w:rPr>
          <w:lang w:val="es-MX"/>
        </w:rPr>
        <w:t>,</w:t>
      </w:r>
      <w:r w:rsidR="00815BB8">
        <w:rPr>
          <w:lang w:val="es-MX"/>
        </w:rPr>
        <w:t>4</w:t>
      </w:r>
      <w:r w:rsidR="00676142">
        <w:rPr>
          <w:lang w:val="es-MX"/>
        </w:rPr>
        <w:t>12</w:t>
      </w:r>
      <w:r w:rsidR="00AC2CB6">
        <w:rPr>
          <w:lang w:val="es-MX"/>
        </w:rPr>
        <w:t>,</w:t>
      </w:r>
      <w:r w:rsidR="00676142">
        <w:rPr>
          <w:lang w:val="es-MX"/>
        </w:rPr>
        <w:t>900</w:t>
      </w:r>
      <w:r w:rsidR="00817DFF">
        <w:rPr>
          <w:lang w:val="es-MX"/>
        </w:rPr>
        <w:t xml:space="preserve"> mismo que se integra por</w:t>
      </w:r>
      <w:r w:rsidR="005C02A4">
        <w:rPr>
          <w:lang w:val="es-MX"/>
        </w:rPr>
        <w:t>:</w:t>
      </w:r>
    </w:p>
    <w:p w14:paraId="2718EA90" w14:textId="77777777" w:rsidR="00661352" w:rsidRDefault="00661352" w:rsidP="005F52B3">
      <w:pPr>
        <w:pStyle w:val="ROMANOS"/>
        <w:tabs>
          <w:tab w:val="clear" w:pos="720"/>
          <w:tab w:val="left" w:pos="284"/>
        </w:tabs>
        <w:spacing w:after="0" w:line="276" w:lineRule="auto"/>
        <w:ind w:left="284" w:firstLine="0"/>
        <w:rPr>
          <w:b/>
          <w:lang w:val="es-MX"/>
        </w:rPr>
      </w:pPr>
    </w:p>
    <w:p w14:paraId="01EB4FB6" w14:textId="77777777" w:rsidR="005C02A4" w:rsidRPr="005C02A4" w:rsidRDefault="005C02A4" w:rsidP="005F52B3">
      <w:pPr>
        <w:pStyle w:val="ROMANOS"/>
        <w:tabs>
          <w:tab w:val="clear" w:pos="720"/>
          <w:tab w:val="left" w:pos="284"/>
        </w:tabs>
        <w:spacing w:after="0" w:line="276" w:lineRule="auto"/>
        <w:ind w:left="284" w:firstLine="0"/>
        <w:rPr>
          <w:b/>
          <w:lang w:val="es-MX"/>
        </w:rPr>
      </w:pPr>
      <w:r w:rsidRPr="005C02A4">
        <w:rPr>
          <w:b/>
          <w:lang w:val="es-MX"/>
        </w:rPr>
        <w:t>Actividades de Operación.</w:t>
      </w:r>
    </w:p>
    <w:p w14:paraId="3B5DB1D7" w14:textId="1EF423A5" w:rsidR="005C02A4" w:rsidRDefault="008D7129" w:rsidP="005F52B3">
      <w:pPr>
        <w:pStyle w:val="ROMANOS"/>
        <w:tabs>
          <w:tab w:val="clear" w:pos="720"/>
          <w:tab w:val="left" w:pos="284"/>
        </w:tabs>
        <w:spacing w:after="0" w:line="276" w:lineRule="auto"/>
        <w:ind w:left="284" w:firstLine="0"/>
        <w:rPr>
          <w:lang w:val="es-MX"/>
        </w:rPr>
      </w:pPr>
      <w:r>
        <w:rPr>
          <w:lang w:val="es-MX"/>
        </w:rPr>
        <w:t>Son las actividades que constituyen la principal fuente de ingresos de actividades ordinarias, destinadas a pagos a proveedores y empleados, reflejando un importe de $</w:t>
      </w:r>
      <w:r w:rsidR="00676142">
        <w:rPr>
          <w:lang w:val="es-MX"/>
        </w:rPr>
        <w:t>2</w:t>
      </w:r>
      <w:r w:rsidR="008F164F">
        <w:rPr>
          <w:lang w:val="es-MX"/>
        </w:rPr>
        <w:t>,</w:t>
      </w:r>
      <w:r w:rsidR="00676142">
        <w:rPr>
          <w:lang w:val="es-MX"/>
        </w:rPr>
        <w:t>694</w:t>
      </w:r>
      <w:r w:rsidR="008F5C9C">
        <w:rPr>
          <w:lang w:val="es-MX"/>
        </w:rPr>
        <w:t>,</w:t>
      </w:r>
      <w:r w:rsidR="00676142">
        <w:rPr>
          <w:lang w:val="es-MX"/>
        </w:rPr>
        <w:t>487</w:t>
      </w:r>
      <w:r>
        <w:rPr>
          <w:lang w:val="es-MX"/>
        </w:rPr>
        <w:t>,</w:t>
      </w:r>
      <w:r w:rsidR="00676142">
        <w:rPr>
          <w:lang w:val="es-MX"/>
        </w:rPr>
        <w:t>835</w:t>
      </w:r>
      <w:r>
        <w:rPr>
          <w:lang w:val="es-MX"/>
        </w:rPr>
        <w:t>.</w:t>
      </w:r>
    </w:p>
    <w:p w14:paraId="147C4BD8" w14:textId="77777777" w:rsidR="00661352" w:rsidRDefault="00661352" w:rsidP="005F52B3">
      <w:pPr>
        <w:pStyle w:val="ROMANOS"/>
        <w:tabs>
          <w:tab w:val="clear" w:pos="720"/>
          <w:tab w:val="left" w:pos="284"/>
        </w:tabs>
        <w:spacing w:after="0" w:line="276" w:lineRule="auto"/>
        <w:ind w:left="284" w:firstLine="0"/>
        <w:rPr>
          <w:b/>
          <w:lang w:val="es-MX"/>
        </w:rPr>
      </w:pPr>
    </w:p>
    <w:p w14:paraId="7F765390" w14:textId="77777777" w:rsidR="005C02A4" w:rsidRPr="00D71A33" w:rsidRDefault="005C02A4" w:rsidP="005F52B3">
      <w:pPr>
        <w:pStyle w:val="ROMANOS"/>
        <w:tabs>
          <w:tab w:val="clear" w:pos="720"/>
          <w:tab w:val="left" w:pos="284"/>
        </w:tabs>
        <w:spacing w:after="0" w:line="276" w:lineRule="auto"/>
        <w:ind w:left="284" w:firstLine="0"/>
        <w:rPr>
          <w:b/>
          <w:lang w:val="es-MX"/>
        </w:rPr>
      </w:pPr>
      <w:r w:rsidRPr="00D71A33">
        <w:rPr>
          <w:b/>
          <w:lang w:val="es-MX"/>
        </w:rPr>
        <w:t>Actividades de Inversión</w:t>
      </w:r>
    </w:p>
    <w:p w14:paraId="7970C10E" w14:textId="0997DB65" w:rsidR="008D7129" w:rsidRDefault="008D7129" w:rsidP="008D7129">
      <w:pPr>
        <w:pStyle w:val="ROMANOS"/>
        <w:tabs>
          <w:tab w:val="clear" w:pos="720"/>
          <w:tab w:val="left" w:pos="284"/>
        </w:tabs>
        <w:spacing w:after="0" w:line="276" w:lineRule="auto"/>
        <w:ind w:left="284" w:firstLine="0"/>
        <w:rPr>
          <w:lang w:val="es-MX"/>
        </w:rPr>
      </w:pPr>
      <w:r>
        <w:rPr>
          <w:lang w:val="es-MX"/>
        </w:rPr>
        <w:t xml:space="preserve">Compuestas por las de adquisiciones y disposición de activos fijos propiedad del Ejecutivo, reflejando al cierre </w:t>
      </w:r>
      <w:r w:rsidR="009743B6">
        <w:rPr>
          <w:lang w:val="es-MX"/>
        </w:rPr>
        <w:t>de</w:t>
      </w:r>
      <w:r>
        <w:rPr>
          <w:lang w:val="es-MX"/>
        </w:rPr>
        <w:t xml:space="preserve">l mes de </w:t>
      </w:r>
      <w:r w:rsidR="00676142">
        <w:rPr>
          <w:lang w:val="es-MX"/>
        </w:rPr>
        <w:t>junio</w:t>
      </w:r>
      <w:r>
        <w:rPr>
          <w:lang w:val="es-MX"/>
        </w:rPr>
        <w:t xml:space="preserve"> un importe de </w:t>
      </w:r>
      <w:r w:rsidRPr="004466A7">
        <w:rPr>
          <w:lang w:val="es-MX"/>
        </w:rPr>
        <w:t>$</w:t>
      </w:r>
      <w:r w:rsidR="00676142">
        <w:rPr>
          <w:lang w:val="es-MX"/>
        </w:rPr>
        <w:t>135,323,389</w:t>
      </w:r>
      <w:r w:rsidR="00815BB8">
        <w:rPr>
          <w:lang w:val="es-MX"/>
        </w:rPr>
        <w:t>.00.</w:t>
      </w:r>
    </w:p>
    <w:p w14:paraId="75AB3F20" w14:textId="661ADDD6" w:rsidR="00661352" w:rsidRDefault="00661352" w:rsidP="005F52B3">
      <w:pPr>
        <w:pStyle w:val="ROMANOS"/>
        <w:tabs>
          <w:tab w:val="clear" w:pos="720"/>
          <w:tab w:val="left" w:pos="284"/>
        </w:tabs>
        <w:spacing w:after="0" w:line="276" w:lineRule="auto"/>
        <w:ind w:left="284" w:firstLine="0"/>
        <w:rPr>
          <w:b/>
          <w:lang w:val="es-MX"/>
        </w:rPr>
      </w:pPr>
    </w:p>
    <w:p w14:paraId="2FBD4597" w14:textId="639DDC06" w:rsidR="009B66AA" w:rsidRDefault="009B66AA" w:rsidP="005F52B3">
      <w:pPr>
        <w:pStyle w:val="ROMANOS"/>
        <w:tabs>
          <w:tab w:val="clear" w:pos="720"/>
          <w:tab w:val="left" w:pos="284"/>
        </w:tabs>
        <w:spacing w:after="0" w:line="276" w:lineRule="auto"/>
        <w:ind w:left="284" w:firstLine="0"/>
        <w:rPr>
          <w:b/>
          <w:lang w:val="es-MX"/>
        </w:rPr>
      </w:pPr>
    </w:p>
    <w:p w14:paraId="46038149" w14:textId="77777777" w:rsidR="009C1642" w:rsidRDefault="009C1642" w:rsidP="005F52B3">
      <w:pPr>
        <w:pStyle w:val="ROMANOS"/>
        <w:tabs>
          <w:tab w:val="clear" w:pos="720"/>
          <w:tab w:val="left" w:pos="284"/>
        </w:tabs>
        <w:spacing w:after="0" w:line="276" w:lineRule="auto"/>
        <w:ind w:left="284" w:firstLine="0"/>
        <w:rPr>
          <w:b/>
          <w:lang w:val="es-MX"/>
        </w:rPr>
      </w:pPr>
    </w:p>
    <w:p w14:paraId="0F83AFD4" w14:textId="77777777" w:rsidR="009C1642" w:rsidRDefault="009C1642" w:rsidP="005F52B3">
      <w:pPr>
        <w:pStyle w:val="ROMANOS"/>
        <w:tabs>
          <w:tab w:val="clear" w:pos="720"/>
          <w:tab w:val="left" w:pos="284"/>
        </w:tabs>
        <w:spacing w:after="0" w:line="276" w:lineRule="auto"/>
        <w:ind w:left="284" w:firstLine="0"/>
        <w:rPr>
          <w:b/>
          <w:lang w:val="es-MX"/>
        </w:rPr>
      </w:pPr>
    </w:p>
    <w:p w14:paraId="45A1B75E" w14:textId="77777777" w:rsidR="005C02A4" w:rsidRPr="00D71A33" w:rsidRDefault="00D71A33" w:rsidP="005F52B3">
      <w:pPr>
        <w:pStyle w:val="ROMANOS"/>
        <w:tabs>
          <w:tab w:val="clear" w:pos="720"/>
          <w:tab w:val="left" w:pos="284"/>
        </w:tabs>
        <w:spacing w:after="0" w:line="276" w:lineRule="auto"/>
        <w:ind w:left="284" w:firstLine="0"/>
        <w:rPr>
          <w:b/>
          <w:lang w:val="es-MX"/>
        </w:rPr>
      </w:pPr>
      <w:r w:rsidRPr="00D71A33">
        <w:rPr>
          <w:b/>
          <w:lang w:val="es-MX"/>
        </w:rPr>
        <w:lastRenderedPageBreak/>
        <w:t>Actividades de Financia</w:t>
      </w:r>
      <w:r w:rsidR="00054C4D">
        <w:rPr>
          <w:b/>
          <w:lang w:val="es-MX"/>
        </w:rPr>
        <w:t>miento</w:t>
      </w:r>
    </w:p>
    <w:p w14:paraId="68047E04" w14:textId="642F1E5A" w:rsidR="00D71A33" w:rsidRDefault="0032384C" w:rsidP="005F52B3">
      <w:pPr>
        <w:pStyle w:val="ROMANOS"/>
        <w:tabs>
          <w:tab w:val="clear" w:pos="720"/>
          <w:tab w:val="left" w:pos="284"/>
        </w:tabs>
        <w:spacing w:after="0" w:line="276" w:lineRule="auto"/>
        <w:ind w:left="284" w:firstLine="0"/>
        <w:rPr>
          <w:lang w:val="es-MX"/>
        </w:rPr>
      </w:pPr>
      <w:r>
        <w:rPr>
          <w:lang w:val="es-MX"/>
        </w:rPr>
        <w:t>Se realizó</w:t>
      </w:r>
      <w:r w:rsidRPr="006D5097">
        <w:rPr>
          <w:lang w:val="es-MX"/>
        </w:rPr>
        <w:t xml:space="preserve"> la </w:t>
      </w:r>
      <w:r>
        <w:rPr>
          <w:lang w:val="es-MX"/>
        </w:rPr>
        <w:t>desincorporación</w:t>
      </w:r>
      <w:r w:rsidRPr="006D5097">
        <w:rPr>
          <w:lang w:val="es-MX"/>
        </w:rPr>
        <w:t xml:space="preserve"> de</w:t>
      </w:r>
      <w:r>
        <w:rPr>
          <w:lang w:val="es-MX"/>
        </w:rPr>
        <w:t xml:space="preserve"> la cuenta de activo Inversión Pública en la que se encontraban registradas las </w:t>
      </w:r>
      <w:r w:rsidRPr="006D5097">
        <w:rPr>
          <w:lang w:val="es-MX"/>
        </w:rPr>
        <w:t>Obras en Proceso</w:t>
      </w:r>
      <w:r>
        <w:rPr>
          <w:lang w:val="es-MX"/>
        </w:rPr>
        <w:t xml:space="preserve">, debido a que </w:t>
      </w:r>
      <w:r w:rsidRPr="006D5097">
        <w:rPr>
          <w:lang w:val="es-MX"/>
        </w:rPr>
        <w:t xml:space="preserve"> se llevó a cabo el reconocimiento de</w:t>
      </w:r>
      <w:r>
        <w:rPr>
          <w:lang w:val="es-MX"/>
        </w:rPr>
        <w:t xml:space="preserve"> las obras no capitalizables las cuales se registraron en </w:t>
      </w:r>
      <w:r w:rsidRPr="006D5097">
        <w:rPr>
          <w:lang w:val="es-MX"/>
        </w:rPr>
        <w:t>la partida de gasto correspondiente</w:t>
      </w:r>
      <w:r>
        <w:rPr>
          <w:lang w:val="es-MX"/>
        </w:rPr>
        <w:t xml:space="preserve"> por haber sido</w:t>
      </w:r>
      <w:r w:rsidRPr="006D5097">
        <w:rPr>
          <w:lang w:val="es-MX"/>
        </w:rPr>
        <w:t xml:space="preserve"> realizadas en bienes del dominio público, </w:t>
      </w:r>
      <w:r>
        <w:rPr>
          <w:lang w:val="es-MX"/>
        </w:rPr>
        <w:t>también se identificaron las obras transferibles las que quedaron a resguardo de los municipios beneficiados</w:t>
      </w:r>
      <w:r w:rsidRPr="006D5097">
        <w:rPr>
          <w:lang w:val="es-MX"/>
        </w:rPr>
        <w:t xml:space="preserve"> para su reconocimiento en </w:t>
      </w:r>
      <w:r>
        <w:rPr>
          <w:lang w:val="es-MX"/>
        </w:rPr>
        <w:t>el</w:t>
      </w:r>
      <w:r w:rsidRPr="006D5097">
        <w:rPr>
          <w:lang w:val="es-MX"/>
        </w:rPr>
        <w:t xml:space="preserve"> patrimonio, motivo por el cual </w:t>
      </w:r>
      <w:r w:rsidRPr="00DA18AC">
        <w:rPr>
          <w:lang w:val="es-MX"/>
        </w:rPr>
        <w:t>refleja un saldo acumulado al 3</w:t>
      </w:r>
      <w:r w:rsidR="00676142">
        <w:rPr>
          <w:lang w:val="es-MX"/>
        </w:rPr>
        <w:t>0</w:t>
      </w:r>
      <w:r w:rsidRPr="00DA18AC">
        <w:rPr>
          <w:lang w:val="es-MX"/>
        </w:rPr>
        <w:t xml:space="preserve"> de </w:t>
      </w:r>
      <w:r w:rsidR="00676142">
        <w:rPr>
          <w:lang w:val="es-MX"/>
        </w:rPr>
        <w:t>juni</w:t>
      </w:r>
      <w:r w:rsidR="00815BB8">
        <w:rPr>
          <w:lang w:val="es-MX"/>
        </w:rPr>
        <w:t>o</w:t>
      </w:r>
      <w:r w:rsidRPr="00DA18AC">
        <w:rPr>
          <w:lang w:val="es-MX"/>
        </w:rPr>
        <w:t xml:space="preserve"> de 20</w:t>
      </w:r>
      <w:r w:rsidR="00466C1E">
        <w:rPr>
          <w:lang w:val="es-MX"/>
        </w:rPr>
        <w:t>2</w:t>
      </w:r>
      <w:r w:rsidR="00815BB8">
        <w:rPr>
          <w:lang w:val="es-MX"/>
        </w:rPr>
        <w:t>4</w:t>
      </w:r>
      <w:r w:rsidRPr="00DA18AC">
        <w:rPr>
          <w:lang w:val="es-MX"/>
        </w:rPr>
        <w:t xml:space="preserve"> de </w:t>
      </w:r>
      <w:r w:rsidR="00815BB8">
        <w:rPr>
          <w:lang w:val="es-MX"/>
        </w:rPr>
        <w:t>-</w:t>
      </w:r>
      <w:r w:rsidRPr="00DA18AC">
        <w:rPr>
          <w:lang w:val="es-MX"/>
        </w:rPr>
        <w:t>$</w:t>
      </w:r>
      <w:r w:rsidR="00815BB8">
        <w:rPr>
          <w:lang w:val="es-MX"/>
        </w:rPr>
        <w:t>9</w:t>
      </w:r>
      <w:r w:rsidR="00676142">
        <w:rPr>
          <w:lang w:val="es-MX"/>
        </w:rPr>
        <w:t>86</w:t>
      </w:r>
      <w:r w:rsidR="00A16DA6">
        <w:rPr>
          <w:lang w:val="es-MX"/>
        </w:rPr>
        <w:t>,</w:t>
      </w:r>
      <w:r w:rsidR="00676142">
        <w:rPr>
          <w:lang w:val="es-MX"/>
        </w:rPr>
        <w:t>398</w:t>
      </w:r>
      <w:r w:rsidR="00A16DA6">
        <w:rPr>
          <w:lang w:val="es-MX"/>
        </w:rPr>
        <w:t>,</w:t>
      </w:r>
      <w:r w:rsidR="00676142">
        <w:rPr>
          <w:lang w:val="es-MX"/>
        </w:rPr>
        <w:t>324</w:t>
      </w:r>
      <w:r w:rsidRPr="00DA18AC">
        <w:rPr>
          <w:lang w:val="es-MX"/>
        </w:rPr>
        <w:t>.</w:t>
      </w:r>
    </w:p>
    <w:p w14:paraId="3A0271CC" w14:textId="64BA8BA7" w:rsidR="009B66AA" w:rsidRDefault="009B66AA" w:rsidP="005F52B3">
      <w:pPr>
        <w:pStyle w:val="ROMANOS"/>
        <w:tabs>
          <w:tab w:val="clear" w:pos="720"/>
          <w:tab w:val="left" w:pos="284"/>
        </w:tabs>
        <w:spacing w:after="0" w:line="276" w:lineRule="auto"/>
        <w:ind w:left="284" w:firstLine="0"/>
        <w:rPr>
          <w:lang w:val="es-MX"/>
        </w:rPr>
      </w:pPr>
    </w:p>
    <w:p w14:paraId="08326B32" w14:textId="77777777" w:rsidR="009B66AA" w:rsidRDefault="009B66AA" w:rsidP="009B66AA">
      <w:pPr>
        <w:numPr>
          <w:ilvl w:val="0"/>
          <w:numId w:val="7"/>
        </w:numPr>
        <w:tabs>
          <w:tab w:val="left" w:pos="0"/>
        </w:tabs>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El análisis de los saldos inicial y final que figuran en la última parte del Estado de Flujo de Efectivo en la cuenta de efectivo y equivalentes es como sigue:</w:t>
      </w:r>
    </w:p>
    <w:p w14:paraId="638C7D2D" w14:textId="77777777" w:rsidR="009B66AA" w:rsidRDefault="009B66AA" w:rsidP="005F52B3">
      <w:pPr>
        <w:pStyle w:val="ROMANOS"/>
        <w:tabs>
          <w:tab w:val="clear" w:pos="720"/>
          <w:tab w:val="left" w:pos="284"/>
        </w:tabs>
        <w:spacing w:after="0" w:line="276" w:lineRule="auto"/>
        <w:ind w:left="284" w:firstLine="0"/>
        <w:rPr>
          <w:lang w:val="es-MX"/>
        </w:rPr>
      </w:pPr>
    </w:p>
    <w:p w14:paraId="0F635CBD" w14:textId="544E49D5" w:rsidR="005C02A4" w:rsidRDefault="005C02A4" w:rsidP="005F52B3">
      <w:pPr>
        <w:pStyle w:val="ROMANOS"/>
        <w:tabs>
          <w:tab w:val="clear" w:pos="720"/>
          <w:tab w:val="left" w:pos="284"/>
        </w:tabs>
        <w:spacing w:after="0" w:line="276" w:lineRule="auto"/>
        <w:ind w:left="284" w:firstLine="0"/>
        <w:rPr>
          <w:lang w:val="es-MX"/>
        </w:rPr>
      </w:pPr>
    </w:p>
    <w:tbl>
      <w:tblPr>
        <w:tblW w:w="0" w:type="auto"/>
        <w:jc w:val="center"/>
        <w:tblLayout w:type="fixed"/>
        <w:tblLook w:val="0000" w:firstRow="0" w:lastRow="0" w:firstColumn="0" w:lastColumn="0" w:noHBand="0" w:noVBand="0"/>
      </w:tblPr>
      <w:tblGrid>
        <w:gridCol w:w="4450"/>
        <w:gridCol w:w="1393"/>
        <w:gridCol w:w="1708"/>
      </w:tblGrid>
      <w:tr w:rsidR="009B66AA" w:rsidRPr="00450621" w14:paraId="3F5701C8"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F2E9225"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Efectivo y Equivalentes</w:t>
            </w:r>
          </w:p>
        </w:tc>
        <w:tc>
          <w:tcPr>
            <w:tcW w:w="1393" w:type="dxa"/>
            <w:tcBorders>
              <w:top w:val="single" w:sz="6" w:space="0" w:color="auto"/>
              <w:left w:val="single" w:sz="6" w:space="0" w:color="auto"/>
              <w:bottom w:val="single" w:sz="6" w:space="0" w:color="auto"/>
              <w:right w:val="single" w:sz="6" w:space="0" w:color="auto"/>
            </w:tcBorders>
          </w:tcPr>
          <w:p w14:paraId="48A97114"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p>
        </w:tc>
        <w:tc>
          <w:tcPr>
            <w:tcW w:w="1708" w:type="dxa"/>
            <w:tcBorders>
              <w:top w:val="single" w:sz="6" w:space="0" w:color="auto"/>
              <w:left w:val="single" w:sz="6" w:space="0" w:color="auto"/>
              <w:bottom w:val="single" w:sz="6" w:space="0" w:color="auto"/>
              <w:right w:val="single" w:sz="6" w:space="0" w:color="auto"/>
            </w:tcBorders>
          </w:tcPr>
          <w:p w14:paraId="2763EBBA"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p>
        </w:tc>
      </w:tr>
      <w:tr w:rsidR="009B66AA" w:rsidRPr="00450621" w14:paraId="292369FC"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07EC2CE0"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Concepto</w:t>
            </w:r>
          </w:p>
        </w:tc>
        <w:tc>
          <w:tcPr>
            <w:tcW w:w="1393" w:type="dxa"/>
            <w:tcBorders>
              <w:top w:val="single" w:sz="6" w:space="0" w:color="auto"/>
              <w:left w:val="single" w:sz="6" w:space="0" w:color="auto"/>
              <w:bottom w:val="single" w:sz="6" w:space="0" w:color="auto"/>
              <w:right w:val="single" w:sz="6" w:space="0" w:color="auto"/>
            </w:tcBorders>
          </w:tcPr>
          <w:p w14:paraId="0A825157"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2024</w:t>
            </w:r>
          </w:p>
        </w:tc>
        <w:tc>
          <w:tcPr>
            <w:tcW w:w="1708" w:type="dxa"/>
            <w:tcBorders>
              <w:top w:val="single" w:sz="6" w:space="0" w:color="auto"/>
              <w:left w:val="single" w:sz="6" w:space="0" w:color="auto"/>
              <w:bottom w:val="single" w:sz="6" w:space="0" w:color="auto"/>
              <w:right w:val="single" w:sz="6" w:space="0" w:color="auto"/>
            </w:tcBorders>
          </w:tcPr>
          <w:p w14:paraId="4477206A"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2023</w:t>
            </w:r>
          </w:p>
        </w:tc>
      </w:tr>
      <w:tr w:rsidR="009B66AA" w:rsidRPr="00450621" w14:paraId="36539F84"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EA5BC77"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Efectivo en Bancos –Tesorería</w:t>
            </w:r>
          </w:p>
        </w:tc>
        <w:tc>
          <w:tcPr>
            <w:tcW w:w="1393" w:type="dxa"/>
            <w:tcBorders>
              <w:top w:val="single" w:sz="6" w:space="0" w:color="auto"/>
              <w:left w:val="single" w:sz="6" w:space="0" w:color="auto"/>
              <w:bottom w:val="single" w:sz="6" w:space="0" w:color="auto"/>
              <w:right w:val="single" w:sz="6" w:space="0" w:color="auto"/>
            </w:tcBorders>
          </w:tcPr>
          <w:p w14:paraId="473C0BDA" w14:textId="39F6AC3C" w:rsidR="009B66AA" w:rsidRPr="00450621" w:rsidRDefault="00B61C6A"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1,120,889,608</w:t>
            </w:r>
          </w:p>
        </w:tc>
        <w:tc>
          <w:tcPr>
            <w:tcW w:w="1708" w:type="dxa"/>
            <w:tcBorders>
              <w:top w:val="single" w:sz="6" w:space="0" w:color="auto"/>
              <w:left w:val="single" w:sz="6" w:space="0" w:color="auto"/>
              <w:bottom w:val="single" w:sz="6" w:space="0" w:color="auto"/>
              <w:right w:val="single" w:sz="6" w:space="0" w:color="auto"/>
            </w:tcBorders>
          </w:tcPr>
          <w:p w14:paraId="659F963D" w14:textId="2DC7523F" w:rsidR="009B66AA" w:rsidRPr="00450621" w:rsidRDefault="00E90A09"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926,470,510</w:t>
            </w:r>
          </w:p>
        </w:tc>
      </w:tr>
      <w:tr w:rsidR="009B66AA" w:rsidRPr="00450621" w14:paraId="572F4F9A"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11B605F"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14:paraId="524CF90C"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c>
          <w:tcPr>
            <w:tcW w:w="1708" w:type="dxa"/>
            <w:tcBorders>
              <w:top w:val="single" w:sz="6" w:space="0" w:color="auto"/>
              <w:left w:val="single" w:sz="6" w:space="0" w:color="auto"/>
              <w:bottom w:val="single" w:sz="6" w:space="0" w:color="auto"/>
              <w:right w:val="single" w:sz="6" w:space="0" w:color="auto"/>
            </w:tcBorders>
          </w:tcPr>
          <w:p w14:paraId="6DFB27B5"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r>
      <w:tr w:rsidR="009B66AA" w:rsidRPr="00450621" w14:paraId="44798CCC"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4D0DA2BB"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14:paraId="1F28CD55" w14:textId="1FBB4CCB" w:rsidR="009B66AA" w:rsidRPr="00450621" w:rsidRDefault="00B61C6A"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3,572,058,217</w:t>
            </w:r>
          </w:p>
        </w:tc>
        <w:tc>
          <w:tcPr>
            <w:tcW w:w="1708" w:type="dxa"/>
            <w:tcBorders>
              <w:top w:val="single" w:sz="6" w:space="0" w:color="auto"/>
              <w:left w:val="single" w:sz="6" w:space="0" w:color="auto"/>
              <w:bottom w:val="single" w:sz="6" w:space="0" w:color="auto"/>
              <w:right w:val="single" w:sz="6" w:space="0" w:color="auto"/>
            </w:tcBorders>
          </w:tcPr>
          <w:p w14:paraId="7B59F0D8" w14:textId="1523865F" w:rsidR="009B66AA" w:rsidRPr="00450621" w:rsidRDefault="00E90A09"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1,842,489,853</w:t>
            </w:r>
          </w:p>
        </w:tc>
      </w:tr>
      <w:tr w:rsidR="009B66AA" w:rsidRPr="00450621" w14:paraId="1C5C954E"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061B518B"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14:paraId="6113F665"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c>
          <w:tcPr>
            <w:tcW w:w="1708" w:type="dxa"/>
            <w:tcBorders>
              <w:top w:val="single" w:sz="6" w:space="0" w:color="auto"/>
              <w:left w:val="single" w:sz="6" w:space="0" w:color="auto"/>
              <w:bottom w:val="single" w:sz="6" w:space="0" w:color="auto"/>
              <w:right w:val="single" w:sz="6" w:space="0" w:color="auto"/>
            </w:tcBorders>
          </w:tcPr>
          <w:p w14:paraId="55E063AC" w14:textId="77777777" w:rsidR="009B66AA" w:rsidRPr="00450621" w:rsidRDefault="009B66AA" w:rsidP="009B66AA">
            <w:pPr>
              <w:spacing w:after="0" w:line="240" w:lineRule="exact"/>
              <w:mirrorIndents/>
              <w:jc w:val="right"/>
              <w:rPr>
                <w:rFonts w:ascii="Arial" w:eastAsia="Times New Roman" w:hAnsi="Arial" w:cs="Arial"/>
                <w:sz w:val="18"/>
                <w:szCs w:val="18"/>
                <w:lang w:eastAsia="es-ES"/>
              </w:rPr>
            </w:pPr>
            <w:r w:rsidRPr="00450621">
              <w:rPr>
                <w:rFonts w:ascii="Arial" w:eastAsia="Times New Roman" w:hAnsi="Arial" w:cs="Arial"/>
                <w:sz w:val="18"/>
                <w:szCs w:val="18"/>
                <w:lang w:eastAsia="es-ES"/>
              </w:rPr>
              <w:t>0</w:t>
            </w:r>
          </w:p>
        </w:tc>
      </w:tr>
      <w:tr w:rsidR="009B66AA" w:rsidRPr="00450621" w14:paraId="31B7877F"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26D88051" w14:textId="77777777" w:rsidR="009B66AA" w:rsidRPr="00450621" w:rsidRDefault="009B66AA" w:rsidP="009B66AA">
            <w:pPr>
              <w:spacing w:after="0" w:line="240" w:lineRule="exact"/>
              <w:mirrorIndents/>
              <w:jc w:val="both"/>
              <w:rPr>
                <w:rFonts w:ascii="Arial" w:eastAsia="Times New Roman" w:hAnsi="Arial" w:cs="Arial"/>
                <w:sz w:val="18"/>
                <w:szCs w:val="18"/>
                <w:lang w:eastAsia="es-ES"/>
              </w:rPr>
            </w:pPr>
            <w:r w:rsidRPr="00450621">
              <w:rPr>
                <w:rFonts w:ascii="Arial" w:eastAsia="Times New Roman" w:hAnsi="Arial" w:cs="Arial"/>
                <w:sz w:val="18"/>
                <w:szCs w:val="18"/>
                <w:lang w:eastAsia="es-ES"/>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14:paraId="5ABF78FE" w14:textId="409C206D" w:rsidR="009B66AA" w:rsidRPr="00450621" w:rsidRDefault="00B61C6A"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41,296,293</w:t>
            </w:r>
          </w:p>
        </w:tc>
        <w:tc>
          <w:tcPr>
            <w:tcW w:w="1708" w:type="dxa"/>
            <w:tcBorders>
              <w:top w:val="single" w:sz="6" w:space="0" w:color="auto"/>
              <w:left w:val="single" w:sz="6" w:space="0" w:color="auto"/>
              <w:bottom w:val="single" w:sz="6" w:space="0" w:color="auto"/>
              <w:right w:val="single" w:sz="6" w:space="0" w:color="auto"/>
            </w:tcBorders>
          </w:tcPr>
          <w:p w14:paraId="7E9192BE" w14:textId="2707D203" w:rsidR="009B66AA" w:rsidRPr="00450621" w:rsidRDefault="00E90A09" w:rsidP="009B66AA">
            <w:pPr>
              <w:spacing w:after="0" w:line="240" w:lineRule="exact"/>
              <w:mirrorIndents/>
              <w:jc w:val="right"/>
              <w:rPr>
                <w:rFonts w:ascii="Arial" w:eastAsia="Times New Roman" w:hAnsi="Arial" w:cs="Arial"/>
                <w:sz w:val="18"/>
                <w:szCs w:val="18"/>
                <w:lang w:eastAsia="es-ES"/>
              </w:rPr>
            </w:pPr>
            <w:r>
              <w:rPr>
                <w:rFonts w:ascii="Arial" w:eastAsia="Times New Roman" w:hAnsi="Arial" w:cs="Arial"/>
                <w:sz w:val="18"/>
                <w:szCs w:val="18"/>
                <w:lang w:eastAsia="es-ES"/>
              </w:rPr>
              <w:t>128,760,449</w:t>
            </w:r>
          </w:p>
        </w:tc>
      </w:tr>
      <w:tr w:rsidR="009B66AA" w:rsidRPr="00450621" w14:paraId="7B02BB27" w14:textId="77777777" w:rsidTr="009B66AA">
        <w:trPr>
          <w:cantSplit/>
          <w:jc w:val="center"/>
        </w:trPr>
        <w:tc>
          <w:tcPr>
            <w:tcW w:w="4450" w:type="dxa"/>
            <w:tcBorders>
              <w:top w:val="single" w:sz="6" w:space="0" w:color="auto"/>
              <w:left w:val="single" w:sz="6" w:space="0" w:color="auto"/>
              <w:bottom w:val="single" w:sz="6" w:space="0" w:color="auto"/>
              <w:right w:val="single" w:sz="6" w:space="0" w:color="auto"/>
            </w:tcBorders>
          </w:tcPr>
          <w:p w14:paraId="68D5F25E" w14:textId="77777777" w:rsidR="009B66AA" w:rsidRPr="00DA460F" w:rsidRDefault="009B66AA" w:rsidP="009B66AA">
            <w:pPr>
              <w:spacing w:after="0" w:line="240" w:lineRule="exact"/>
              <w:mirrorIndents/>
              <w:jc w:val="center"/>
              <w:rPr>
                <w:rFonts w:ascii="Arial" w:eastAsia="Times New Roman" w:hAnsi="Arial" w:cs="Arial"/>
                <w:b/>
                <w:sz w:val="18"/>
                <w:szCs w:val="18"/>
                <w:lang w:eastAsia="es-ES"/>
              </w:rPr>
            </w:pPr>
            <w:r w:rsidRPr="00DA460F">
              <w:rPr>
                <w:rFonts w:ascii="Arial" w:eastAsia="Times New Roman" w:hAnsi="Arial" w:cs="Arial"/>
                <w:b/>
                <w:sz w:val="18"/>
                <w:szCs w:val="18"/>
                <w:lang w:eastAsia="es-ES"/>
              </w:rPr>
              <w:t>Total</w:t>
            </w:r>
          </w:p>
        </w:tc>
        <w:tc>
          <w:tcPr>
            <w:tcW w:w="1393" w:type="dxa"/>
            <w:tcBorders>
              <w:top w:val="single" w:sz="6" w:space="0" w:color="auto"/>
              <w:left w:val="single" w:sz="6" w:space="0" w:color="auto"/>
              <w:bottom w:val="single" w:sz="6" w:space="0" w:color="auto"/>
              <w:right w:val="single" w:sz="6" w:space="0" w:color="auto"/>
            </w:tcBorders>
          </w:tcPr>
          <w:p w14:paraId="72BFFB2E" w14:textId="5B6B4121" w:rsidR="009B66AA" w:rsidRPr="009B66AA" w:rsidRDefault="00B61C6A" w:rsidP="009B66AA">
            <w:pPr>
              <w:spacing w:after="0" w:line="240" w:lineRule="exact"/>
              <w:mirrorIndents/>
              <w:jc w:val="right"/>
              <w:rPr>
                <w:rFonts w:ascii="Arial" w:eastAsia="Times New Roman" w:hAnsi="Arial" w:cs="Arial"/>
                <w:b/>
                <w:sz w:val="18"/>
                <w:szCs w:val="18"/>
                <w:lang w:eastAsia="es-ES"/>
              </w:rPr>
            </w:pPr>
            <w:r>
              <w:rPr>
                <w:rFonts w:ascii="Arial" w:eastAsia="Times New Roman" w:hAnsi="Arial" w:cs="Arial"/>
                <w:b/>
                <w:sz w:val="18"/>
                <w:szCs w:val="18"/>
                <w:lang w:eastAsia="es-ES"/>
              </w:rPr>
              <w:t>4,734,244,118</w:t>
            </w:r>
          </w:p>
        </w:tc>
        <w:tc>
          <w:tcPr>
            <w:tcW w:w="1708" w:type="dxa"/>
            <w:tcBorders>
              <w:top w:val="single" w:sz="6" w:space="0" w:color="auto"/>
              <w:left w:val="single" w:sz="6" w:space="0" w:color="auto"/>
              <w:bottom w:val="single" w:sz="6" w:space="0" w:color="auto"/>
              <w:right w:val="single" w:sz="6" w:space="0" w:color="auto"/>
            </w:tcBorders>
          </w:tcPr>
          <w:p w14:paraId="4A13F74A" w14:textId="4A94DFE3" w:rsidR="009B66AA" w:rsidRPr="009B66AA" w:rsidRDefault="00E90A09" w:rsidP="009B66AA">
            <w:pPr>
              <w:spacing w:after="0" w:line="240" w:lineRule="exact"/>
              <w:mirrorIndents/>
              <w:jc w:val="right"/>
              <w:rPr>
                <w:rFonts w:ascii="Arial" w:eastAsia="Times New Roman" w:hAnsi="Arial" w:cs="Arial"/>
                <w:b/>
                <w:sz w:val="18"/>
                <w:szCs w:val="18"/>
                <w:lang w:eastAsia="es-ES"/>
              </w:rPr>
            </w:pPr>
            <w:r>
              <w:rPr>
                <w:rFonts w:ascii="Arial" w:eastAsia="Times New Roman" w:hAnsi="Arial" w:cs="Arial"/>
                <w:b/>
                <w:sz w:val="18"/>
                <w:szCs w:val="18"/>
                <w:lang w:eastAsia="es-ES"/>
              </w:rPr>
              <w:t>2,897,720,812</w:t>
            </w:r>
          </w:p>
        </w:tc>
      </w:tr>
    </w:tbl>
    <w:p w14:paraId="71E966BE" w14:textId="77777777" w:rsidR="00802877" w:rsidRDefault="00802877" w:rsidP="00C50527">
      <w:pPr>
        <w:pStyle w:val="INCISO"/>
        <w:tabs>
          <w:tab w:val="left" w:pos="284"/>
        </w:tabs>
        <w:spacing w:after="0" w:line="276" w:lineRule="auto"/>
        <w:ind w:left="284" w:firstLine="0"/>
        <w:rPr>
          <w:b/>
          <w:smallCaps/>
        </w:rPr>
      </w:pPr>
    </w:p>
    <w:p w14:paraId="22178E0C" w14:textId="42B6926E" w:rsidR="00802877" w:rsidRDefault="00802877" w:rsidP="00C53C29">
      <w:pPr>
        <w:pStyle w:val="INCISO"/>
        <w:numPr>
          <w:ilvl w:val="0"/>
          <w:numId w:val="9"/>
        </w:numPr>
        <w:tabs>
          <w:tab w:val="left" w:pos="284"/>
        </w:tabs>
        <w:spacing w:after="0" w:line="276" w:lineRule="auto"/>
        <w:rPr>
          <w:b/>
          <w:smallCaps/>
        </w:rPr>
      </w:pPr>
    </w:p>
    <w:p w14:paraId="7CB1221F" w14:textId="77777777" w:rsidR="00802877" w:rsidRDefault="00802877" w:rsidP="00C50527">
      <w:pPr>
        <w:pStyle w:val="INCISO"/>
        <w:tabs>
          <w:tab w:val="left" w:pos="284"/>
        </w:tabs>
        <w:spacing w:after="0" w:line="276" w:lineRule="auto"/>
        <w:ind w:left="284" w:firstLine="0"/>
        <w:rPr>
          <w:b/>
          <w:smallCaps/>
        </w:rPr>
      </w:pPr>
    </w:p>
    <w:p w14:paraId="618F0802" w14:textId="77777777" w:rsidR="009B66AA" w:rsidRDefault="009B66AA" w:rsidP="009B66AA">
      <w:pPr>
        <w:spacing w:after="0" w:line="240" w:lineRule="exact"/>
        <w:mirrorIndents/>
        <w:jc w:val="both"/>
        <w:rPr>
          <w:rFonts w:ascii="Arial" w:eastAsia="Times New Roman" w:hAnsi="Arial" w:cs="Arial"/>
          <w:sz w:val="18"/>
          <w:szCs w:val="18"/>
          <w:lang w:eastAsia="es-ES"/>
        </w:rPr>
      </w:pPr>
      <w:r>
        <w:rPr>
          <w:rFonts w:ascii="Arial" w:eastAsia="Times New Roman" w:hAnsi="Arial" w:cs="Arial"/>
          <w:sz w:val="18"/>
          <w:szCs w:val="18"/>
          <w:lang w:eastAsia="es-ES"/>
        </w:rPr>
        <w:t>2. A</w:t>
      </w:r>
      <w:r w:rsidRPr="00DA460F">
        <w:rPr>
          <w:rFonts w:ascii="Arial" w:eastAsia="Times New Roman" w:hAnsi="Arial" w:cs="Arial"/>
          <w:sz w:val="18"/>
          <w:szCs w:val="18"/>
          <w:lang w:eastAsia="es-ES"/>
        </w:rPr>
        <w:t>dquisiciones de las Actividades de Inversión efectivamente pagadas, respecto del apartado de aplicación.</w:t>
      </w:r>
    </w:p>
    <w:p w14:paraId="4733184E" w14:textId="77777777" w:rsidR="009B66AA" w:rsidRDefault="009B66AA" w:rsidP="009B66AA">
      <w:pPr>
        <w:spacing w:after="0" w:line="240" w:lineRule="exact"/>
        <w:mirrorIndents/>
        <w:jc w:val="both"/>
        <w:rPr>
          <w:rFonts w:ascii="Arial" w:eastAsia="Times New Roman" w:hAnsi="Arial" w:cs="Arial"/>
          <w:sz w:val="18"/>
          <w:szCs w:val="18"/>
          <w:lang w:eastAsia="es-ES"/>
        </w:rPr>
      </w:pPr>
    </w:p>
    <w:tbl>
      <w:tblPr>
        <w:tblW w:w="9350" w:type="dxa"/>
        <w:jc w:val="center"/>
        <w:tblCellMar>
          <w:left w:w="70" w:type="dxa"/>
          <w:right w:w="70" w:type="dxa"/>
        </w:tblCellMar>
        <w:tblLook w:val="04A0" w:firstRow="1" w:lastRow="0" w:firstColumn="1" w:lastColumn="0" w:noHBand="0" w:noVBand="1"/>
      </w:tblPr>
      <w:tblGrid>
        <w:gridCol w:w="6765"/>
        <w:gridCol w:w="1318"/>
        <w:gridCol w:w="1267"/>
      </w:tblGrid>
      <w:tr w:rsidR="009B66AA" w:rsidRPr="00450621" w14:paraId="5C2CE80B" w14:textId="77777777" w:rsidTr="009B66AA">
        <w:trPr>
          <w:trHeight w:val="3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0E38518A" w14:textId="77777777" w:rsidR="009B66AA" w:rsidRPr="00450621" w:rsidRDefault="009B66AA" w:rsidP="009B66AA">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Adquisiciones de Actividades de Inversión Efectivamente pagadas</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219CCF83" w14:textId="77777777" w:rsidR="009B66AA" w:rsidRPr="00450621" w:rsidRDefault="009B66AA" w:rsidP="009B66AA">
            <w:pPr>
              <w:spacing w:after="0" w:line="240" w:lineRule="auto"/>
              <w:jc w:val="right"/>
              <w:rPr>
                <w:rFonts w:ascii="Arial" w:eastAsia="Times New Roman" w:hAnsi="Arial" w:cs="Arial"/>
                <w:b/>
                <w:bCs/>
                <w:color w:val="000000"/>
                <w:sz w:val="16"/>
                <w:szCs w:val="16"/>
                <w:lang w:eastAsia="es-MX"/>
              </w:rPr>
            </w:pPr>
          </w:p>
        </w:tc>
        <w:tc>
          <w:tcPr>
            <w:tcW w:w="1267" w:type="dxa"/>
            <w:tcBorders>
              <w:top w:val="single" w:sz="4" w:space="0" w:color="000000"/>
              <w:left w:val="nil"/>
              <w:bottom w:val="single" w:sz="4" w:space="0" w:color="000000"/>
              <w:right w:val="single" w:sz="4" w:space="0" w:color="000000"/>
            </w:tcBorders>
            <w:shd w:val="clear" w:color="000000" w:fill="D3D3D3"/>
          </w:tcPr>
          <w:p w14:paraId="17D186CB" w14:textId="77777777" w:rsidR="009B66AA" w:rsidRDefault="009B66AA" w:rsidP="009B66AA">
            <w:pPr>
              <w:spacing w:after="0" w:line="240" w:lineRule="auto"/>
              <w:jc w:val="right"/>
              <w:rPr>
                <w:rFonts w:ascii="Arial" w:eastAsia="Times New Roman" w:hAnsi="Arial" w:cs="Arial"/>
                <w:b/>
                <w:bCs/>
                <w:color w:val="000000"/>
                <w:sz w:val="16"/>
                <w:szCs w:val="16"/>
                <w:lang w:eastAsia="es-MX"/>
              </w:rPr>
            </w:pPr>
          </w:p>
        </w:tc>
      </w:tr>
      <w:tr w:rsidR="009B66AA" w:rsidRPr="00450621" w14:paraId="4E4B5F48" w14:textId="77777777" w:rsidTr="009B66AA">
        <w:trPr>
          <w:trHeight w:val="274"/>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tcPr>
          <w:p w14:paraId="41CEE715"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Concepto</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3983D87C"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2024</w:t>
            </w:r>
          </w:p>
        </w:tc>
        <w:tc>
          <w:tcPr>
            <w:tcW w:w="1267" w:type="dxa"/>
            <w:tcBorders>
              <w:top w:val="single" w:sz="4" w:space="0" w:color="000000"/>
              <w:left w:val="nil"/>
              <w:bottom w:val="single" w:sz="4" w:space="0" w:color="000000"/>
              <w:right w:val="single" w:sz="4" w:space="0" w:color="000000"/>
            </w:tcBorders>
            <w:shd w:val="clear" w:color="000000" w:fill="D3D3D3"/>
          </w:tcPr>
          <w:p w14:paraId="1214EE4F"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p>
          <w:p w14:paraId="4806F755"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2023</w:t>
            </w:r>
          </w:p>
        </w:tc>
      </w:tr>
      <w:tr w:rsidR="009B66AA" w:rsidRPr="00450621" w14:paraId="5C6B53C7"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C931A1C" w14:textId="77777777" w:rsidR="009B66AA" w:rsidRPr="00450621" w:rsidRDefault="009B66AA" w:rsidP="009B66AA">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Bienes Inmuebles, Infraestructura y Construcciones en Proceso</w:t>
            </w:r>
          </w:p>
        </w:tc>
        <w:tc>
          <w:tcPr>
            <w:tcW w:w="1318" w:type="dxa"/>
            <w:tcBorders>
              <w:top w:val="nil"/>
              <w:left w:val="nil"/>
              <w:bottom w:val="single" w:sz="4" w:space="0" w:color="000000"/>
              <w:right w:val="single" w:sz="4" w:space="0" w:color="000000"/>
            </w:tcBorders>
            <w:shd w:val="clear" w:color="000000" w:fill="FFFFFF"/>
            <w:vAlign w:val="bottom"/>
            <w:hideMark/>
          </w:tcPr>
          <w:p w14:paraId="725D6C8D" w14:textId="2AF174BF" w:rsidR="009B66AA" w:rsidRPr="00450621" w:rsidRDefault="00EE1D7E"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7,954,482</w:t>
            </w:r>
          </w:p>
        </w:tc>
        <w:tc>
          <w:tcPr>
            <w:tcW w:w="1267" w:type="dxa"/>
            <w:tcBorders>
              <w:top w:val="nil"/>
              <w:left w:val="nil"/>
              <w:bottom w:val="single" w:sz="4" w:space="0" w:color="000000"/>
              <w:right w:val="single" w:sz="4" w:space="0" w:color="000000"/>
            </w:tcBorders>
            <w:shd w:val="clear" w:color="000000" w:fill="FFFFFF"/>
          </w:tcPr>
          <w:p w14:paraId="051A48E6" w14:textId="70238659" w:rsidR="009B66AA" w:rsidRDefault="00EE1D7E"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1,920,934,313</w:t>
            </w:r>
          </w:p>
        </w:tc>
      </w:tr>
      <w:tr w:rsidR="009B66AA" w:rsidRPr="00450621" w14:paraId="29A3B9EC"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79EA4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Terrenos</w:t>
            </w:r>
          </w:p>
        </w:tc>
        <w:tc>
          <w:tcPr>
            <w:tcW w:w="1318" w:type="dxa"/>
            <w:tcBorders>
              <w:top w:val="nil"/>
              <w:left w:val="nil"/>
              <w:bottom w:val="single" w:sz="4" w:space="0" w:color="000000"/>
              <w:right w:val="single" w:sz="4" w:space="0" w:color="000000"/>
            </w:tcBorders>
            <w:shd w:val="clear" w:color="000000" w:fill="FFFFFF"/>
            <w:hideMark/>
          </w:tcPr>
          <w:p w14:paraId="0C1DC91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6DB73CC8" w14:textId="32BA354F"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1,050,000</w:t>
            </w:r>
          </w:p>
        </w:tc>
      </w:tr>
      <w:tr w:rsidR="009B66AA" w:rsidRPr="00450621" w14:paraId="684E06A2"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0508E"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Viviendas</w:t>
            </w:r>
          </w:p>
        </w:tc>
        <w:tc>
          <w:tcPr>
            <w:tcW w:w="1318" w:type="dxa"/>
            <w:tcBorders>
              <w:top w:val="nil"/>
              <w:left w:val="nil"/>
              <w:bottom w:val="single" w:sz="4" w:space="0" w:color="000000"/>
              <w:right w:val="single" w:sz="4" w:space="0" w:color="000000"/>
            </w:tcBorders>
            <w:shd w:val="clear" w:color="000000" w:fill="FFFFFF"/>
            <w:hideMark/>
          </w:tcPr>
          <w:p w14:paraId="37BF057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640A02F"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8E3C48" w14:paraId="46B3D14C"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6173B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Edificios no Habitaciones</w:t>
            </w:r>
          </w:p>
        </w:tc>
        <w:tc>
          <w:tcPr>
            <w:tcW w:w="1318" w:type="dxa"/>
            <w:tcBorders>
              <w:top w:val="nil"/>
              <w:left w:val="nil"/>
              <w:bottom w:val="single" w:sz="4" w:space="0" w:color="000000"/>
              <w:right w:val="single" w:sz="4" w:space="0" w:color="000000"/>
            </w:tcBorders>
            <w:shd w:val="clear" w:color="000000" w:fill="FFFFFF"/>
            <w:hideMark/>
          </w:tcPr>
          <w:p w14:paraId="79A0AE15" w14:textId="77777777" w:rsidR="009B66AA" w:rsidRPr="008E3C48"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bCs/>
                <w:color w:val="000000"/>
                <w:sz w:val="16"/>
                <w:szCs w:val="16"/>
                <w:lang w:eastAsia="es-MX"/>
              </w:rPr>
              <w:t>0</w:t>
            </w:r>
          </w:p>
        </w:tc>
        <w:tc>
          <w:tcPr>
            <w:tcW w:w="1267" w:type="dxa"/>
            <w:tcBorders>
              <w:top w:val="nil"/>
              <w:left w:val="nil"/>
              <w:bottom w:val="single" w:sz="4" w:space="0" w:color="000000"/>
              <w:right w:val="single" w:sz="4" w:space="0" w:color="000000"/>
            </w:tcBorders>
            <w:shd w:val="clear" w:color="000000" w:fill="FFFFFF"/>
          </w:tcPr>
          <w:p w14:paraId="244358D6" w14:textId="77777777" w:rsidR="009B66AA" w:rsidRPr="008E3C48" w:rsidRDefault="009B66AA" w:rsidP="009B66AA">
            <w:pPr>
              <w:spacing w:after="0" w:line="240" w:lineRule="auto"/>
              <w:jc w:val="right"/>
              <w:rPr>
                <w:rFonts w:ascii="Arial" w:eastAsia="Times New Roman" w:hAnsi="Arial" w:cs="Arial"/>
                <w:bCs/>
                <w:color w:val="000000"/>
                <w:sz w:val="16"/>
                <w:szCs w:val="16"/>
                <w:lang w:eastAsia="es-MX"/>
              </w:rPr>
            </w:pPr>
            <w:r>
              <w:rPr>
                <w:rFonts w:ascii="Arial" w:eastAsia="Times New Roman" w:hAnsi="Arial" w:cs="Arial"/>
                <w:bCs/>
                <w:color w:val="000000"/>
                <w:sz w:val="16"/>
                <w:szCs w:val="16"/>
                <w:lang w:eastAsia="es-MX"/>
              </w:rPr>
              <w:t>0</w:t>
            </w:r>
          </w:p>
        </w:tc>
      </w:tr>
      <w:tr w:rsidR="009B66AA" w:rsidRPr="00450621" w14:paraId="1D97A82E"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13C5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Infraestructura</w:t>
            </w:r>
          </w:p>
        </w:tc>
        <w:tc>
          <w:tcPr>
            <w:tcW w:w="1318" w:type="dxa"/>
            <w:tcBorders>
              <w:top w:val="nil"/>
              <w:left w:val="nil"/>
              <w:bottom w:val="single" w:sz="4" w:space="0" w:color="000000"/>
              <w:right w:val="single" w:sz="4" w:space="0" w:color="000000"/>
            </w:tcBorders>
            <w:shd w:val="clear" w:color="000000" w:fill="FFFFFF"/>
            <w:hideMark/>
          </w:tcPr>
          <w:p w14:paraId="4225508A"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267" w:type="dxa"/>
            <w:tcBorders>
              <w:top w:val="nil"/>
              <w:left w:val="nil"/>
              <w:bottom w:val="single" w:sz="4" w:space="0" w:color="000000"/>
              <w:right w:val="single" w:sz="4" w:space="0" w:color="000000"/>
            </w:tcBorders>
            <w:shd w:val="clear" w:color="000000" w:fill="FFFFFF"/>
          </w:tcPr>
          <w:p w14:paraId="2C8FA41D" w14:textId="77777777" w:rsidR="009B66AA"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66DAD95E"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BB6A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color w:val="000000"/>
                <w:sz w:val="14"/>
                <w:szCs w:val="14"/>
                <w:lang w:eastAsia="es-MX"/>
              </w:rPr>
              <w:t>Construcciones en Proceso en Bienes de Dominio Público</w:t>
            </w:r>
          </w:p>
        </w:tc>
        <w:tc>
          <w:tcPr>
            <w:tcW w:w="1318" w:type="dxa"/>
            <w:tcBorders>
              <w:top w:val="nil"/>
              <w:left w:val="nil"/>
              <w:bottom w:val="single" w:sz="4" w:space="0" w:color="000000"/>
              <w:right w:val="single" w:sz="4" w:space="0" w:color="000000"/>
            </w:tcBorders>
            <w:shd w:val="clear" w:color="000000" w:fill="FFFFFF"/>
            <w:hideMark/>
          </w:tcPr>
          <w:p w14:paraId="683B7C4F" w14:textId="1AB1289A" w:rsidR="009B66AA" w:rsidRPr="00450621" w:rsidRDefault="008F4E5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7,954,482</w:t>
            </w:r>
            <w:r w:rsidR="009B66AA" w:rsidRPr="00450621">
              <w:rPr>
                <w:rFonts w:ascii="Arial" w:eastAsia="Times New Roman" w:hAnsi="Arial" w:cs="Arial"/>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4D1CD9C3" w14:textId="6E114A6D" w:rsidR="009B66AA" w:rsidRPr="00450621" w:rsidRDefault="00FF5A7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1,017,574,473</w:t>
            </w:r>
          </w:p>
        </w:tc>
      </w:tr>
      <w:tr w:rsidR="009B66AA" w:rsidRPr="00450621" w14:paraId="57078604"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1C89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color w:val="000000"/>
                <w:sz w:val="14"/>
                <w:szCs w:val="14"/>
                <w:lang w:eastAsia="es-MX"/>
              </w:rPr>
              <w:t>Construcciones en Proceso en Bienes Propios</w:t>
            </w:r>
          </w:p>
        </w:tc>
        <w:tc>
          <w:tcPr>
            <w:tcW w:w="1318" w:type="dxa"/>
            <w:tcBorders>
              <w:top w:val="nil"/>
              <w:left w:val="nil"/>
              <w:bottom w:val="single" w:sz="4" w:space="0" w:color="000000"/>
              <w:right w:val="single" w:sz="4" w:space="0" w:color="000000"/>
            </w:tcBorders>
            <w:shd w:val="clear" w:color="000000" w:fill="FFFFFF"/>
            <w:hideMark/>
          </w:tcPr>
          <w:p w14:paraId="2F08E960"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03EDDB6D" w14:textId="2348DD01" w:rsidR="009B66AA" w:rsidRPr="00450621" w:rsidRDefault="00FF5A7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902,309,840</w:t>
            </w:r>
          </w:p>
        </w:tc>
      </w:tr>
      <w:tr w:rsidR="009B66AA" w:rsidRPr="00450621" w14:paraId="522C5B48"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D21BE"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color w:val="000000"/>
                <w:sz w:val="14"/>
                <w:szCs w:val="14"/>
                <w:lang w:eastAsia="es-MX"/>
              </w:rPr>
              <w:t>Otros Bienes Inmuebles</w:t>
            </w:r>
          </w:p>
        </w:tc>
        <w:tc>
          <w:tcPr>
            <w:tcW w:w="1318" w:type="dxa"/>
            <w:tcBorders>
              <w:top w:val="nil"/>
              <w:left w:val="nil"/>
              <w:bottom w:val="single" w:sz="4" w:space="0" w:color="000000"/>
              <w:right w:val="single" w:sz="4" w:space="0" w:color="000000"/>
            </w:tcBorders>
            <w:shd w:val="clear" w:color="000000" w:fill="FFFFFF"/>
            <w:hideMark/>
          </w:tcPr>
          <w:p w14:paraId="4AF44B24"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18F38B1B" w14:textId="3CE7F926"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4E481B19"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6B62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EB45AB">
              <w:rPr>
                <w:rFonts w:ascii="Arial" w:eastAsia="Times New Roman" w:hAnsi="Arial" w:cs="Arial"/>
                <w:b/>
                <w:bCs/>
                <w:color w:val="000000"/>
                <w:sz w:val="16"/>
                <w:szCs w:val="16"/>
                <w:lang w:eastAsia="es-MX"/>
              </w:rPr>
              <w:t>Bienes Muebles</w:t>
            </w:r>
          </w:p>
        </w:tc>
        <w:tc>
          <w:tcPr>
            <w:tcW w:w="1318" w:type="dxa"/>
            <w:tcBorders>
              <w:top w:val="nil"/>
              <w:left w:val="nil"/>
              <w:bottom w:val="single" w:sz="4" w:space="0" w:color="000000"/>
              <w:right w:val="single" w:sz="4" w:space="0" w:color="000000"/>
            </w:tcBorders>
            <w:shd w:val="clear" w:color="000000" w:fill="FFFFFF"/>
            <w:hideMark/>
          </w:tcPr>
          <w:p w14:paraId="1E766CE1" w14:textId="6C987F6F" w:rsidR="009B66AA" w:rsidRPr="00FF5A7D" w:rsidRDefault="00EE1D7E" w:rsidP="009B66AA">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51,798,569</w:t>
            </w:r>
            <w:r w:rsidR="009B66AA" w:rsidRPr="00FF5A7D">
              <w:rPr>
                <w:rFonts w:ascii="Arial" w:eastAsia="Times New Roman" w:hAnsi="Arial" w:cs="Arial"/>
                <w:b/>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403BB97F" w14:textId="7DF95FBE" w:rsidR="009B66AA" w:rsidRPr="00FF5A7D" w:rsidRDefault="00EE1D7E" w:rsidP="009B66AA">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453,595,170</w:t>
            </w:r>
          </w:p>
        </w:tc>
      </w:tr>
      <w:tr w:rsidR="009B66AA" w:rsidRPr="00450621" w14:paraId="433BEC18"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45F61"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Mobiliario y Equipo de Administración</w:t>
            </w:r>
          </w:p>
        </w:tc>
        <w:tc>
          <w:tcPr>
            <w:tcW w:w="1318" w:type="dxa"/>
            <w:tcBorders>
              <w:top w:val="nil"/>
              <w:left w:val="nil"/>
              <w:bottom w:val="single" w:sz="4" w:space="0" w:color="000000"/>
              <w:right w:val="single" w:sz="4" w:space="0" w:color="000000"/>
            </w:tcBorders>
            <w:shd w:val="clear" w:color="000000" w:fill="FFFFFF"/>
            <w:hideMark/>
          </w:tcPr>
          <w:p w14:paraId="3D0BE926" w14:textId="7CA0AE97" w:rsidR="009B66AA" w:rsidRPr="00450621" w:rsidRDefault="008F4E5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12,723,086</w:t>
            </w:r>
          </w:p>
        </w:tc>
        <w:tc>
          <w:tcPr>
            <w:tcW w:w="1267" w:type="dxa"/>
            <w:tcBorders>
              <w:top w:val="nil"/>
              <w:left w:val="nil"/>
              <w:bottom w:val="single" w:sz="4" w:space="0" w:color="000000"/>
              <w:right w:val="single" w:sz="4" w:space="0" w:color="000000"/>
            </w:tcBorders>
            <w:shd w:val="clear" w:color="000000" w:fill="FFFFFF"/>
          </w:tcPr>
          <w:p w14:paraId="0CFC39A3" w14:textId="12134530" w:rsidR="009B66AA" w:rsidRPr="00450621" w:rsidRDefault="00FF5A7D"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62,159,087</w:t>
            </w:r>
          </w:p>
        </w:tc>
      </w:tr>
      <w:tr w:rsidR="009B66AA" w:rsidRPr="00450621" w14:paraId="7BA3869A"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D324D"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Mobiliario y Equipo Educacional y Recreativ</w:t>
            </w:r>
            <w:r>
              <w:rPr>
                <w:rFonts w:ascii="Arial" w:eastAsia="Times New Roman" w:hAnsi="Arial" w:cs="Arial"/>
                <w:color w:val="000000"/>
                <w:sz w:val="14"/>
                <w:szCs w:val="14"/>
                <w:lang w:eastAsia="es-MX"/>
              </w:rPr>
              <w:t>o</w:t>
            </w:r>
          </w:p>
        </w:tc>
        <w:tc>
          <w:tcPr>
            <w:tcW w:w="1318" w:type="dxa"/>
            <w:tcBorders>
              <w:top w:val="nil"/>
              <w:left w:val="nil"/>
              <w:bottom w:val="single" w:sz="4" w:space="0" w:color="000000"/>
              <w:right w:val="single" w:sz="4" w:space="0" w:color="000000"/>
            </w:tcBorders>
            <w:shd w:val="clear" w:color="000000" w:fill="FFFFFF"/>
            <w:hideMark/>
          </w:tcPr>
          <w:p w14:paraId="7CDFAF27" w14:textId="59E29A7E" w:rsidR="009B66AA" w:rsidRPr="00450621" w:rsidRDefault="008F4E5A" w:rsidP="00FF5A7D">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1,533,952</w:t>
            </w:r>
            <w:r w:rsidR="009B66AA" w:rsidRPr="00450621">
              <w:rPr>
                <w:rFonts w:ascii="Arial" w:eastAsia="Times New Roman" w:hAnsi="Arial" w:cs="Arial"/>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2C4F5CB0" w14:textId="4818CD23"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4,004,405</w:t>
            </w:r>
          </w:p>
        </w:tc>
      </w:tr>
      <w:tr w:rsidR="009B66AA" w:rsidRPr="00450621" w14:paraId="44309171"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FCAC4"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Equipo e Instrumental Médico y de Laboratorio</w:t>
            </w:r>
          </w:p>
        </w:tc>
        <w:tc>
          <w:tcPr>
            <w:tcW w:w="1318" w:type="dxa"/>
            <w:tcBorders>
              <w:top w:val="nil"/>
              <w:left w:val="nil"/>
              <w:bottom w:val="single" w:sz="4" w:space="0" w:color="000000"/>
              <w:right w:val="single" w:sz="4" w:space="0" w:color="000000"/>
            </w:tcBorders>
            <w:shd w:val="clear" w:color="000000" w:fill="FFFFFF"/>
            <w:hideMark/>
          </w:tcPr>
          <w:p w14:paraId="1AC28EC2"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4EB5BE1" w14:textId="130A42B8"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108,201,327</w:t>
            </w:r>
          </w:p>
        </w:tc>
      </w:tr>
      <w:tr w:rsidR="009B66AA" w:rsidRPr="00450621" w14:paraId="5E390323"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87990"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Vehículos y Equipo de Transporte</w:t>
            </w:r>
          </w:p>
        </w:tc>
        <w:tc>
          <w:tcPr>
            <w:tcW w:w="1318" w:type="dxa"/>
            <w:tcBorders>
              <w:top w:val="nil"/>
              <w:left w:val="nil"/>
              <w:bottom w:val="single" w:sz="4" w:space="0" w:color="000000"/>
              <w:right w:val="single" w:sz="4" w:space="0" w:color="000000"/>
            </w:tcBorders>
            <w:shd w:val="clear" w:color="000000" w:fill="FFFFFF"/>
            <w:hideMark/>
          </w:tcPr>
          <w:p w14:paraId="756C5729" w14:textId="17B07BEF" w:rsidR="009B66AA" w:rsidRPr="00450621" w:rsidRDefault="008F4E5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12,089,769</w:t>
            </w:r>
            <w:r w:rsidR="009B66AA" w:rsidRPr="00450621">
              <w:rPr>
                <w:rFonts w:ascii="Arial" w:eastAsia="Times New Roman" w:hAnsi="Arial" w:cs="Arial"/>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5858B588" w14:textId="659F3C99"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66,079,785</w:t>
            </w:r>
          </w:p>
        </w:tc>
      </w:tr>
      <w:tr w:rsidR="009B66AA" w:rsidRPr="00450621" w14:paraId="6B84FD14"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A42A9"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Equipo de Defensa y Seguridad</w:t>
            </w:r>
          </w:p>
        </w:tc>
        <w:tc>
          <w:tcPr>
            <w:tcW w:w="1318" w:type="dxa"/>
            <w:tcBorders>
              <w:top w:val="nil"/>
              <w:left w:val="nil"/>
              <w:bottom w:val="single" w:sz="4" w:space="0" w:color="000000"/>
              <w:right w:val="single" w:sz="4" w:space="0" w:color="000000"/>
            </w:tcBorders>
            <w:shd w:val="clear" w:color="000000" w:fill="FFFFFF"/>
            <w:hideMark/>
          </w:tcPr>
          <w:p w14:paraId="721C2B47"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DB5337C" w14:textId="7F7F7A48"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11,110,650</w:t>
            </w:r>
          </w:p>
        </w:tc>
      </w:tr>
      <w:tr w:rsidR="009B66AA" w:rsidRPr="00450621" w14:paraId="358CF93A"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DCAB8"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Maquinaria, Otros Equipos y Herramientas</w:t>
            </w:r>
          </w:p>
        </w:tc>
        <w:tc>
          <w:tcPr>
            <w:tcW w:w="1318" w:type="dxa"/>
            <w:tcBorders>
              <w:top w:val="nil"/>
              <w:left w:val="nil"/>
              <w:bottom w:val="single" w:sz="4" w:space="0" w:color="000000"/>
              <w:right w:val="single" w:sz="4" w:space="0" w:color="000000"/>
            </w:tcBorders>
            <w:shd w:val="clear" w:color="000000" w:fill="FFFFFF"/>
            <w:hideMark/>
          </w:tcPr>
          <w:p w14:paraId="2886E8C2" w14:textId="0700239F" w:rsidR="009B66AA" w:rsidRPr="00450621" w:rsidRDefault="008F4E5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25,451,762</w:t>
            </w:r>
          </w:p>
        </w:tc>
        <w:tc>
          <w:tcPr>
            <w:tcW w:w="1267" w:type="dxa"/>
            <w:tcBorders>
              <w:top w:val="nil"/>
              <w:left w:val="nil"/>
              <w:bottom w:val="single" w:sz="4" w:space="0" w:color="000000"/>
              <w:right w:val="single" w:sz="4" w:space="0" w:color="000000"/>
            </w:tcBorders>
            <w:shd w:val="clear" w:color="000000" w:fill="FFFFFF"/>
          </w:tcPr>
          <w:p w14:paraId="5A9C343D" w14:textId="00B1CB32" w:rsidR="009B66AA" w:rsidRPr="00450621" w:rsidRDefault="00AA35F1"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202,039,916</w:t>
            </w:r>
          </w:p>
        </w:tc>
      </w:tr>
      <w:tr w:rsidR="009B66AA" w:rsidRPr="00450621" w14:paraId="4E0E7CF5"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20394"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Colecciones, Obras de Arte y Objetos Valiosos</w:t>
            </w:r>
          </w:p>
        </w:tc>
        <w:tc>
          <w:tcPr>
            <w:tcW w:w="1318" w:type="dxa"/>
            <w:tcBorders>
              <w:top w:val="nil"/>
              <w:left w:val="nil"/>
              <w:bottom w:val="single" w:sz="4" w:space="0" w:color="000000"/>
              <w:right w:val="single" w:sz="4" w:space="0" w:color="000000"/>
            </w:tcBorders>
            <w:shd w:val="clear" w:color="000000" w:fill="FFFFFF"/>
            <w:hideMark/>
          </w:tcPr>
          <w:p w14:paraId="0B9038FC"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6E6C489"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55396EA8"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C9DE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083788">
              <w:rPr>
                <w:rFonts w:ascii="Arial" w:eastAsia="Times New Roman" w:hAnsi="Arial" w:cs="Arial"/>
                <w:color w:val="000000"/>
                <w:sz w:val="14"/>
                <w:szCs w:val="14"/>
                <w:lang w:eastAsia="es-MX"/>
              </w:rPr>
              <w:t>Activos Biológicos</w:t>
            </w:r>
          </w:p>
        </w:tc>
        <w:tc>
          <w:tcPr>
            <w:tcW w:w="1318" w:type="dxa"/>
            <w:tcBorders>
              <w:top w:val="nil"/>
              <w:left w:val="nil"/>
              <w:bottom w:val="single" w:sz="4" w:space="0" w:color="000000"/>
              <w:right w:val="single" w:sz="4" w:space="0" w:color="000000"/>
            </w:tcBorders>
            <w:shd w:val="clear" w:color="000000" w:fill="FFFFFF"/>
            <w:hideMark/>
          </w:tcPr>
          <w:p w14:paraId="56A21A54"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23D8F4F0"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6B4B280C"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70A36" w14:textId="77777777" w:rsidR="009B66AA" w:rsidRPr="00F8171F" w:rsidRDefault="009B66AA" w:rsidP="009B66AA">
            <w:pPr>
              <w:spacing w:after="0" w:line="240" w:lineRule="auto"/>
              <w:rPr>
                <w:rFonts w:ascii="Arial" w:eastAsia="Times New Roman" w:hAnsi="Arial" w:cs="Arial"/>
                <w:b/>
                <w:color w:val="000000"/>
                <w:sz w:val="14"/>
                <w:szCs w:val="14"/>
                <w:lang w:eastAsia="es-MX"/>
              </w:rPr>
            </w:pPr>
            <w:r w:rsidRPr="00F8171F">
              <w:rPr>
                <w:rFonts w:ascii="Arial" w:eastAsia="Times New Roman" w:hAnsi="Arial" w:cs="Arial"/>
                <w:b/>
                <w:color w:val="000000"/>
                <w:sz w:val="14"/>
                <w:szCs w:val="14"/>
                <w:lang w:eastAsia="es-MX"/>
              </w:rPr>
              <w:t>Otras Inversiones</w:t>
            </w:r>
          </w:p>
        </w:tc>
        <w:tc>
          <w:tcPr>
            <w:tcW w:w="1318" w:type="dxa"/>
            <w:tcBorders>
              <w:top w:val="nil"/>
              <w:left w:val="nil"/>
              <w:bottom w:val="single" w:sz="4" w:space="0" w:color="000000"/>
              <w:right w:val="single" w:sz="4" w:space="0" w:color="000000"/>
            </w:tcBorders>
            <w:shd w:val="clear" w:color="000000" w:fill="FFFFFF"/>
            <w:hideMark/>
          </w:tcPr>
          <w:p w14:paraId="012F71AB" w14:textId="69098A91" w:rsidR="009B66AA" w:rsidRPr="00F8171F" w:rsidRDefault="00EE1D7E" w:rsidP="00F8171F">
            <w:pPr>
              <w:spacing w:after="0" w:line="240" w:lineRule="auto"/>
              <w:jc w:val="right"/>
              <w:rPr>
                <w:rFonts w:ascii="Arial" w:eastAsia="Times New Roman" w:hAnsi="Arial" w:cs="Arial"/>
                <w:b/>
                <w:color w:val="000000"/>
                <w:sz w:val="14"/>
                <w:szCs w:val="14"/>
                <w:lang w:eastAsia="es-MX"/>
              </w:rPr>
            </w:pPr>
            <w:r>
              <w:rPr>
                <w:rFonts w:ascii="Arial" w:eastAsia="Times New Roman" w:hAnsi="Arial" w:cs="Arial"/>
                <w:b/>
                <w:color w:val="000000"/>
                <w:sz w:val="14"/>
                <w:szCs w:val="14"/>
                <w:lang w:eastAsia="es-MX"/>
              </w:rPr>
              <w:t>5,365,993</w:t>
            </w:r>
            <w:r w:rsidR="009B66AA" w:rsidRPr="00F8171F">
              <w:rPr>
                <w:rFonts w:ascii="Arial" w:eastAsia="Times New Roman" w:hAnsi="Arial" w:cs="Arial"/>
                <w:b/>
                <w:color w:val="000000"/>
                <w:sz w:val="14"/>
                <w:szCs w:val="14"/>
                <w:lang w:eastAsia="es-MX"/>
              </w:rPr>
              <w:t xml:space="preserve"> </w:t>
            </w:r>
          </w:p>
        </w:tc>
        <w:tc>
          <w:tcPr>
            <w:tcW w:w="1267" w:type="dxa"/>
            <w:tcBorders>
              <w:top w:val="nil"/>
              <w:left w:val="nil"/>
              <w:bottom w:val="single" w:sz="4" w:space="0" w:color="000000"/>
              <w:right w:val="single" w:sz="4" w:space="0" w:color="000000"/>
            </w:tcBorders>
            <w:shd w:val="clear" w:color="000000" w:fill="FFFFFF"/>
          </w:tcPr>
          <w:p w14:paraId="14285B81" w14:textId="20121C8D" w:rsidR="009B66AA" w:rsidRPr="00F8171F" w:rsidRDefault="00AA35F1" w:rsidP="009B66AA">
            <w:pPr>
              <w:spacing w:after="0" w:line="240" w:lineRule="auto"/>
              <w:jc w:val="right"/>
              <w:rPr>
                <w:rFonts w:ascii="Arial" w:eastAsia="Times New Roman" w:hAnsi="Arial" w:cs="Arial"/>
                <w:b/>
                <w:color w:val="000000"/>
                <w:sz w:val="14"/>
                <w:szCs w:val="14"/>
                <w:lang w:eastAsia="es-MX"/>
              </w:rPr>
            </w:pPr>
            <w:r w:rsidRPr="00F8171F">
              <w:rPr>
                <w:rFonts w:ascii="Arial" w:eastAsia="Times New Roman" w:hAnsi="Arial" w:cs="Arial"/>
                <w:b/>
                <w:color w:val="000000"/>
                <w:sz w:val="14"/>
                <w:szCs w:val="14"/>
                <w:lang w:eastAsia="es-MX"/>
              </w:rPr>
              <w:t>125,275,413</w:t>
            </w:r>
          </w:p>
        </w:tc>
      </w:tr>
      <w:tr w:rsidR="009B66AA" w:rsidRPr="00450621" w14:paraId="532DAEF9"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3D4C44F1"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TOTAL</w:t>
            </w:r>
          </w:p>
        </w:tc>
        <w:tc>
          <w:tcPr>
            <w:tcW w:w="1318" w:type="dxa"/>
            <w:tcBorders>
              <w:top w:val="nil"/>
              <w:left w:val="nil"/>
              <w:bottom w:val="single" w:sz="4" w:space="0" w:color="000000"/>
              <w:right w:val="single" w:sz="4" w:space="0" w:color="000000"/>
            </w:tcBorders>
            <w:shd w:val="clear" w:color="000000" w:fill="D3D3D3"/>
            <w:vAlign w:val="bottom"/>
            <w:hideMark/>
          </w:tcPr>
          <w:p w14:paraId="31FD9510" w14:textId="0AB74BEC" w:rsidR="009B66AA" w:rsidRPr="00450621" w:rsidRDefault="00EE1D7E"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65,119,044</w:t>
            </w:r>
          </w:p>
        </w:tc>
        <w:tc>
          <w:tcPr>
            <w:tcW w:w="1267" w:type="dxa"/>
            <w:tcBorders>
              <w:top w:val="nil"/>
              <w:left w:val="nil"/>
              <w:bottom w:val="single" w:sz="4" w:space="0" w:color="000000"/>
              <w:right w:val="single" w:sz="4" w:space="0" w:color="000000"/>
            </w:tcBorders>
            <w:shd w:val="clear" w:color="000000" w:fill="D3D3D3"/>
          </w:tcPr>
          <w:p w14:paraId="083443D6" w14:textId="77777777" w:rsidR="00AA35F1" w:rsidRDefault="00AA35F1" w:rsidP="009B66AA">
            <w:pPr>
              <w:spacing w:after="0" w:line="240" w:lineRule="auto"/>
              <w:jc w:val="right"/>
              <w:rPr>
                <w:rFonts w:ascii="Arial" w:eastAsia="Times New Roman" w:hAnsi="Arial" w:cs="Arial"/>
                <w:b/>
                <w:bCs/>
                <w:color w:val="000000"/>
                <w:sz w:val="16"/>
                <w:szCs w:val="16"/>
                <w:lang w:eastAsia="es-MX"/>
              </w:rPr>
            </w:pPr>
          </w:p>
          <w:p w14:paraId="684C5389" w14:textId="602F0DE0" w:rsidR="009B66AA" w:rsidRDefault="00AA35F1"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2,499,804,896</w:t>
            </w:r>
          </w:p>
        </w:tc>
      </w:tr>
    </w:tbl>
    <w:p w14:paraId="1A9E5822" w14:textId="77777777" w:rsidR="009B66AA" w:rsidRDefault="009B66AA" w:rsidP="009B66AA">
      <w:pPr>
        <w:spacing w:after="0" w:line="240" w:lineRule="exact"/>
        <w:mirrorIndents/>
        <w:jc w:val="both"/>
        <w:rPr>
          <w:rFonts w:ascii="Arial" w:eastAsia="Times New Roman" w:hAnsi="Arial" w:cs="Arial"/>
          <w:sz w:val="18"/>
          <w:szCs w:val="18"/>
          <w:lang w:eastAsia="es-ES"/>
        </w:rPr>
      </w:pPr>
    </w:p>
    <w:p w14:paraId="3276EF35" w14:textId="117E0F9E" w:rsidR="00802877" w:rsidRDefault="00802877" w:rsidP="00C50527">
      <w:pPr>
        <w:pStyle w:val="INCISO"/>
        <w:tabs>
          <w:tab w:val="left" w:pos="284"/>
        </w:tabs>
        <w:spacing w:after="0" w:line="276" w:lineRule="auto"/>
        <w:ind w:left="284" w:firstLine="0"/>
        <w:rPr>
          <w:b/>
          <w:smallCaps/>
        </w:rPr>
      </w:pPr>
    </w:p>
    <w:p w14:paraId="17C3861E" w14:textId="77777777" w:rsidR="00802877" w:rsidRDefault="00802877" w:rsidP="00C50527">
      <w:pPr>
        <w:pStyle w:val="INCISO"/>
        <w:tabs>
          <w:tab w:val="left" w:pos="284"/>
        </w:tabs>
        <w:spacing w:after="0" w:line="276" w:lineRule="auto"/>
        <w:ind w:left="284" w:firstLine="0"/>
        <w:rPr>
          <w:b/>
          <w:smallCaps/>
        </w:rPr>
      </w:pPr>
    </w:p>
    <w:p w14:paraId="49FD177B" w14:textId="77777777" w:rsidR="009C1642" w:rsidRDefault="009C1642" w:rsidP="00C50527">
      <w:pPr>
        <w:pStyle w:val="INCISO"/>
        <w:tabs>
          <w:tab w:val="left" w:pos="284"/>
        </w:tabs>
        <w:spacing w:after="0" w:line="276" w:lineRule="auto"/>
        <w:ind w:left="284" w:firstLine="0"/>
        <w:rPr>
          <w:b/>
          <w:smallCaps/>
        </w:rPr>
      </w:pPr>
    </w:p>
    <w:p w14:paraId="0D7A9DC2" w14:textId="77777777" w:rsidR="009C1642" w:rsidRDefault="009C1642" w:rsidP="00C50527">
      <w:pPr>
        <w:pStyle w:val="INCISO"/>
        <w:tabs>
          <w:tab w:val="left" w:pos="284"/>
        </w:tabs>
        <w:spacing w:after="0" w:line="276" w:lineRule="auto"/>
        <w:ind w:left="284" w:firstLine="0"/>
        <w:rPr>
          <w:b/>
          <w:smallCaps/>
        </w:rPr>
      </w:pPr>
    </w:p>
    <w:p w14:paraId="3402C750" w14:textId="77777777" w:rsidR="009C1642" w:rsidRDefault="009C1642" w:rsidP="00C50527">
      <w:pPr>
        <w:pStyle w:val="INCISO"/>
        <w:tabs>
          <w:tab w:val="left" w:pos="284"/>
        </w:tabs>
        <w:spacing w:after="0" w:line="276" w:lineRule="auto"/>
        <w:ind w:left="284" w:firstLine="0"/>
        <w:rPr>
          <w:b/>
          <w:smallCaps/>
        </w:rPr>
      </w:pPr>
    </w:p>
    <w:p w14:paraId="69A50580" w14:textId="77777777" w:rsidR="009C1642" w:rsidRDefault="009C1642" w:rsidP="00C50527">
      <w:pPr>
        <w:pStyle w:val="INCISO"/>
        <w:tabs>
          <w:tab w:val="left" w:pos="284"/>
        </w:tabs>
        <w:spacing w:after="0" w:line="276" w:lineRule="auto"/>
        <w:ind w:left="284" w:firstLine="0"/>
        <w:rPr>
          <w:b/>
          <w:smallCaps/>
        </w:rPr>
      </w:pPr>
    </w:p>
    <w:p w14:paraId="42FCF9C6" w14:textId="7F5B9157" w:rsidR="00802877" w:rsidRDefault="00802877" w:rsidP="00C50527">
      <w:pPr>
        <w:pStyle w:val="INCISO"/>
        <w:tabs>
          <w:tab w:val="left" w:pos="284"/>
        </w:tabs>
        <w:spacing w:after="0" w:line="276" w:lineRule="auto"/>
        <w:ind w:left="284" w:firstLine="0"/>
        <w:rPr>
          <w:b/>
          <w:smallCaps/>
        </w:rPr>
      </w:pPr>
    </w:p>
    <w:p w14:paraId="65F36237" w14:textId="77777777" w:rsidR="009B66AA" w:rsidRDefault="009B66AA" w:rsidP="009B66AA">
      <w:pPr>
        <w:spacing w:after="0" w:line="240" w:lineRule="exact"/>
        <w:mirrorIndents/>
        <w:jc w:val="both"/>
        <w:rPr>
          <w:rFonts w:ascii="Arial" w:eastAsia="Times New Roman" w:hAnsi="Arial" w:cs="Arial"/>
          <w:sz w:val="18"/>
          <w:szCs w:val="18"/>
          <w:lang w:eastAsia="es-ES"/>
        </w:rPr>
      </w:pPr>
      <w:r>
        <w:rPr>
          <w:rFonts w:ascii="Arial" w:eastAsia="Times New Roman" w:hAnsi="Arial" w:cs="Arial"/>
          <w:sz w:val="18"/>
          <w:szCs w:val="18"/>
          <w:lang w:eastAsia="es-ES"/>
        </w:rPr>
        <w:lastRenderedPageBreak/>
        <w:t xml:space="preserve">3. </w:t>
      </w:r>
      <w:r w:rsidRPr="00083788">
        <w:rPr>
          <w:rFonts w:ascii="Arial" w:eastAsia="Times New Roman" w:hAnsi="Arial" w:cs="Arial"/>
          <w:sz w:val="18"/>
          <w:szCs w:val="18"/>
          <w:lang w:eastAsia="es-ES"/>
        </w:rPr>
        <w:t>Conciliación de los Flujos de Efectivo Netos de las Actividades de Operación y los saldos de Resultados d</w:t>
      </w:r>
      <w:r>
        <w:rPr>
          <w:rFonts w:ascii="Arial" w:eastAsia="Times New Roman" w:hAnsi="Arial" w:cs="Arial"/>
          <w:sz w:val="18"/>
          <w:szCs w:val="18"/>
          <w:lang w:eastAsia="es-ES"/>
        </w:rPr>
        <w:t>el Ejercicio (Ahorro/Desahorro).</w:t>
      </w:r>
    </w:p>
    <w:p w14:paraId="450BB3EB" w14:textId="77777777" w:rsidR="009B66AA" w:rsidRDefault="009B66AA" w:rsidP="009B66AA">
      <w:pPr>
        <w:spacing w:after="0" w:line="240" w:lineRule="exact"/>
        <w:mirrorIndents/>
        <w:jc w:val="both"/>
        <w:rPr>
          <w:rFonts w:ascii="Arial" w:eastAsia="Times New Roman" w:hAnsi="Arial" w:cs="Arial"/>
          <w:sz w:val="18"/>
          <w:szCs w:val="18"/>
          <w:lang w:eastAsia="es-ES"/>
        </w:rPr>
      </w:pPr>
    </w:p>
    <w:p w14:paraId="6D0221B9" w14:textId="77777777" w:rsidR="009B66AA" w:rsidRDefault="009B66AA" w:rsidP="009B66AA">
      <w:pPr>
        <w:spacing w:after="0" w:line="240" w:lineRule="exact"/>
        <w:mirrorIndents/>
        <w:jc w:val="both"/>
        <w:rPr>
          <w:rFonts w:ascii="Arial" w:eastAsia="Times New Roman" w:hAnsi="Arial" w:cs="Arial"/>
          <w:sz w:val="18"/>
          <w:szCs w:val="18"/>
          <w:lang w:eastAsia="es-ES"/>
        </w:rPr>
      </w:pPr>
    </w:p>
    <w:p w14:paraId="36AD7081" w14:textId="77777777" w:rsidR="009B66AA" w:rsidRDefault="009B66AA" w:rsidP="009B66AA">
      <w:pPr>
        <w:spacing w:after="0" w:line="240" w:lineRule="exact"/>
        <w:mirrorIndents/>
        <w:jc w:val="both"/>
        <w:rPr>
          <w:rFonts w:ascii="Arial" w:eastAsia="Times New Roman" w:hAnsi="Arial" w:cs="Arial"/>
          <w:b/>
          <w:smallCaps/>
          <w:sz w:val="18"/>
          <w:szCs w:val="18"/>
          <w:lang w:val="es-ES" w:eastAsia="es-ES"/>
        </w:rPr>
      </w:pPr>
    </w:p>
    <w:tbl>
      <w:tblPr>
        <w:tblW w:w="9350" w:type="dxa"/>
        <w:jc w:val="center"/>
        <w:tblCellMar>
          <w:left w:w="70" w:type="dxa"/>
          <w:right w:w="70" w:type="dxa"/>
        </w:tblCellMar>
        <w:tblLook w:val="04A0" w:firstRow="1" w:lastRow="0" w:firstColumn="1" w:lastColumn="0" w:noHBand="0" w:noVBand="1"/>
      </w:tblPr>
      <w:tblGrid>
        <w:gridCol w:w="6765"/>
        <w:gridCol w:w="1318"/>
        <w:gridCol w:w="1267"/>
      </w:tblGrid>
      <w:tr w:rsidR="009B66AA" w:rsidRPr="00450621" w14:paraId="17ACD8C5" w14:textId="77777777" w:rsidTr="009B66AA">
        <w:trPr>
          <w:trHeight w:val="3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36C1E00D"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sidRPr="00DB5378">
              <w:rPr>
                <w:rFonts w:ascii="Arial" w:eastAsia="Times New Roman" w:hAnsi="Arial" w:cs="Arial"/>
                <w:b/>
                <w:bCs/>
                <w:color w:val="000000"/>
                <w:sz w:val="16"/>
                <w:szCs w:val="16"/>
                <w:lang w:eastAsia="es-MX"/>
              </w:rPr>
              <w:t>CONCILIACION DE FLUJOS DE EFECTIVO NETOS</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46BD2EBC" w14:textId="77777777" w:rsidR="009B66AA" w:rsidRPr="00450621" w:rsidRDefault="009B66AA" w:rsidP="009B66AA">
            <w:pPr>
              <w:spacing w:after="0" w:line="240" w:lineRule="auto"/>
              <w:jc w:val="right"/>
              <w:rPr>
                <w:rFonts w:ascii="Arial" w:eastAsia="Times New Roman" w:hAnsi="Arial" w:cs="Arial"/>
                <w:b/>
                <w:bCs/>
                <w:color w:val="000000"/>
                <w:sz w:val="16"/>
                <w:szCs w:val="16"/>
                <w:lang w:eastAsia="es-MX"/>
              </w:rPr>
            </w:pPr>
          </w:p>
        </w:tc>
        <w:tc>
          <w:tcPr>
            <w:tcW w:w="1267" w:type="dxa"/>
            <w:tcBorders>
              <w:top w:val="single" w:sz="4" w:space="0" w:color="000000"/>
              <w:left w:val="nil"/>
              <w:bottom w:val="single" w:sz="4" w:space="0" w:color="000000"/>
              <w:right w:val="single" w:sz="4" w:space="0" w:color="000000"/>
            </w:tcBorders>
            <w:shd w:val="clear" w:color="000000" w:fill="D3D3D3"/>
          </w:tcPr>
          <w:p w14:paraId="62B6BE3B" w14:textId="77777777" w:rsidR="009B66AA" w:rsidRDefault="009B66AA" w:rsidP="009B66AA">
            <w:pPr>
              <w:spacing w:after="0" w:line="240" w:lineRule="auto"/>
              <w:jc w:val="right"/>
              <w:rPr>
                <w:rFonts w:ascii="Arial" w:eastAsia="Times New Roman" w:hAnsi="Arial" w:cs="Arial"/>
                <w:b/>
                <w:bCs/>
                <w:color w:val="000000"/>
                <w:sz w:val="16"/>
                <w:szCs w:val="16"/>
                <w:lang w:eastAsia="es-MX"/>
              </w:rPr>
            </w:pPr>
          </w:p>
        </w:tc>
      </w:tr>
      <w:tr w:rsidR="009B66AA" w:rsidRPr="00450621" w14:paraId="20AB26CA" w14:textId="77777777" w:rsidTr="009B66AA">
        <w:trPr>
          <w:trHeight w:val="274"/>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tcPr>
          <w:p w14:paraId="5D04B04B"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Concepto</w:t>
            </w:r>
          </w:p>
        </w:tc>
        <w:tc>
          <w:tcPr>
            <w:tcW w:w="1318" w:type="dxa"/>
            <w:tcBorders>
              <w:top w:val="single" w:sz="4" w:space="0" w:color="000000"/>
              <w:left w:val="nil"/>
              <w:bottom w:val="single" w:sz="4" w:space="0" w:color="000000"/>
              <w:right w:val="single" w:sz="4" w:space="0" w:color="000000"/>
            </w:tcBorders>
            <w:shd w:val="clear" w:color="000000" w:fill="D3D3D3"/>
            <w:vAlign w:val="bottom"/>
          </w:tcPr>
          <w:p w14:paraId="17EC05F7"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2024</w:t>
            </w:r>
          </w:p>
        </w:tc>
        <w:tc>
          <w:tcPr>
            <w:tcW w:w="1267" w:type="dxa"/>
            <w:tcBorders>
              <w:top w:val="single" w:sz="4" w:space="0" w:color="000000"/>
              <w:left w:val="nil"/>
              <w:bottom w:val="single" w:sz="4" w:space="0" w:color="000000"/>
              <w:right w:val="single" w:sz="4" w:space="0" w:color="000000"/>
            </w:tcBorders>
            <w:shd w:val="clear" w:color="000000" w:fill="D3D3D3"/>
          </w:tcPr>
          <w:p w14:paraId="503BE17C" w14:textId="77777777" w:rsidR="009B66AA" w:rsidRDefault="009B66AA" w:rsidP="009B66AA">
            <w:pPr>
              <w:spacing w:after="0" w:line="240" w:lineRule="auto"/>
              <w:jc w:val="center"/>
              <w:rPr>
                <w:rFonts w:ascii="Arial" w:eastAsia="Times New Roman" w:hAnsi="Arial" w:cs="Arial"/>
                <w:b/>
                <w:bCs/>
                <w:color w:val="000000"/>
                <w:sz w:val="16"/>
                <w:szCs w:val="16"/>
                <w:lang w:eastAsia="es-MX"/>
              </w:rPr>
            </w:pPr>
          </w:p>
          <w:p w14:paraId="54AD8A9A" w14:textId="11ED1B45" w:rsidR="009B66AA" w:rsidRDefault="009B66AA" w:rsidP="009B66AA">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2023</w:t>
            </w:r>
          </w:p>
        </w:tc>
      </w:tr>
      <w:tr w:rsidR="009B66AA" w:rsidRPr="00450621" w14:paraId="47D85714"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0FBDBFD" w14:textId="77777777" w:rsidR="009B66AA" w:rsidRPr="00450621" w:rsidRDefault="009B66AA" w:rsidP="009B66AA">
            <w:pPr>
              <w:spacing w:after="0" w:line="240" w:lineRule="auto"/>
              <w:rPr>
                <w:rFonts w:ascii="Arial" w:eastAsia="Times New Roman" w:hAnsi="Arial" w:cs="Arial"/>
                <w:b/>
                <w:bCs/>
                <w:color w:val="000000"/>
                <w:sz w:val="16"/>
                <w:szCs w:val="16"/>
                <w:lang w:eastAsia="es-MX"/>
              </w:rPr>
            </w:pPr>
            <w:r w:rsidRPr="00DB5378">
              <w:rPr>
                <w:rFonts w:ascii="Arial" w:eastAsia="Times New Roman" w:hAnsi="Arial" w:cs="Arial"/>
                <w:b/>
                <w:bCs/>
                <w:color w:val="000000"/>
                <w:sz w:val="16"/>
                <w:szCs w:val="16"/>
                <w:lang w:eastAsia="es-MX"/>
              </w:rPr>
              <w:t>Resultados del Ejercicio Ahorro/Desahorro</w:t>
            </w:r>
          </w:p>
        </w:tc>
        <w:tc>
          <w:tcPr>
            <w:tcW w:w="1318" w:type="dxa"/>
            <w:tcBorders>
              <w:top w:val="nil"/>
              <w:left w:val="nil"/>
              <w:bottom w:val="single" w:sz="4" w:space="0" w:color="000000"/>
              <w:right w:val="single" w:sz="4" w:space="0" w:color="000000"/>
            </w:tcBorders>
            <w:shd w:val="clear" w:color="000000" w:fill="FFFFFF"/>
            <w:vAlign w:val="bottom"/>
            <w:hideMark/>
          </w:tcPr>
          <w:p w14:paraId="39335320" w14:textId="1434CC07" w:rsidR="009B66AA" w:rsidRPr="00450621" w:rsidRDefault="00282A5A"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2,694,487,835</w:t>
            </w:r>
          </w:p>
        </w:tc>
        <w:tc>
          <w:tcPr>
            <w:tcW w:w="1267" w:type="dxa"/>
            <w:tcBorders>
              <w:top w:val="nil"/>
              <w:left w:val="nil"/>
              <w:bottom w:val="single" w:sz="4" w:space="0" w:color="000000"/>
              <w:right w:val="single" w:sz="4" w:space="0" w:color="000000"/>
            </w:tcBorders>
            <w:shd w:val="clear" w:color="000000" w:fill="FFFFFF"/>
          </w:tcPr>
          <w:p w14:paraId="0108C0C8" w14:textId="258609B7" w:rsidR="009B66AA" w:rsidRDefault="00E90A09"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2,545,873,724</w:t>
            </w:r>
          </w:p>
        </w:tc>
      </w:tr>
      <w:tr w:rsidR="009B66AA" w:rsidRPr="00450621" w14:paraId="424F270A"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16A5D"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Movimientos de partidas (o rubros) que no afectan al efectivo</w:t>
            </w:r>
          </w:p>
        </w:tc>
        <w:tc>
          <w:tcPr>
            <w:tcW w:w="1318" w:type="dxa"/>
            <w:tcBorders>
              <w:top w:val="nil"/>
              <w:left w:val="nil"/>
              <w:bottom w:val="single" w:sz="4" w:space="0" w:color="000000"/>
              <w:right w:val="single" w:sz="4" w:space="0" w:color="000000"/>
            </w:tcBorders>
            <w:shd w:val="clear" w:color="000000" w:fill="FFFFFF"/>
            <w:hideMark/>
          </w:tcPr>
          <w:p w14:paraId="52AA5DC2"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6CDBAB7F"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42F62032"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986DE"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Depreciación</w:t>
            </w:r>
          </w:p>
        </w:tc>
        <w:tc>
          <w:tcPr>
            <w:tcW w:w="1318" w:type="dxa"/>
            <w:tcBorders>
              <w:top w:val="nil"/>
              <w:left w:val="nil"/>
              <w:bottom w:val="single" w:sz="4" w:space="0" w:color="000000"/>
              <w:right w:val="single" w:sz="4" w:space="0" w:color="000000"/>
            </w:tcBorders>
            <w:shd w:val="clear" w:color="000000" w:fill="FFFFFF"/>
            <w:hideMark/>
          </w:tcPr>
          <w:p w14:paraId="29D7E37E"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5A3F2187"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8E3C48" w14:paraId="1BAB85B0"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DE412"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Amortización</w:t>
            </w:r>
          </w:p>
        </w:tc>
        <w:tc>
          <w:tcPr>
            <w:tcW w:w="1318" w:type="dxa"/>
            <w:tcBorders>
              <w:top w:val="nil"/>
              <w:left w:val="nil"/>
              <w:bottom w:val="single" w:sz="4" w:space="0" w:color="000000"/>
              <w:right w:val="single" w:sz="4" w:space="0" w:color="000000"/>
            </w:tcBorders>
            <w:shd w:val="clear" w:color="000000" w:fill="FFFFFF"/>
            <w:hideMark/>
          </w:tcPr>
          <w:p w14:paraId="1C637270" w14:textId="77777777" w:rsidR="009B66AA" w:rsidRPr="008E3C48"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bCs/>
                <w:color w:val="000000"/>
                <w:sz w:val="16"/>
                <w:szCs w:val="16"/>
                <w:lang w:eastAsia="es-MX"/>
              </w:rPr>
              <w:t>0</w:t>
            </w:r>
          </w:p>
        </w:tc>
        <w:tc>
          <w:tcPr>
            <w:tcW w:w="1267" w:type="dxa"/>
            <w:tcBorders>
              <w:top w:val="nil"/>
              <w:left w:val="nil"/>
              <w:bottom w:val="single" w:sz="4" w:space="0" w:color="000000"/>
              <w:right w:val="single" w:sz="4" w:space="0" w:color="000000"/>
            </w:tcBorders>
            <w:shd w:val="clear" w:color="000000" w:fill="FFFFFF"/>
          </w:tcPr>
          <w:p w14:paraId="2E29FBBE" w14:textId="77777777" w:rsidR="009B66AA" w:rsidRPr="008E3C48" w:rsidRDefault="009B66AA" w:rsidP="009B66AA">
            <w:pPr>
              <w:spacing w:after="0" w:line="240" w:lineRule="auto"/>
              <w:jc w:val="right"/>
              <w:rPr>
                <w:rFonts w:ascii="Arial" w:eastAsia="Times New Roman" w:hAnsi="Arial" w:cs="Arial"/>
                <w:bCs/>
                <w:color w:val="000000"/>
                <w:sz w:val="16"/>
                <w:szCs w:val="16"/>
                <w:lang w:eastAsia="es-MX"/>
              </w:rPr>
            </w:pPr>
            <w:r>
              <w:rPr>
                <w:rFonts w:ascii="Arial" w:eastAsia="Times New Roman" w:hAnsi="Arial" w:cs="Arial"/>
                <w:bCs/>
                <w:color w:val="000000"/>
                <w:sz w:val="16"/>
                <w:szCs w:val="16"/>
                <w:lang w:eastAsia="es-MX"/>
              </w:rPr>
              <w:t>0</w:t>
            </w:r>
          </w:p>
        </w:tc>
      </w:tr>
      <w:tr w:rsidR="009B66AA" w:rsidRPr="00450621" w14:paraId="6CC426F1"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4665D"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Incrementos en las provisiones</w:t>
            </w:r>
          </w:p>
        </w:tc>
        <w:tc>
          <w:tcPr>
            <w:tcW w:w="1318" w:type="dxa"/>
            <w:tcBorders>
              <w:top w:val="nil"/>
              <w:left w:val="nil"/>
              <w:bottom w:val="single" w:sz="4" w:space="0" w:color="000000"/>
              <w:right w:val="single" w:sz="4" w:space="0" w:color="000000"/>
            </w:tcBorders>
            <w:shd w:val="clear" w:color="000000" w:fill="FFFFFF"/>
            <w:hideMark/>
          </w:tcPr>
          <w:p w14:paraId="5B47C4D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267" w:type="dxa"/>
            <w:tcBorders>
              <w:top w:val="nil"/>
              <w:left w:val="nil"/>
              <w:bottom w:val="single" w:sz="4" w:space="0" w:color="000000"/>
              <w:right w:val="single" w:sz="4" w:space="0" w:color="000000"/>
            </w:tcBorders>
            <w:shd w:val="clear" w:color="000000" w:fill="FFFFFF"/>
          </w:tcPr>
          <w:p w14:paraId="6B566741" w14:textId="77777777" w:rsidR="009B66AA"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42AFBA66"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6CEFB"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Incremento en inversiones producido por revaluación</w:t>
            </w:r>
          </w:p>
        </w:tc>
        <w:tc>
          <w:tcPr>
            <w:tcW w:w="1318" w:type="dxa"/>
            <w:tcBorders>
              <w:top w:val="nil"/>
              <w:left w:val="nil"/>
              <w:bottom w:val="single" w:sz="4" w:space="0" w:color="000000"/>
              <w:right w:val="single" w:sz="4" w:space="0" w:color="000000"/>
            </w:tcBorders>
            <w:shd w:val="clear" w:color="000000" w:fill="FFFFFF"/>
            <w:hideMark/>
          </w:tcPr>
          <w:p w14:paraId="520F4E85"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30442E44"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07A37113"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EB0C5"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Ganancia/pérdida en venta de bienes muebles, inmuebles e intangibles</w:t>
            </w:r>
          </w:p>
        </w:tc>
        <w:tc>
          <w:tcPr>
            <w:tcW w:w="1318" w:type="dxa"/>
            <w:tcBorders>
              <w:top w:val="nil"/>
              <w:left w:val="nil"/>
              <w:bottom w:val="single" w:sz="4" w:space="0" w:color="000000"/>
              <w:right w:val="single" w:sz="4" w:space="0" w:color="000000"/>
            </w:tcBorders>
            <w:shd w:val="clear" w:color="000000" w:fill="FFFFFF"/>
            <w:hideMark/>
          </w:tcPr>
          <w:p w14:paraId="7F206DF9"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1A27E5B1"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2DDB3729" w14:textId="77777777" w:rsidTr="009B66AA">
        <w:trPr>
          <w:trHeight w:val="22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59B1A" w14:textId="77777777" w:rsidR="009B66AA" w:rsidRPr="00450621" w:rsidRDefault="009B66AA" w:rsidP="009B66AA">
            <w:pPr>
              <w:spacing w:after="0" w:line="240" w:lineRule="auto"/>
              <w:rPr>
                <w:rFonts w:ascii="Arial" w:eastAsia="Times New Roman" w:hAnsi="Arial" w:cs="Arial"/>
                <w:color w:val="000000"/>
                <w:sz w:val="14"/>
                <w:szCs w:val="14"/>
                <w:lang w:eastAsia="es-MX"/>
              </w:rPr>
            </w:pPr>
            <w:r w:rsidRPr="00DB5378">
              <w:rPr>
                <w:rFonts w:ascii="Arial" w:eastAsia="Times New Roman" w:hAnsi="Arial" w:cs="Arial"/>
                <w:color w:val="000000"/>
                <w:sz w:val="14"/>
                <w:szCs w:val="14"/>
                <w:lang w:eastAsia="es-MX"/>
              </w:rPr>
              <w:t>Incremento en cuentas por cobrar</w:t>
            </w:r>
          </w:p>
        </w:tc>
        <w:tc>
          <w:tcPr>
            <w:tcW w:w="1318" w:type="dxa"/>
            <w:tcBorders>
              <w:top w:val="nil"/>
              <w:left w:val="nil"/>
              <w:bottom w:val="single" w:sz="4" w:space="0" w:color="000000"/>
              <w:right w:val="single" w:sz="4" w:space="0" w:color="000000"/>
            </w:tcBorders>
            <w:shd w:val="clear" w:color="000000" w:fill="FFFFFF"/>
            <w:hideMark/>
          </w:tcPr>
          <w:p w14:paraId="378C0CF0"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sidRPr="00450621">
              <w:rPr>
                <w:rFonts w:ascii="Arial" w:eastAsia="Times New Roman" w:hAnsi="Arial" w:cs="Arial"/>
                <w:color w:val="000000"/>
                <w:sz w:val="14"/>
                <w:szCs w:val="14"/>
                <w:lang w:eastAsia="es-MX"/>
              </w:rPr>
              <w:t xml:space="preserve">0 </w:t>
            </w:r>
          </w:p>
        </w:tc>
        <w:tc>
          <w:tcPr>
            <w:tcW w:w="1267" w:type="dxa"/>
            <w:tcBorders>
              <w:top w:val="nil"/>
              <w:left w:val="nil"/>
              <w:bottom w:val="single" w:sz="4" w:space="0" w:color="000000"/>
              <w:right w:val="single" w:sz="4" w:space="0" w:color="000000"/>
            </w:tcBorders>
            <w:shd w:val="clear" w:color="000000" w:fill="FFFFFF"/>
          </w:tcPr>
          <w:p w14:paraId="12D91A86" w14:textId="77777777" w:rsidR="009B66AA" w:rsidRPr="00450621" w:rsidRDefault="009B66AA" w:rsidP="009B66AA">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9B66AA" w:rsidRPr="00450621" w14:paraId="54933A98" w14:textId="77777777" w:rsidTr="009B66AA">
        <w:trPr>
          <w:trHeight w:val="225"/>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4DDFE760" w14:textId="77777777" w:rsidR="009B66AA" w:rsidRPr="00450621" w:rsidRDefault="009B66AA" w:rsidP="009B66AA">
            <w:pPr>
              <w:spacing w:after="0" w:line="240" w:lineRule="auto"/>
              <w:jc w:val="center"/>
              <w:rPr>
                <w:rFonts w:ascii="Arial" w:eastAsia="Times New Roman" w:hAnsi="Arial" w:cs="Arial"/>
                <w:b/>
                <w:bCs/>
                <w:color w:val="000000"/>
                <w:sz w:val="16"/>
                <w:szCs w:val="16"/>
                <w:lang w:eastAsia="es-MX"/>
              </w:rPr>
            </w:pPr>
            <w:r w:rsidRPr="00DB5378">
              <w:rPr>
                <w:rFonts w:ascii="Arial" w:eastAsia="Times New Roman" w:hAnsi="Arial" w:cs="Arial"/>
                <w:b/>
                <w:bCs/>
                <w:color w:val="000000"/>
                <w:sz w:val="16"/>
                <w:szCs w:val="16"/>
                <w:lang w:eastAsia="es-MX"/>
              </w:rPr>
              <w:t>Flujos de Efectivo Netos de las Actividades de Operación</w:t>
            </w:r>
          </w:p>
        </w:tc>
        <w:tc>
          <w:tcPr>
            <w:tcW w:w="1318" w:type="dxa"/>
            <w:tcBorders>
              <w:top w:val="nil"/>
              <w:left w:val="nil"/>
              <w:bottom w:val="single" w:sz="4" w:space="0" w:color="000000"/>
              <w:right w:val="single" w:sz="4" w:space="0" w:color="000000"/>
            </w:tcBorders>
            <w:shd w:val="clear" w:color="000000" w:fill="D3D3D3"/>
            <w:vAlign w:val="bottom"/>
            <w:hideMark/>
          </w:tcPr>
          <w:p w14:paraId="21BC32A8" w14:textId="5F25C574" w:rsidR="009B66AA" w:rsidRPr="00450621" w:rsidRDefault="00282A5A"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2,694,487,835</w:t>
            </w:r>
          </w:p>
        </w:tc>
        <w:tc>
          <w:tcPr>
            <w:tcW w:w="1267" w:type="dxa"/>
            <w:tcBorders>
              <w:top w:val="nil"/>
              <w:left w:val="nil"/>
              <w:bottom w:val="single" w:sz="4" w:space="0" w:color="000000"/>
              <w:right w:val="single" w:sz="4" w:space="0" w:color="000000"/>
            </w:tcBorders>
            <w:shd w:val="clear" w:color="000000" w:fill="D3D3D3"/>
          </w:tcPr>
          <w:p w14:paraId="4BF01645" w14:textId="7ABD7E80" w:rsidR="009B66AA" w:rsidRDefault="00E90A09" w:rsidP="009B66A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2,545,873,724</w:t>
            </w:r>
          </w:p>
        </w:tc>
      </w:tr>
    </w:tbl>
    <w:p w14:paraId="76E3C258" w14:textId="77777777" w:rsidR="009B66AA" w:rsidRDefault="009B66AA" w:rsidP="00C50527">
      <w:pPr>
        <w:pStyle w:val="INCISO"/>
        <w:tabs>
          <w:tab w:val="left" w:pos="284"/>
        </w:tabs>
        <w:spacing w:after="0" w:line="276" w:lineRule="auto"/>
        <w:ind w:left="284" w:firstLine="0"/>
        <w:rPr>
          <w:b/>
          <w:smallCaps/>
        </w:rPr>
      </w:pPr>
    </w:p>
    <w:p w14:paraId="455BDEE0" w14:textId="77777777" w:rsidR="00802877" w:rsidRDefault="00802877" w:rsidP="00C50527">
      <w:pPr>
        <w:pStyle w:val="INCISO"/>
        <w:tabs>
          <w:tab w:val="left" w:pos="284"/>
        </w:tabs>
        <w:spacing w:after="0" w:line="276" w:lineRule="auto"/>
        <w:ind w:left="284" w:firstLine="0"/>
        <w:rPr>
          <w:b/>
          <w:smallCaps/>
        </w:rPr>
      </w:pPr>
    </w:p>
    <w:p w14:paraId="1D301644" w14:textId="77777777"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14:paraId="58D2F8F5" w14:textId="77777777" w:rsidR="00540418" w:rsidRPr="0073056A" w:rsidRDefault="00540418" w:rsidP="00C50527">
      <w:pPr>
        <w:pStyle w:val="Texto"/>
        <w:tabs>
          <w:tab w:val="left" w:pos="284"/>
        </w:tabs>
        <w:spacing w:after="0" w:line="276" w:lineRule="auto"/>
        <w:ind w:left="284" w:firstLine="0"/>
        <w:jc w:val="center"/>
        <w:rPr>
          <w:b/>
          <w:smallCaps/>
          <w:szCs w:val="18"/>
          <w:lang w:val="es-MX"/>
        </w:rPr>
      </w:pPr>
    </w:p>
    <w:p w14:paraId="30A5A912" w14:textId="77777777"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93F386E" w14:textId="27412CA0" w:rsidR="006942ED" w:rsidRPr="006942ED" w:rsidRDefault="00124B59" w:rsidP="006942ED">
      <w:pPr>
        <w:rPr>
          <w:lang w:eastAsia="es-ES"/>
        </w:rPr>
      </w:pPr>
      <w:r>
        <w:rPr>
          <w:noProof/>
          <w:szCs w:val="18"/>
          <w:lang w:val="es-ES" w:eastAsia="es-MX"/>
        </w:rPr>
        <w:lastRenderedPageBreak/>
        <w:object w:dxaOrig="1440" w:dyaOrig="1440" w14:anchorId="7CF3A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54.65pt;margin-top:19.6pt;width:575pt;height:450.35pt;z-index:251659264">
            <v:imagedata r:id="rId8" o:title=""/>
            <w10:wrap type="topAndBottom"/>
          </v:shape>
          <o:OLEObject Type="Embed" ProgID="Excel.Sheet.12" ShapeID="_x0000_s2070" DrawAspect="Content" ObjectID="_1783421564" r:id="rId9"/>
        </w:object>
      </w:r>
    </w:p>
    <w:p w14:paraId="02BAADB2" w14:textId="77777777" w:rsidR="002A62AF" w:rsidRDefault="002A62AF" w:rsidP="006942ED">
      <w:pPr>
        <w:ind w:firstLine="708"/>
        <w:rPr>
          <w:lang w:eastAsia="es-ES"/>
        </w:rPr>
      </w:pPr>
    </w:p>
    <w:p w14:paraId="7F7A8338" w14:textId="0C5AEAFF" w:rsidR="0070431B" w:rsidRPr="00124B59" w:rsidRDefault="00124B59" w:rsidP="00124B59">
      <w:pPr>
        <w:rPr>
          <w:lang w:eastAsia="es-ES"/>
        </w:rPr>
      </w:pPr>
      <w:r>
        <w:rPr>
          <w:b/>
          <w:smallCaps/>
          <w:noProof/>
          <w:szCs w:val="18"/>
          <w:lang w:eastAsia="es-MX"/>
        </w:rPr>
        <w:lastRenderedPageBreak/>
        <w:object w:dxaOrig="1440" w:dyaOrig="1440" w14:anchorId="2A260062">
          <v:shape id="_x0000_s2071" type="#_x0000_t75" style="position:absolute;margin-left:-11.7pt;margin-top:12.75pt;width:528.35pt;height:613.65pt;z-index:251660288">
            <v:imagedata r:id="rId10" o:title=""/>
            <w10:wrap type="topAndBottom"/>
          </v:shape>
          <o:OLEObject Type="Embed" ProgID="Excel.Sheet.12" ShapeID="_x0000_s2071" DrawAspect="Content" ObjectID="_1783421565" r:id="rId11"/>
        </w:object>
      </w:r>
    </w:p>
    <w:sectPr w:rsidR="0070431B" w:rsidRPr="00124B59" w:rsidSect="000209E1">
      <w:headerReference w:type="even" r:id="rId12"/>
      <w:headerReference w:type="default" r:id="rId13"/>
      <w:footerReference w:type="even" r:id="rId14"/>
      <w:footerReference w:type="default" r:id="rId15"/>
      <w:pgSz w:w="12240" w:h="15840" w:code="1"/>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DF77D" w14:textId="77777777" w:rsidR="002E1C0E" w:rsidRDefault="002E1C0E" w:rsidP="00EA5418">
      <w:pPr>
        <w:spacing w:after="0" w:line="240" w:lineRule="auto"/>
      </w:pPr>
      <w:r>
        <w:separator/>
      </w:r>
    </w:p>
  </w:endnote>
  <w:endnote w:type="continuationSeparator" w:id="0">
    <w:p w14:paraId="597E846A" w14:textId="77777777" w:rsidR="002E1C0E" w:rsidRDefault="002E1C0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E62F" w14:textId="3B386FDB" w:rsidR="003A1413" w:rsidRPr="004E3EA4" w:rsidRDefault="003A1413"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0288" behindDoc="0" locked="0" layoutInCell="1" allowOverlap="1" wp14:anchorId="37C911D3" wp14:editId="37BD90F6">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6C20AC" id="12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33560C" w:rsidRPr="0033560C">
          <w:rPr>
            <w:rFonts w:ascii="Arial" w:hAnsi="Arial" w:cs="Arial"/>
            <w:noProof/>
            <w:sz w:val="20"/>
            <w:lang w:val="es-ES"/>
          </w:rPr>
          <w:t>40</w:t>
        </w:r>
        <w:r w:rsidRPr="004E3EA4">
          <w:rPr>
            <w:rFonts w:ascii="Arial" w:hAnsi="Arial" w:cs="Arial"/>
            <w:sz w:val="20"/>
          </w:rPr>
          <w:fldChar w:fldCharType="end"/>
        </w:r>
      </w:sdtContent>
    </w:sdt>
  </w:p>
  <w:p w14:paraId="62447935" w14:textId="77777777" w:rsidR="003A1413" w:rsidRDefault="003A14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476C" w14:textId="3BB0A83A" w:rsidR="003A1413" w:rsidRPr="003527CD" w:rsidRDefault="003A1413"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4144" behindDoc="0" locked="0" layoutInCell="1" allowOverlap="1" wp14:anchorId="7E6F07E1" wp14:editId="048E2CC4">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84D629" id="3 Conector recto"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3560C" w:rsidRPr="0033560C">
          <w:rPr>
            <w:rFonts w:ascii="Arial" w:hAnsi="Arial" w:cs="Arial"/>
            <w:noProof/>
            <w:lang w:val="es-ES"/>
          </w:rPr>
          <w:t>41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01A4A" w14:textId="77777777" w:rsidR="002E1C0E" w:rsidRDefault="002E1C0E" w:rsidP="00EA5418">
      <w:pPr>
        <w:spacing w:after="0" w:line="240" w:lineRule="auto"/>
      </w:pPr>
      <w:r>
        <w:separator/>
      </w:r>
    </w:p>
  </w:footnote>
  <w:footnote w:type="continuationSeparator" w:id="0">
    <w:p w14:paraId="551392D9" w14:textId="77777777" w:rsidR="002E1C0E" w:rsidRDefault="002E1C0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78E5" w14:textId="77777777" w:rsidR="003A1413" w:rsidRDefault="003A1413"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4FFE8DAB" wp14:editId="738DBE45">
              <wp:simplePos x="0" y="0"/>
              <wp:positionH relativeFrom="margin">
                <wp:posOffset>0</wp:posOffset>
              </wp:positionH>
              <wp:positionV relativeFrom="paragraph">
                <wp:posOffset>-344170</wp:posOffset>
              </wp:positionV>
              <wp:extent cx="4781550" cy="476250"/>
              <wp:effectExtent l="0" t="0" r="0" b="0"/>
              <wp:wrapNone/>
              <wp:docPr id="19" name="Grupo 19"/>
              <wp:cNvGraphicFramePr/>
              <a:graphic xmlns:a="http://schemas.openxmlformats.org/drawingml/2006/main">
                <a:graphicData uri="http://schemas.microsoft.com/office/word/2010/wordprocessingGroup">
                  <wpg:wgp>
                    <wpg:cNvGrpSpPr/>
                    <wpg:grpSpPr>
                      <a:xfrm>
                        <a:off x="0" y="0"/>
                        <a:ext cx="4781550" cy="476250"/>
                        <a:chOff x="0" y="0"/>
                        <a:chExt cx="4756506" cy="793750"/>
                      </a:xfrm>
                    </wpg:grpSpPr>
                    <wps:wsp>
                      <wps:cNvPr id="2" name="Cuadro de texto 5"/>
                      <wps:cNvSpPr txBox="1">
                        <a:spLocks noChangeArrowheads="1"/>
                      </wps:cNvSpPr>
                      <wps:spPr bwMode="auto">
                        <a:xfrm>
                          <a:off x="0" y="1905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AC06" w14:textId="77777777" w:rsidR="003A1413" w:rsidRDefault="003A141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F184EAD" w14:textId="77777777" w:rsidR="003A1413" w:rsidRDefault="003A141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3648075" y="0"/>
                          <a:ext cx="118745" cy="68072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3705225" y="38100"/>
                          <a:ext cx="1051281" cy="635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35C92" w14:textId="3260AB3F" w:rsidR="003A1413" w:rsidRPr="00DE4269" w:rsidRDefault="003A141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FE8DAB" id="Grupo 19" o:spid="_x0000_s1026" style="position:absolute;left:0;text-align:left;margin-left:0;margin-top:-27.1pt;width:376.5pt;height:37.5pt;z-index:251669504;mso-position-horizontal-relative:margin;mso-width-relative:margin;mso-height-relative:margin" coordsize="47565,7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o7q5W0t3kb7qAsceg5rgf2Yf2mfDf7W3wf07xx4TGof2HqkkscH2&#10;2HyZsxuUbK5OPmU96nmV+XqZSrU1UVJv3mm0urStd/K6+89CoooqjU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Q39sbyyliVtpkQrk9sjFeL/APBPT9kq6/Yl/Zb0P4d3&#10;2tW/iC40ea5lN7Dbm3STzZmkxsLMRjdjrXt1FHmd1PMsRTwdTARf7upKEpKy1lBTUXfdWU5aLR31&#10;2QUUUUHC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fixvb+9R&#10;vb+9SY9qMe1Bm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B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L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">
              <v:shapetype id="_x0000_t202" coordsize="21600,21600" o:spt="202" path="m,l,21600r21600,l21600,xe">
                <v:stroke joinstyle="miter"/>
                <v:path gradientshapeok="t" o:connecttype="rect"/>
              </v:shapetype>
              <v:shape id="Cuadro de texto 5" o:spid="_x0000_s1027" type="#_x0000_t202" style="position:absolute;top:190;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714AC06" w14:textId="77777777" w:rsidR="008F4E5A" w:rsidRDefault="008F4E5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F184EAD" w14:textId="77777777" w:rsidR="008F4E5A" w:rsidRDefault="008F4E5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36480;width:1188;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37052;top:381;width:10513;height: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7635C92" w14:textId="3260AB3F" w:rsidR="008F4E5A" w:rsidRPr="00DE4269" w:rsidRDefault="008F4E5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txbxContent>
                </v:textbox>
              </v:shape>
              <w10:wrap anchorx="margin"/>
            </v:group>
          </w:pict>
        </mc:Fallback>
      </mc:AlternateContent>
    </w:r>
    <w:r>
      <w:rPr>
        <w:noProof/>
        <w:lang w:eastAsia="es-MX"/>
      </w:rPr>
      <mc:AlternateContent>
        <mc:Choice Requires="wps">
          <w:drawing>
            <wp:anchor distT="0" distB="0" distL="114300" distR="114300" simplePos="0" relativeHeight="251664384" behindDoc="0" locked="0" layoutInCell="1" allowOverlap="1" wp14:anchorId="1FC96583" wp14:editId="0C482397">
              <wp:simplePos x="0" y="0"/>
              <wp:positionH relativeFrom="column">
                <wp:posOffset>-885825</wp:posOffset>
              </wp:positionH>
              <wp:positionV relativeFrom="paragraph">
                <wp:posOffset>235585</wp:posOffset>
              </wp:positionV>
              <wp:extent cx="7648575" cy="9525"/>
              <wp:effectExtent l="0" t="0" r="2857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485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58184" id="4 Conector recto"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8.55pt" to="53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1BBA" w14:textId="77777777" w:rsidR="003A1413" w:rsidRPr="003527CD" w:rsidRDefault="003A1413"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2096" behindDoc="0" locked="0" layoutInCell="1" allowOverlap="1" wp14:anchorId="468A18E5" wp14:editId="3AE9D625">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4F7452" id="1 Conector recto"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OxRBdL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81B71"/>
    <w:multiLevelType w:val="singleLevel"/>
    <w:tmpl w:val="C6D685E8"/>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23104E84"/>
    <w:multiLevelType w:val="hybridMultilevel"/>
    <w:tmpl w:val="26BA2848"/>
    <w:lvl w:ilvl="0" w:tplc="FA344E96">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461C3"/>
    <w:multiLevelType w:val="hybridMultilevel"/>
    <w:tmpl w:val="4C46A19E"/>
    <w:lvl w:ilvl="0" w:tplc="9984C97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7F73CFA"/>
    <w:multiLevelType w:val="hybridMultilevel"/>
    <w:tmpl w:val="7776821C"/>
    <w:lvl w:ilvl="0" w:tplc="4CBADED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711B6A8A"/>
    <w:multiLevelType w:val="hybridMultilevel"/>
    <w:tmpl w:val="21806CEE"/>
    <w:lvl w:ilvl="0" w:tplc="E2C42D0A">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7BE0120A"/>
    <w:multiLevelType w:val="hybridMultilevel"/>
    <w:tmpl w:val="116E00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1876806">
    <w:abstractNumId w:val="7"/>
  </w:num>
  <w:num w:numId="2" w16cid:durableId="133563907">
    <w:abstractNumId w:val="0"/>
  </w:num>
  <w:num w:numId="3" w16cid:durableId="983658112">
    <w:abstractNumId w:val="2"/>
  </w:num>
  <w:num w:numId="4" w16cid:durableId="1873224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760248">
    <w:abstractNumId w:val="4"/>
  </w:num>
  <w:num w:numId="6" w16cid:durableId="393356545">
    <w:abstractNumId w:val="1"/>
  </w:num>
  <w:num w:numId="7" w16cid:durableId="1975017103">
    <w:abstractNumId w:val="6"/>
  </w:num>
  <w:num w:numId="8" w16cid:durableId="1613052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00637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evenAndOddHeaders/>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A15"/>
    <w:rsid w:val="000024D1"/>
    <w:rsid w:val="000040CE"/>
    <w:rsid w:val="000053D1"/>
    <w:rsid w:val="00006217"/>
    <w:rsid w:val="0000712A"/>
    <w:rsid w:val="0001342E"/>
    <w:rsid w:val="00013AA1"/>
    <w:rsid w:val="000155BC"/>
    <w:rsid w:val="000164D8"/>
    <w:rsid w:val="000202A5"/>
    <w:rsid w:val="000209E1"/>
    <w:rsid w:val="00021787"/>
    <w:rsid w:val="00026C0E"/>
    <w:rsid w:val="00026DF6"/>
    <w:rsid w:val="000271C8"/>
    <w:rsid w:val="00031160"/>
    <w:rsid w:val="00031DC4"/>
    <w:rsid w:val="00032921"/>
    <w:rsid w:val="00037045"/>
    <w:rsid w:val="00037A4C"/>
    <w:rsid w:val="00037E57"/>
    <w:rsid w:val="000401B4"/>
    <w:rsid w:val="00040466"/>
    <w:rsid w:val="00041356"/>
    <w:rsid w:val="0004135F"/>
    <w:rsid w:val="000417DA"/>
    <w:rsid w:val="000438F0"/>
    <w:rsid w:val="00043D1E"/>
    <w:rsid w:val="00043F64"/>
    <w:rsid w:val="0004567A"/>
    <w:rsid w:val="00045A10"/>
    <w:rsid w:val="0004695D"/>
    <w:rsid w:val="00046F70"/>
    <w:rsid w:val="00053994"/>
    <w:rsid w:val="00054C4D"/>
    <w:rsid w:val="00056EDF"/>
    <w:rsid w:val="000574E6"/>
    <w:rsid w:val="00057C1C"/>
    <w:rsid w:val="00062509"/>
    <w:rsid w:val="00063159"/>
    <w:rsid w:val="000655E4"/>
    <w:rsid w:val="0006610A"/>
    <w:rsid w:val="0006650D"/>
    <w:rsid w:val="0006668A"/>
    <w:rsid w:val="000674ED"/>
    <w:rsid w:val="0006755E"/>
    <w:rsid w:val="00071309"/>
    <w:rsid w:val="00072BA1"/>
    <w:rsid w:val="00072C3F"/>
    <w:rsid w:val="00074536"/>
    <w:rsid w:val="0007519E"/>
    <w:rsid w:val="00075588"/>
    <w:rsid w:val="00076E1D"/>
    <w:rsid w:val="00077A1F"/>
    <w:rsid w:val="0008099F"/>
    <w:rsid w:val="00080D6B"/>
    <w:rsid w:val="00083D85"/>
    <w:rsid w:val="00084D46"/>
    <w:rsid w:val="000872D9"/>
    <w:rsid w:val="00090FD9"/>
    <w:rsid w:val="00091435"/>
    <w:rsid w:val="000932FE"/>
    <w:rsid w:val="0009604B"/>
    <w:rsid w:val="00097255"/>
    <w:rsid w:val="000A00F8"/>
    <w:rsid w:val="000A1DD4"/>
    <w:rsid w:val="000A30D1"/>
    <w:rsid w:val="000A4867"/>
    <w:rsid w:val="000A5776"/>
    <w:rsid w:val="000A58AB"/>
    <w:rsid w:val="000A7734"/>
    <w:rsid w:val="000A7AB8"/>
    <w:rsid w:val="000B0542"/>
    <w:rsid w:val="000B0742"/>
    <w:rsid w:val="000B3A2D"/>
    <w:rsid w:val="000B54AD"/>
    <w:rsid w:val="000B552D"/>
    <w:rsid w:val="000B5932"/>
    <w:rsid w:val="000B62E8"/>
    <w:rsid w:val="000B6DEA"/>
    <w:rsid w:val="000B6E5A"/>
    <w:rsid w:val="000C024C"/>
    <w:rsid w:val="000C6E95"/>
    <w:rsid w:val="000C7FBB"/>
    <w:rsid w:val="000D01E9"/>
    <w:rsid w:val="000D0EE3"/>
    <w:rsid w:val="000D4D45"/>
    <w:rsid w:val="000D553D"/>
    <w:rsid w:val="000D76D8"/>
    <w:rsid w:val="000E029D"/>
    <w:rsid w:val="000E0A96"/>
    <w:rsid w:val="000E10A7"/>
    <w:rsid w:val="000E4072"/>
    <w:rsid w:val="000E5C7A"/>
    <w:rsid w:val="000E5D7B"/>
    <w:rsid w:val="000E6692"/>
    <w:rsid w:val="000F0E08"/>
    <w:rsid w:val="000F1B18"/>
    <w:rsid w:val="000F3BF5"/>
    <w:rsid w:val="000F5D5C"/>
    <w:rsid w:val="000F7AB4"/>
    <w:rsid w:val="00100FD7"/>
    <w:rsid w:val="0010182C"/>
    <w:rsid w:val="001049BA"/>
    <w:rsid w:val="00105410"/>
    <w:rsid w:val="001054F7"/>
    <w:rsid w:val="00111884"/>
    <w:rsid w:val="00112770"/>
    <w:rsid w:val="001130E9"/>
    <w:rsid w:val="001144E5"/>
    <w:rsid w:val="00114FC2"/>
    <w:rsid w:val="001156F5"/>
    <w:rsid w:val="00115921"/>
    <w:rsid w:val="00115CB7"/>
    <w:rsid w:val="00115E5C"/>
    <w:rsid w:val="00115FAF"/>
    <w:rsid w:val="00117011"/>
    <w:rsid w:val="001177F7"/>
    <w:rsid w:val="00117F03"/>
    <w:rsid w:val="001203B5"/>
    <w:rsid w:val="00120A86"/>
    <w:rsid w:val="00120F4C"/>
    <w:rsid w:val="001210DD"/>
    <w:rsid w:val="00121842"/>
    <w:rsid w:val="00121982"/>
    <w:rsid w:val="00123461"/>
    <w:rsid w:val="001234D1"/>
    <w:rsid w:val="00124B59"/>
    <w:rsid w:val="00125004"/>
    <w:rsid w:val="0013011C"/>
    <w:rsid w:val="001330F9"/>
    <w:rsid w:val="001340E0"/>
    <w:rsid w:val="00134F21"/>
    <w:rsid w:val="00136E7D"/>
    <w:rsid w:val="001412D7"/>
    <w:rsid w:val="00142035"/>
    <w:rsid w:val="001435CE"/>
    <w:rsid w:val="0014373E"/>
    <w:rsid w:val="001443EA"/>
    <w:rsid w:val="00144A5D"/>
    <w:rsid w:val="0014540D"/>
    <w:rsid w:val="00147A3D"/>
    <w:rsid w:val="001528B7"/>
    <w:rsid w:val="001547B6"/>
    <w:rsid w:val="00155BEA"/>
    <w:rsid w:val="00155DFE"/>
    <w:rsid w:val="001562E4"/>
    <w:rsid w:val="00160E16"/>
    <w:rsid w:val="00161865"/>
    <w:rsid w:val="0016242F"/>
    <w:rsid w:val="001635E1"/>
    <w:rsid w:val="00165BB4"/>
    <w:rsid w:val="001660FE"/>
    <w:rsid w:val="00167E33"/>
    <w:rsid w:val="00171788"/>
    <w:rsid w:val="00172B7D"/>
    <w:rsid w:val="00174EA9"/>
    <w:rsid w:val="00174F47"/>
    <w:rsid w:val="001769D8"/>
    <w:rsid w:val="001778B1"/>
    <w:rsid w:val="0018009C"/>
    <w:rsid w:val="0018055B"/>
    <w:rsid w:val="001837A5"/>
    <w:rsid w:val="001854C3"/>
    <w:rsid w:val="0018603D"/>
    <w:rsid w:val="0018652F"/>
    <w:rsid w:val="001872A3"/>
    <w:rsid w:val="00191085"/>
    <w:rsid w:val="00191FC5"/>
    <w:rsid w:val="00192770"/>
    <w:rsid w:val="00192B86"/>
    <w:rsid w:val="00193B2D"/>
    <w:rsid w:val="001951AF"/>
    <w:rsid w:val="001A26CD"/>
    <w:rsid w:val="001A3F6A"/>
    <w:rsid w:val="001A4DF9"/>
    <w:rsid w:val="001A575F"/>
    <w:rsid w:val="001A78A4"/>
    <w:rsid w:val="001B011B"/>
    <w:rsid w:val="001B0197"/>
    <w:rsid w:val="001B0C81"/>
    <w:rsid w:val="001B13BF"/>
    <w:rsid w:val="001B1579"/>
    <w:rsid w:val="001B1B72"/>
    <w:rsid w:val="001B1BBF"/>
    <w:rsid w:val="001B2632"/>
    <w:rsid w:val="001B267D"/>
    <w:rsid w:val="001B378A"/>
    <w:rsid w:val="001B4EE5"/>
    <w:rsid w:val="001B51F1"/>
    <w:rsid w:val="001B6F95"/>
    <w:rsid w:val="001B7DDA"/>
    <w:rsid w:val="001C219E"/>
    <w:rsid w:val="001C2435"/>
    <w:rsid w:val="001C37DA"/>
    <w:rsid w:val="001C47EF"/>
    <w:rsid w:val="001C4842"/>
    <w:rsid w:val="001C48E8"/>
    <w:rsid w:val="001C4CB9"/>
    <w:rsid w:val="001C584E"/>
    <w:rsid w:val="001C654F"/>
    <w:rsid w:val="001C66C1"/>
    <w:rsid w:val="001C6C21"/>
    <w:rsid w:val="001C6FD8"/>
    <w:rsid w:val="001D0747"/>
    <w:rsid w:val="001D1569"/>
    <w:rsid w:val="001D163C"/>
    <w:rsid w:val="001D3572"/>
    <w:rsid w:val="001E2A65"/>
    <w:rsid w:val="001E3216"/>
    <w:rsid w:val="001E327A"/>
    <w:rsid w:val="001E46CF"/>
    <w:rsid w:val="001E6E42"/>
    <w:rsid w:val="001E7072"/>
    <w:rsid w:val="001F0A5E"/>
    <w:rsid w:val="001F0C04"/>
    <w:rsid w:val="001F18C1"/>
    <w:rsid w:val="001F2E68"/>
    <w:rsid w:val="001F3D67"/>
    <w:rsid w:val="001F4B7F"/>
    <w:rsid w:val="00200469"/>
    <w:rsid w:val="00201919"/>
    <w:rsid w:val="002023F6"/>
    <w:rsid w:val="002029FE"/>
    <w:rsid w:val="00202B11"/>
    <w:rsid w:val="00202C27"/>
    <w:rsid w:val="00203AC0"/>
    <w:rsid w:val="00203F37"/>
    <w:rsid w:val="00204C86"/>
    <w:rsid w:val="00204F06"/>
    <w:rsid w:val="0020657A"/>
    <w:rsid w:val="00206E09"/>
    <w:rsid w:val="00212203"/>
    <w:rsid w:val="00215B92"/>
    <w:rsid w:val="00221C53"/>
    <w:rsid w:val="00221DB1"/>
    <w:rsid w:val="0022227A"/>
    <w:rsid w:val="00222D09"/>
    <w:rsid w:val="00223CE1"/>
    <w:rsid w:val="0022440F"/>
    <w:rsid w:val="002253A0"/>
    <w:rsid w:val="00227B93"/>
    <w:rsid w:val="00230B71"/>
    <w:rsid w:val="00236748"/>
    <w:rsid w:val="00241DE4"/>
    <w:rsid w:val="002431DD"/>
    <w:rsid w:val="00243D91"/>
    <w:rsid w:val="00244D40"/>
    <w:rsid w:val="00245E54"/>
    <w:rsid w:val="00247A5F"/>
    <w:rsid w:val="00247AD7"/>
    <w:rsid w:val="00251F0D"/>
    <w:rsid w:val="00255476"/>
    <w:rsid w:val="0025548F"/>
    <w:rsid w:val="0025735F"/>
    <w:rsid w:val="002615F9"/>
    <w:rsid w:val="00261B45"/>
    <w:rsid w:val="002627B2"/>
    <w:rsid w:val="0026333F"/>
    <w:rsid w:val="00264426"/>
    <w:rsid w:val="002705C0"/>
    <w:rsid w:val="00270EC8"/>
    <w:rsid w:val="002714C7"/>
    <w:rsid w:val="00272E20"/>
    <w:rsid w:val="00273C4A"/>
    <w:rsid w:val="00274353"/>
    <w:rsid w:val="002748C9"/>
    <w:rsid w:val="0027627B"/>
    <w:rsid w:val="002762F9"/>
    <w:rsid w:val="00276EE2"/>
    <w:rsid w:val="00280CD3"/>
    <w:rsid w:val="00280CDA"/>
    <w:rsid w:val="00282A5A"/>
    <w:rsid w:val="002858C7"/>
    <w:rsid w:val="00287C7B"/>
    <w:rsid w:val="00287D90"/>
    <w:rsid w:val="00290A24"/>
    <w:rsid w:val="00295D09"/>
    <w:rsid w:val="00295FCC"/>
    <w:rsid w:val="00297D52"/>
    <w:rsid w:val="002A15A9"/>
    <w:rsid w:val="002A1E5B"/>
    <w:rsid w:val="002A2013"/>
    <w:rsid w:val="002A379D"/>
    <w:rsid w:val="002A62AF"/>
    <w:rsid w:val="002A659C"/>
    <w:rsid w:val="002A70B3"/>
    <w:rsid w:val="002A728F"/>
    <w:rsid w:val="002A7396"/>
    <w:rsid w:val="002A7C42"/>
    <w:rsid w:val="002B0770"/>
    <w:rsid w:val="002B3186"/>
    <w:rsid w:val="002B32BF"/>
    <w:rsid w:val="002B44E6"/>
    <w:rsid w:val="002B4828"/>
    <w:rsid w:val="002B547F"/>
    <w:rsid w:val="002B7C62"/>
    <w:rsid w:val="002C060D"/>
    <w:rsid w:val="002C0A9F"/>
    <w:rsid w:val="002C416F"/>
    <w:rsid w:val="002C479E"/>
    <w:rsid w:val="002C4A76"/>
    <w:rsid w:val="002C4E19"/>
    <w:rsid w:val="002C55F6"/>
    <w:rsid w:val="002C5ACA"/>
    <w:rsid w:val="002D0278"/>
    <w:rsid w:val="002D22E8"/>
    <w:rsid w:val="002D2813"/>
    <w:rsid w:val="002D2BEE"/>
    <w:rsid w:val="002D3E68"/>
    <w:rsid w:val="002E1B6E"/>
    <w:rsid w:val="002E1C0E"/>
    <w:rsid w:val="002E1F2D"/>
    <w:rsid w:val="002E3C2E"/>
    <w:rsid w:val="002E4A3B"/>
    <w:rsid w:val="002E52F9"/>
    <w:rsid w:val="002F3005"/>
    <w:rsid w:val="002F502D"/>
    <w:rsid w:val="002F546C"/>
    <w:rsid w:val="002F769E"/>
    <w:rsid w:val="00300EF3"/>
    <w:rsid w:val="00300F57"/>
    <w:rsid w:val="0030292A"/>
    <w:rsid w:val="00302E39"/>
    <w:rsid w:val="00303EA9"/>
    <w:rsid w:val="00304672"/>
    <w:rsid w:val="00310A44"/>
    <w:rsid w:val="00311228"/>
    <w:rsid w:val="00311255"/>
    <w:rsid w:val="00312040"/>
    <w:rsid w:val="003121C3"/>
    <w:rsid w:val="003147DC"/>
    <w:rsid w:val="003156F1"/>
    <w:rsid w:val="003171B4"/>
    <w:rsid w:val="0032152C"/>
    <w:rsid w:val="0032384C"/>
    <w:rsid w:val="00323D16"/>
    <w:rsid w:val="00324311"/>
    <w:rsid w:val="00327048"/>
    <w:rsid w:val="00327701"/>
    <w:rsid w:val="00327740"/>
    <w:rsid w:val="00331185"/>
    <w:rsid w:val="00332091"/>
    <w:rsid w:val="0033398C"/>
    <w:rsid w:val="00333EF7"/>
    <w:rsid w:val="00334098"/>
    <w:rsid w:val="0033560C"/>
    <w:rsid w:val="00336B8F"/>
    <w:rsid w:val="0033784D"/>
    <w:rsid w:val="00337CFD"/>
    <w:rsid w:val="00346328"/>
    <w:rsid w:val="003478FA"/>
    <w:rsid w:val="00347BC6"/>
    <w:rsid w:val="00351921"/>
    <w:rsid w:val="003527CD"/>
    <w:rsid w:val="003530FB"/>
    <w:rsid w:val="00354047"/>
    <w:rsid w:val="0035405F"/>
    <w:rsid w:val="0035468F"/>
    <w:rsid w:val="00355DA8"/>
    <w:rsid w:val="00355E3E"/>
    <w:rsid w:val="00356170"/>
    <w:rsid w:val="00357A70"/>
    <w:rsid w:val="003612CA"/>
    <w:rsid w:val="00361477"/>
    <w:rsid w:val="00363494"/>
    <w:rsid w:val="00365BA0"/>
    <w:rsid w:val="00370A73"/>
    <w:rsid w:val="00370FF6"/>
    <w:rsid w:val="00371E98"/>
    <w:rsid w:val="00372F40"/>
    <w:rsid w:val="00374952"/>
    <w:rsid w:val="00374E36"/>
    <w:rsid w:val="00375F89"/>
    <w:rsid w:val="00380E8C"/>
    <w:rsid w:val="00380EE2"/>
    <w:rsid w:val="003811EC"/>
    <w:rsid w:val="00382E8F"/>
    <w:rsid w:val="00383BCB"/>
    <w:rsid w:val="0038423D"/>
    <w:rsid w:val="0038695F"/>
    <w:rsid w:val="00386D06"/>
    <w:rsid w:val="00386D2B"/>
    <w:rsid w:val="00386DD7"/>
    <w:rsid w:val="00386E53"/>
    <w:rsid w:val="003900E3"/>
    <w:rsid w:val="00390936"/>
    <w:rsid w:val="00390A9A"/>
    <w:rsid w:val="003926A7"/>
    <w:rsid w:val="00392742"/>
    <w:rsid w:val="00393281"/>
    <w:rsid w:val="00393659"/>
    <w:rsid w:val="00393A48"/>
    <w:rsid w:val="00394541"/>
    <w:rsid w:val="003951A0"/>
    <w:rsid w:val="00396C2B"/>
    <w:rsid w:val="00397076"/>
    <w:rsid w:val="003A0303"/>
    <w:rsid w:val="003A0641"/>
    <w:rsid w:val="003A072B"/>
    <w:rsid w:val="003A1413"/>
    <w:rsid w:val="003A3013"/>
    <w:rsid w:val="003A4518"/>
    <w:rsid w:val="003A698E"/>
    <w:rsid w:val="003A6C39"/>
    <w:rsid w:val="003A731F"/>
    <w:rsid w:val="003A7ADE"/>
    <w:rsid w:val="003B1B0C"/>
    <w:rsid w:val="003B55DA"/>
    <w:rsid w:val="003B710A"/>
    <w:rsid w:val="003C0B34"/>
    <w:rsid w:val="003C2589"/>
    <w:rsid w:val="003C35FE"/>
    <w:rsid w:val="003C3AC9"/>
    <w:rsid w:val="003C3B3A"/>
    <w:rsid w:val="003C3F52"/>
    <w:rsid w:val="003C422B"/>
    <w:rsid w:val="003C4805"/>
    <w:rsid w:val="003C5841"/>
    <w:rsid w:val="003C5C30"/>
    <w:rsid w:val="003C7A1D"/>
    <w:rsid w:val="003D0221"/>
    <w:rsid w:val="003D1331"/>
    <w:rsid w:val="003D1D42"/>
    <w:rsid w:val="003D2E3D"/>
    <w:rsid w:val="003D56C9"/>
    <w:rsid w:val="003D5DBF"/>
    <w:rsid w:val="003D6079"/>
    <w:rsid w:val="003E33EF"/>
    <w:rsid w:val="003E3D38"/>
    <w:rsid w:val="003E63CA"/>
    <w:rsid w:val="003E6BD8"/>
    <w:rsid w:val="003E7FD0"/>
    <w:rsid w:val="003F0340"/>
    <w:rsid w:val="003F0EA4"/>
    <w:rsid w:val="003F16E6"/>
    <w:rsid w:val="003F2A03"/>
    <w:rsid w:val="003F3486"/>
    <w:rsid w:val="003F4574"/>
    <w:rsid w:val="003F5C80"/>
    <w:rsid w:val="003F6942"/>
    <w:rsid w:val="003F6B56"/>
    <w:rsid w:val="003F7393"/>
    <w:rsid w:val="00401316"/>
    <w:rsid w:val="00401774"/>
    <w:rsid w:val="00401A74"/>
    <w:rsid w:val="0040301B"/>
    <w:rsid w:val="00403B4B"/>
    <w:rsid w:val="00405D09"/>
    <w:rsid w:val="0040746E"/>
    <w:rsid w:val="004076AC"/>
    <w:rsid w:val="0041028F"/>
    <w:rsid w:val="0041065F"/>
    <w:rsid w:val="00411B83"/>
    <w:rsid w:val="00412CB0"/>
    <w:rsid w:val="00412D28"/>
    <w:rsid w:val="00415099"/>
    <w:rsid w:val="00417051"/>
    <w:rsid w:val="00420208"/>
    <w:rsid w:val="00420656"/>
    <w:rsid w:val="004213BC"/>
    <w:rsid w:val="00423F99"/>
    <w:rsid w:val="00424251"/>
    <w:rsid w:val="004306DA"/>
    <w:rsid w:val="004311BE"/>
    <w:rsid w:val="00435556"/>
    <w:rsid w:val="00435A64"/>
    <w:rsid w:val="004373B9"/>
    <w:rsid w:val="00437809"/>
    <w:rsid w:val="00441829"/>
    <w:rsid w:val="00441E7C"/>
    <w:rsid w:val="0044253C"/>
    <w:rsid w:val="004466A7"/>
    <w:rsid w:val="00447FD2"/>
    <w:rsid w:val="00451963"/>
    <w:rsid w:val="00451C8F"/>
    <w:rsid w:val="00454129"/>
    <w:rsid w:val="00454250"/>
    <w:rsid w:val="00454AE1"/>
    <w:rsid w:val="0046161E"/>
    <w:rsid w:val="00461C30"/>
    <w:rsid w:val="00462592"/>
    <w:rsid w:val="00463B0D"/>
    <w:rsid w:val="0046425D"/>
    <w:rsid w:val="00464409"/>
    <w:rsid w:val="004644D4"/>
    <w:rsid w:val="004649FD"/>
    <w:rsid w:val="00466C1E"/>
    <w:rsid w:val="0047083F"/>
    <w:rsid w:val="004714CF"/>
    <w:rsid w:val="00471984"/>
    <w:rsid w:val="004730F8"/>
    <w:rsid w:val="00474420"/>
    <w:rsid w:val="00480484"/>
    <w:rsid w:val="00480F7F"/>
    <w:rsid w:val="00482D09"/>
    <w:rsid w:val="00482E20"/>
    <w:rsid w:val="004833FD"/>
    <w:rsid w:val="0048365A"/>
    <w:rsid w:val="004842C3"/>
    <w:rsid w:val="00484C0D"/>
    <w:rsid w:val="00484E35"/>
    <w:rsid w:val="00487AC2"/>
    <w:rsid w:val="0049279C"/>
    <w:rsid w:val="00493E27"/>
    <w:rsid w:val="00494605"/>
    <w:rsid w:val="00496633"/>
    <w:rsid w:val="00497D8B"/>
    <w:rsid w:val="004A07A5"/>
    <w:rsid w:val="004A47F5"/>
    <w:rsid w:val="004A56B0"/>
    <w:rsid w:val="004A67F1"/>
    <w:rsid w:val="004A6987"/>
    <w:rsid w:val="004A7484"/>
    <w:rsid w:val="004B04CF"/>
    <w:rsid w:val="004B1994"/>
    <w:rsid w:val="004B1F00"/>
    <w:rsid w:val="004B2344"/>
    <w:rsid w:val="004B263B"/>
    <w:rsid w:val="004B2861"/>
    <w:rsid w:val="004B35C6"/>
    <w:rsid w:val="004B5686"/>
    <w:rsid w:val="004C041A"/>
    <w:rsid w:val="004C0ECA"/>
    <w:rsid w:val="004C1616"/>
    <w:rsid w:val="004C187E"/>
    <w:rsid w:val="004C3F0D"/>
    <w:rsid w:val="004C4F16"/>
    <w:rsid w:val="004C5E7B"/>
    <w:rsid w:val="004D30E1"/>
    <w:rsid w:val="004D3E91"/>
    <w:rsid w:val="004D41B8"/>
    <w:rsid w:val="004D47D0"/>
    <w:rsid w:val="004D5BEA"/>
    <w:rsid w:val="004D6FA0"/>
    <w:rsid w:val="004E0191"/>
    <w:rsid w:val="004E283B"/>
    <w:rsid w:val="004E2DD2"/>
    <w:rsid w:val="004E3EA4"/>
    <w:rsid w:val="004E4A13"/>
    <w:rsid w:val="004E6076"/>
    <w:rsid w:val="004F4FB2"/>
    <w:rsid w:val="004F53E3"/>
    <w:rsid w:val="004F542A"/>
    <w:rsid w:val="004F5641"/>
    <w:rsid w:val="004F5A19"/>
    <w:rsid w:val="004F5AA8"/>
    <w:rsid w:val="004F6EBD"/>
    <w:rsid w:val="005008D3"/>
    <w:rsid w:val="0050183B"/>
    <w:rsid w:val="00502DDD"/>
    <w:rsid w:val="00503454"/>
    <w:rsid w:val="005111D4"/>
    <w:rsid w:val="00513054"/>
    <w:rsid w:val="00513E7E"/>
    <w:rsid w:val="00514F2B"/>
    <w:rsid w:val="00516599"/>
    <w:rsid w:val="0052034A"/>
    <w:rsid w:val="00520EA4"/>
    <w:rsid w:val="00521715"/>
    <w:rsid w:val="00521728"/>
    <w:rsid w:val="00521938"/>
    <w:rsid w:val="00522632"/>
    <w:rsid w:val="00522815"/>
    <w:rsid w:val="00522EF3"/>
    <w:rsid w:val="005243D9"/>
    <w:rsid w:val="0052562F"/>
    <w:rsid w:val="0052637F"/>
    <w:rsid w:val="00530DED"/>
    <w:rsid w:val="00531D66"/>
    <w:rsid w:val="0053277D"/>
    <w:rsid w:val="005327CE"/>
    <w:rsid w:val="0053400D"/>
    <w:rsid w:val="00534F38"/>
    <w:rsid w:val="00537139"/>
    <w:rsid w:val="00540418"/>
    <w:rsid w:val="0054218C"/>
    <w:rsid w:val="00543F6D"/>
    <w:rsid w:val="00543F97"/>
    <w:rsid w:val="00545527"/>
    <w:rsid w:val="00545F75"/>
    <w:rsid w:val="00545F9F"/>
    <w:rsid w:val="00550363"/>
    <w:rsid w:val="00551999"/>
    <w:rsid w:val="0055233A"/>
    <w:rsid w:val="005536C2"/>
    <w:rsid w:val="00553CB3"/>
    <w:rsid w:val="0055463A"/>
    <w:rsid w:val="00556D2F"/>
    <w:rsid w:val="00556DC7"/>
    <w:rsid w:val="0056081A"/>
    <w:rsid w:val="005620D4"/>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137B"/>
    <w:rsid w:val="00582B71"/>
    <w:rsid w:val="00583AEB"/>
    <w:rsid w:val="00584F08"/>
    <w:rsid w:val="0058542E"/>
    <w:rsid w:val="00585D38"/>
    <w:rsid w:val="00587618"/>
    <w:rsid w:val="005876AE"/>
    <w:rsid w:val="005907A0"/>
    <w:rsid w:val="0059084C"/>
    <w:rsid w:val="00590C01"/>
    <w:rsid w:val="005910A7"/>
    <w:rsid w:val="00592B24"/>
    <w:rsid w:val="005A3CCB"/>
    <w:rsid w:val="005A53BA"/>
    <w:rsid w:val="005A57AD"/>
    <w:rsid w:val="005B048C"/>
    <w:rsid w:val="005B0F75"/>
    <w:rsid w:val="005B1C69"/>
    <w:rsid w:val="005B33F8"/>
    <w:rsid w:val="005B3728"/>
    <w:rsid w:val="005C02A4"/>
    <w:rsid w:val="005C0524"/>
    <w:rsid w:val="005C0DBF"/>
    <w:rsid w:val="005C0F25"/>
    <w:rsid w:val="005C1613"/>
    <w:rsid w:val="005C1E73"/>
    <w:rsid w:val="005C36E3"/>
    <w:rsid w:val="005C4BC3"/>
    <w:rsid w:val="005C58B3"/>
    <w:rsid w:val="005D0D10"/>
    <w:rsid w:val="005D1457"/>
    <w:rsid w:val="005D296A"/>
    <w:rsid w:val="005D2D11"/>
    <w:rsid w:val="005D3D25"/>
    <w:rsid w:val="005D5223"/>
    <w:rsid w:val="005D568E"/>
    <w:rsid w:val="005D67E1"/>
    <w:rsid w:val="005E07B4"/>
    <w:rsid w:val="005E162B"/>
    <w:rsid w:val="005E39FD"/>
    <w:rsid w:val="005E68A5"/>
    <w:rsid w:val="005E7914"/>
    <w:rsid w:val="005E7AE6"/>
    <w:rsid w:val="005F0A69"/>
    <w:rsid w:val="005F253A"/>
    <w:rsid w:val="005F3B9E"/>
    <w:rsid w:val="005F4F77"/>
    <w:rsid w:val="005F52B3"/>
    <w:rsid w:val="005F5707"/>
    <w:rsid w:val="005F7D1B"/>
    <w:rsid w:val="00600110"/>
    <w:rsid w:val="00600878"/>
    <w:rsid w:val="00601D73"/>
    <w:rsid w:val="00602CD5"/>
    <w:rsid w:val="00602E51"/>
    <w:rsid w:val="00603BFE"/>
    <w:rsid w:val="006049C8"/>
    <w:rsid w:val="00604EB6"/>
    <w:rsid w:val="00605027"/>
    <w:rsid w:val="0060512E"/>
    <w:rsid w:val="0060657D"/>
    <w:rsid w:val="006071BA"/>
    <w:rsid w:val="00611984"/>
    <w:rsid w:val="00612203"/>
    <w:rsid w:val="00612216"/>
    <w:rsid w:val="006132FB"/>
    <w:rsid w:val="00613540"/>
    <w:rsid w:val="006141F9"/>
    <w:rsid w:val="00622823"/>
    <w:rsid w:val="00623ACB"/>
    <w:rsid w:val="006247D5"/>
    <w:rsid w:val="006253D1"/>
    <w:rsid w:val="006258DA"/>
    <w:rsid w:val="0063046D"/>
    <w:rsid w:val="00630727"/>
    <w:rsid w:val="00631AAA"/>
    <w:rsid w:val="00632109"/>
    <w:rsid w:val="00632C87"/>
    <w:rsid w:val="006331B3"/>
    <w:rsid w:val="0063488B"/>
    <w:rsid w:val="006356AA"/>
    <w:rsid w:val="00637A48"/>
    <w:rsid w:val="00637C9C"/>
    <w:rsid w:val="006429DB"/>
    <w:rsid w:val="0064409F"/>
    <w:rsid w:val="006441E4"/>
    <w:rsid w:val="006443DF"/>
    <w:rsid w:val="00645997"/>
    <w:rsid w:val="00646603"/>
    <w:rsid w:val="00650760"/>
    <w:rsid w:val="006519BC"/>
    <w:rsid w:val="00651FB7"/>
    <w:rsid w:val="006537A5"/>
    <w:rsid w:val="00653A66"/>
    <w:rsid w:val="0065446E"/>
    <w:rsid w:val="00654B92"/>
    <w:rsid w:val="0065525F"/>
    <w:rsid w:val="00655EB2"/>
    <w:rsid w:val="00660015"/>
    <w:rsid w:val="00661352"/>
    <w:rsid w:val="006619E0"/>
    <w:rsid w:val="00661A17"/>
    <w:rsid w:val="00663540"/>
    <w:rsid w:val="006653EB"/>
    <w:rsid w:val="00667535"/>
    <w:rsid w:val="00672D27"/>
    <w:rsid w:val="0067443A"/>
    <w:rsid w:val="00675B86"/>
    <w:rsid w:val="00676142"/>
    <w:rsid w:val="00677384"/>
    <w:rsid w:val="006774BF"/>
    <w:rsid w:val="006822AA"/>
    <w:rsid w:val="006900AA"/>
    <w:rsid w:val="0069052B"/>
    <w:rsid w:val="00693B49"/>
    <w:rsid w:val="006942ED"/>
    <w:rsid w:val="006944EF"/>
    <w:rsid w:val="006952D9"/>
    <w:rsid w:val="006966D2"/>
    <w:rsid w:val="00696722"/>
    <w:rsid w:val="00696AA9"/>
    <w:rsid w:val="006A04E9"/>
    <w:rsid w:val="006A289F"/>
    <w:rsid w:val="006A291D"/>
    <w:rsid w:val="006A33FB"/>
    <w:rsid w:val="006A7D6D"/>
    <w:rsid w:val="006B1FE7"/>
    <w:rsid w:val="006B4558"/>
    <w:rsid w:val="006B4727"/>
    <w:rsid w:val="006B48DC"/>
    <w:rsid w:val="006B72E6"/>
    <w:rsid w:val="006C1B54"/>
    <w:rsid w:val="006C2C92"/>
    <w:rsid w:val="006C4213"/>
    <w:rsid w:val="006C54B8"/>
    <w:rsid w:val="006C5BA2"/>
    <w:rsid w:val="006C7E6F"/>
    <w:rsid w:val="006D1933"/>
    <w:rsid w:val="006D2166"/>
    <w:rsid w:val="006D3DF1"/>
    <w:rsid w:val="006D5097"/>
    <w:rsid w:val="006D5AC5"/>
    <w:rsid w:val="006E2D9E"/>
    <w:rsid w:val="006E77DD"/>
    <w:rsid w:val="006E78A6"/>
    <w:rsid w:val="006E7F02"/>
    <w:rsid w:val="006F0A08"/>
    <w:rsid w:val="006F0CCF"/>
    <w:rsid w:val="006F2058"/>
    <w:rsid w:val="006F23B1"/>
    <w:rsid w:val="006F276A"/>
    <w:rsid w:val="006F288E"/>
    <w:rsid w:val="006F2F5C"/>
    <w:rsid w:val="006F4379"/>
    <w:rsid w:val="006F4C3C"/>
    <w:rsid w:val="006F5412"/>
    <w:rsid w:val="006F6AC2"/>
    <w:rsid w:val="006F74DC"/>
    <w:rsid w:val="007004C7"/>
    <w:rsid w:val="0070074D"/>
    <w:rsid w:val="00702079"/>
    <w:rsid w:val="007025F4"/>
    <w:rsid w:val="00703446"/>
    <w:rsid w:val="0070431B"/>
    <w:rsid w:val="00707693"/>
    <w:rsid w:val="007103D4"/>
    <w:rsid w:val="0071190A"/>
    <w:rsid w:val="007149DA"/>
    <w:rsid w:val="007156AF"/>
    <w:rsid w:val="00720256"/>
    <w:rsid w:val="00721EA3"/>
    <w:rsid w:val="0072758C"/>
    <w:rsid w:val="007277F5"/>
    <w:rsid w:val="0073056A"/>
    <w:rsid w:val="00730FA6"/>
    <w:rsid w:val="00731487"/>
    <w:rsid w:val="007314A9"/>
    <w:rsid w:val="00731CA2"/>
    <w:rsid w:val="00732B8A"/>
    <w:rsid w:val="00734272"/>
    <w:rsid w:val="0073556E"/>
    <w:rsid w:val="0073581C"/>
    <w:rsid w:val="00736F40"/>
    <w:rsid w:val="007375D6"/>
    <w:rsid w:val="007420CD"/>
    <w:rsid w:val="00742C34"/>
    <w:rsid w:val="007439D3"/>
    <w:rsid w:val="00743BF7"/>
    <w:rsid w:val="0074488D"/>
    <w:rsid w:val="0075037E"/>
    <w:rsid w:val="00751158"/>
    <w:rsid w:val="00753BE8"/>
    <w:rsid w:val="00754388"/>
    <w:rsid w:val="00755CE2"/>
    <w:rsid w:val="00757C3E"/>
    <w:rsid w:val="00757C47"/>
    <w:rsid w:val="007615D9"/>
    <w:rsid w:val="00762268"/>
    <w:rsid w:val="00762F48"/>
    <w:rsid w:val="00764D64"/>
    <w:rsid w:val="007655CF"/>
    <w:rsid w:val="00770054"/>
    <w:rsid w:val="007723AF"/>
    <w:rsid w:val="00773003"/>
    <w:rsid w:val="00773067"/>
    <w:rsid w:val="00773A43"/>
    <w:rsid w:val="00773EBC"/>
    <w:rsid w:val="00774FD3"/>
    <w:rsid w:val="007769DF"/>
    <w:rsid w:val="00776BBF"/>
    <w:rsid w:val="00777069"/>
    <w:rsid w:val="00777439"/>
    <w:rsid w:val="00777526"/>
    <w:rsid w:val="007818C3"/>
    <w:rsid w:val="00782722"/>
    <w:rsid w:val="00782910"/>
    <w:rsid w:val="00786193"/>
    <w:rsid w:val="007909DA"/>
    <w:rsid w:val="00790B78"/>
    <w:rsid w:val="0079158C"/>
    <w:rsid w:val="00794967"/>
    <w:rsid w:val="0079582C"/>
    <w:rsid w:val="00796CB0"/>
    <w:rsid w:val="007972C6"/>
    <w:rsid w:val="007A1F12"/>
    <w:rsid w:val="007A327C"/>
    <w:rsid w:val="007A3544"/>
    <w:rsid w:val="007A40B0"/>
    <w:rsid w:val="007A799B"/>
    <w:rsid w:val="007B2FE4"/>
    <w:rsid w:val="007B36E3"/>
    <w:rsid w:val="007B3E3B"/>
    <w:rsid w:val="007B4793"/>
    <w:rsid w:val="007B6BF7"/>
    <w:rsid w:val="007B72F6"/>
    <w:rsid w:val="007B7847"/>
    <w:rsid w:val="007C12A7"/>
    <w:rsid w:val="007C1CF4"/>
    <w:rsid w:val="007C50FB"/>
    <w:rsid w:val="007C5324"/>
    <w:rsid w:val="007C590E"/>
    <w:rsid w:val="007C7BD7"/>
    <w:rsid w:val="007D1332"/>
    <w:rsid w:val="007D1805"/>
    <w:rsid w:val="007D3166"/>
    <w:rsid w:val="007D4702"/>
    <w:rsid w:val="007D59DE"/>
    <w:rsid w:val="007D6C18"/>
    <w:rsid w:val="007D6E9A"/>
    <w:rsid w:val="007D78B3"/>
    <w:rsid w:val="007D7D18"/>
    <w:rsid w:val="007E4229"/>
    <w:rsid w:val="007E5962"/>
    <w:rsid w:val="007E6739"/>
    <w:rsid w:val="007E7450"/>
    <w:rsid w:val="007E7A7E"/>
    <w:rsid w:val="007F00B0"/>
    <w:rsid w:val="007F4F8F"/>
    <w:rsid w:val="007F6AFD"/>
    <w:rsid w:val="00800925"/>
    <w:rsid w:val="00800EC0"/>
    <w:rsid w:val="00802736"/>
    <w:rsid w:val="00802877"/>
    <w:rsid w:val="00802B2A"/>
    <w:rsid w:val="00805D8D"/>
    <w:rsid w:val="00807FF7"/>
    <w:rsid w:val="0081033E"/>
    <w:rsid w:val="00810D49"/>
    <w:rsid w:val="008113C8"/>
    <w:rsid w:val="00811DAC"/>
    <w:rsid w:val="00815563"/>
    <w:rsid w:val="00815BB8"/>
    <w:rsid w:val="008167D5"/>
    <w:rsid w:val="008168EE"/>
    <w:rsid w:val="00817DFF"/>
    <w:rsid w:val="00820352"/>
    <w:rsid w:val="00820C71"/>
    <w:rsid w:val="00820DB7"/>
    <w:rsid w:val="00822CD5"/>
    <w:rsid w:val="00823256"/>
    <w:rsid w:val="00823500"/>
    <w:rsid w:val="00826474"/>
    <w:rsid w:val="008276B2"/>
    <w:rsid w:val="00830523"/>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478AC"/>
    <w:rsid w:val="00850642"/>
    <w:rsid w:val="008516F3"/>
    <w:rsid w:val="00856CDA"/>
    <w:rsid w:val="008573E2"/>
    <w:rsid w:val="008620F6"/>
    <w:rsid w:val="008624D8"/>
    <w:rsid w:val="008630BA"/>
    <w:rsid w:val="0086433A"/>
    <w:rsid w:val="008643A9"/>
    <w:rsid w:val="00864C50"/>
    <w:rsid w:val="00864FE6"/>
    <w:rsid w:val="008659FD"/>
    <w:rsid w:val="00866F4E"/>
    <w:rsid w:val="00870F4E"/>
    <w:rsid w:val="00872C30"/>
    <w:rsid w:val="008742BD"/>
    <w:rsid w:val="00874341"/>
    <w:rsid w:val="0087478F"/>
    <w:rsid w:val="00875144"/>
    <w:rsid w:val="00876082"/>
    <w:rsid w:val="0087691B"/>
    <w:rsid w:val="008805C8"/>
    <w:rsid w:val="00881BEF"/>
    <w:rsid w:val="008838EF"/>
    <w:rsid w:val="00883D58"/>
    <w:rsid w:val="00885671"/>
    <w:rsid w:val="00885AD1"/>
    <w:rsid w:val="0089054E"/>
    <w:rsid w:val="0089088D"/>
    <w:rsid w:val="00891820"/>
    <w:rsid w:val="00892C87"/>
    <w:rsid w:val="00894C50"/>
    <w:rsid w:val="00895EF7"/>
    <w:rsid w:val="008963AC"/>
    <w:rsid w:val="008966AD"/>
    <w:rsid w:val="008969D8"/>
    <w:rsid w:val="00897AB8"/>
    <w:rsid w:val="00897BFB"/>
    <w:rsid w:val="008A1478"/>
    <w:rsid w:val="008A16E6"/>
    <w:rsid w:val="008A1B6F"/>
    <w:rsid w:val="008A4453"/>
    <w:rsid w:val="008A44D6"/>
    <w:rsid w:val="008A5B22"/>
    <w:rsid w:val="008A6069"/>
    <w:rsid w:val="008A6A9C"/>
    <w:rsid w:val="008A6E02"/>
    <w:rsid w:val="008A6E4D"/>
    <w:rsid w:val="008A793D"/>
    <w:rsid w:val="008A79E4"/>
    <w:rsid w:val="008A7F6B"/>
    <w:rsid w:val="008B0017"/>
    <w:rsid w:val="008B092A"/>
    <w:rsid w:val="008B17FD"/>
    <w:rsid w:val="008B37A3"/>
    <w:rsid w:val="008B3A8C"/>
    <w:rsid w:val="008B407A"/>
    <w:rsid w:val="008B4143"/>
    <w:rsid w:val="008B59D6"/>
    <w:rsid w:val="008B5B85"/>
    <w:rsid w:val="008C0B84"/>
    <w:rsid w:val="008C1333"/>
    <w:rsid w:val="008C155F"/>
    <w:rsid w:val="008C2121"/>
    <w:rsid w:val="008C568D"/>
    <w:rsid w:val="008D0B37"/>
    <w:rsid w:val="008D64D4"/>
    <w:rsid w:val="008D7129"/>
    <w:rsid w:val="008D7680"/>
    <w:rsid w:val="008E12FF"/>
    <w:rsid w:val="008E3652"/>
    <w:rsid w:val="008E3672"/>
    <w:rsid w:val="008E49AB"/>
    <w:rsid w:val="008E5316"/>
    <w:rsid w:val="008F056B"/>
    <w:rsid w:val="008F0CF5"/>
    <w:rsid w:val="008F164F"/>
    <w:rsid w:val="008F235D"/>
    <w:rsid w:val="008F45AC"/>
    <w:rsid w:val="008F4733"/>
    <w:rsid w:val="008F4E5A"/>
    <w:rsid w:val="008F4EF3"/>
    <w:rsid w:val="008F5430"/>
    <w:rsid w:val="008F5933"/>
    <w:rsid w:val="008F5C9C"/>
    <w:rsid w:val="008F6D58"/>
    <w:rsid w:val="008F6EFE"/>
    <w:rsid w:val="008F708E"/>
    <w:rsid w:val="00902118"/>
    <w:rsid w:val="00906016"/>
    <w:rsid w:val="00907C20"/>
    <w:rsid w:val="00910949"/>
    <w:rsid w:val="0091195E"/>
    <w:rsid w:val="0091394B"/>
    <w:rsid w:val="0091566D"/>
    <w:rsid w:val="009159E2"/>
    <w:rsid w:val="0091612C"/>
    <w:rsid w:val="00916652"/>
    <w:rsid w:val="00917A1B"/>
    <w:rsid w:val="00917AC1"/>
    <w:rsid w:val="00917FE3"/>
    <w:rsid w:val="00920870"/>
    <w:rsid w:val="00921AE0"/>
    <w:rsid w:val="00922515"/>
    <w:rsid w:val="00923251"/>
    <w:rsid w:val="00923D9A"/>
    <w:rsid w:val="009244C1"/>
    <w:rsid w:val="0092487E"/>
    <w:rsid w:val="0092553A"/>
    <w:rsid w:val="00927BA4"/>
    <w:rsid w:val="009301F2"/>
    <w:rsid w:val="00932300"/>
    <w:rsid w:val="0093492C"/>
    <w:rsid w:val="009353C2"/>
    <w:rsid w:val="009364B7"/>
    <w:rsid w:val="00940901"/>
    <w:rsid w:val="0094113D"/>
    <w:rsid w:val="009418D0"/>
    <w:rsid w:val="00941FB8"/>
    <w:rsid w:val="0094203F"/>
    <w:rsid w:val="009437BD"/>
    <w:rsid w:val="009458FF"/>
    <w:rsid w:val="009463C4"/>
    <w:rsid w:val="009477E1"/>
    <w:rsid w:val="0095031E"/>
    <w:rsid w:val="0095251E"/>
    <w:rsid w:val="00952714"/>
    <w:rsid w:val="00953127"/>
    <w:rsid w:val="00954137"/>
    <w:rsid w:val="00954BB8"/>
    <w:rsid w:val="00955BF1"/>
    <w:rsid w:val="00957043"/>
    <w:rsid w:val="00957060"/>
    <w:rsid w:val="00957510"/>
    <w:rsid w:val="00960EC6"/>
    <w:rsid w:val="0096238F"/>
    <w:rsid w:val="00963062"/>
    <w:rsid w:val="009632A0"/>
    <w:rsid w:val="00964A60"/>
    <w:rsid w:val="00964DCC"/>
    <w:rsid w:val="009650A6"/>
    <w:rsid w:val="009657FF"/>
    <w:rsid w:val="0096610B"/>
    <w:rsid w:val="00966C57"/>
    <w:rsid w:val="00970543"/>
    <w:rsid w:val="0097113C"/>
    <w:rsid w:val="009729F0"/>
    <w:rsid w:val="009743B6"/>
    <w:rsid w:val="009749E4"/>
    <w:rsid w:val="00974D23"/>
    <w:rsid w:val="00975CBF"/>
    <w:rsid w:val="009768AE"/>
    <w:rsid w:val="00980D38"/>
    <w:rsid w:val="0098545B"/>
    <w:rsid w:val="00986365"/>
    <w:rsid w:val="009869E9"/>
    <w:rsid w:val="00986BC3"/>
    <w:rsid w:val="00987EEE"/>
    <w:rsid w:val="00991656"/>
    <w:rsid w:val="00996671"/>
    <w:rsid w:val="009A00D4"/>
    <w:rsid w:val="009A1077"/>
    <w:rsid w:val="009A407A"/>
    <w:rsid w:val="009A6CA9"/>
    <w:rsid w:val="009A76C0"/>
    <w:rsid w:val="009B0197"/>
    <w:rsid w:val="009B0DC1"/>
    <w:rsid w:val="009B0E24"/>
    <w:rsid w:val="009B11E3"/>
    <w:rsid w:val="009B20EA"/>
    <w:rsid w:val="009B2C65"/>
    <w:rsid w:val="009B49CD"/>
    <w:rsid w:val="009B515F"/>
    <w:rsid w:val="009B5552"/>
    <w:rsid w:val="009B64AA"/>
    <w:rsid w:val="009B66AA"/>
    <w:rsid w:val="009B68CB"/>
    <w:rsid w:val="009C1642"/>
    <w:rsid w:val="009C26AF"/>
    <w:rsid w:val="009C379E"/>
    <w:rsid w:val="009C4575"/>
    <w:rsid w:val="009C4A84"/>
    <w:rsid w:val="009C5E39"/>
    <w:rsid w:val="009C6E8E"/>
    <w:rsid w:val="009C74FB"/>
    <w:rsid w:val="009D20E7"/>
    <w:rsid w:val="009D5D4C"/>
    <w:rsid w:val="009E13DF"/>
    <w:rsid w:val="009E13F9"/>
    <w:rsid w:val="009E2520"/>
    <w:rsid w:val="009E51F8"/>
    <w:rsid w:val="009E71C0"/>
    <w:rsid w:val="009F239C"/>
    <w:rsid w:val="009F23C4"/>
    <w:rsid w:val="009F270C"/>
    <w:rsid w:val="009F564C"/>
    <w:rsid w:val="009F5E29"/>
    <w:rsid w:val="00A018A3"/>
    <w:rsid w:val="00A01B1B"/>
    <w:rsid w:val="00A02E76"/>
    <w:rsid w:val="00A045DD"/>
    <w:rsid w:val="00A06D66"/>
    <w:rsid w:val="00A073BF"/>
    <w:rsid w:val="00A07E0D"/>
    <w:rsid w:val="00A1075C"/>
    <w:rsid w:val="00A10B76"/>
    <w:rsid w:val="00A14DCC"/>
    <w:rsid w:val="00A16DA6"/>
    <w:rsid w:val="00A178F1"/>
    <w:rsid w:val="00A22834"/>
    <w:rsid w:val="00A235BA"/>
    <w:rsid w:val="00A23892"/>
    <w:rsid w:val="00A23B93"/>
    <w:rsid w:val="00A33146"/>
    <w:rsid w:val="00A344CA"/>
    <w:rsid w:val="00A35A05"/>
    <w:rsid w:val="00A363B6"/>
    <w:rsid w:val="00A371F2"/>
    <w:rsid w:val="00A37637"/>
    <w:rsid w:val="00A404C5"/>
    <w:rsid w:val="00A421CE"/>
    <w:rsid w:val="00A425D2"/>
    <w:rsid w:val="00A44CF1"/>
    <w:rsid w:val="00A450C9"/>
    <w:rsid w:val="00A45D7D"/>
    <w:rsid w:val="00A46101"/>
    <w:rsid w:val="00A46BF5"/>
    <w:rsid w:val="00A47F7A"/>
    <w:rsid w:val="00A501B6"/>
    <w:rsid w:val="00A52E61"/>
    <w:rsid w:val="00A54D75"/>
    <w:rsid w:val="00A55A0E"/>
    <w:rsid w:val="00A56327"/>
    <w:rsid w:val="00A56749"/>
    <w:rsid w:val="00A6063E"/>
    <w:rsid w:val="00A634CF"/>
    <w:rsid w:val="00A65407"/>
    <w:rsid w:val="00A70107"/>
    <w:rsid w:val="00A70B74"/>
    <w:rsid w:val="00A74179"/>
    <w:rsid w:val="00A74CAF"/>
    <w:rsid w:val="00A764EF"/>
    <w:rsid w:val="00A804EE"/>
    <w:rsid w:val="00A8050B"/>
    <w:rsid w:val="00A8077E"/>
    <w:rsid w:val="00A8166B"/>
    <w:rsid w:val="00A82B03"/>
    <w:rsid w:val="00A83676"/>
    <w:rsid w:val="00A852D6"/>
    <w:rsid w:val="00A85EE5"/>
    <w:rsid w:val="00A86A0C"/>
    <w:rsid w:val="00A8751B"/>
    <w:rsid w:val="00A90730"/>
    <w:rsid w:val="00A90E13"/>
    <w:rsid w:val="00A9143E"/>
    <w:rsid w:val="00A92A29"/>
    <w:rsid w:val="00A94BD0"/>
    <w:rsid w:val="00A94FC9"/>
    <w:rsid w:val="00A95577"/>
    <w:rsid w:val="00A9624B"/>
    <w:rsid w:val="00A96270"/>
    <w:rsid w:val="00A96C1F"/>
    <w:rsid w:val="00A97E66"/>
    <w:rsid w:val="00AA16F7"/>
    <w:rsid w:val="00AA1AB3"/>
    <w:rsid w:val="00AA3279"/>
    <w:rsid w:val="00AA35F1"/>
    <w:rsid w:val="00AA6498"/>
    <w:rsid w:val="00AA6892"/>
    <w:rsid w:val="00AA7AE3"/>
    <w:rsid w:val="00AB0983"/>
    <w:rsid w:val="00AB2062"/>
    <w:rsid w:val="00AB31F3"/>
    <w:rsid w:val="00AB3613"/>
    <w:rsid w:val="00AB5524"/>
    <w:rsid w:val="00AB5D6A"/>
    <w:rsid w:val="00AB7FCC"/>
    <w:rsid w:val="00AC2CB6"/>
    <w:rsid w:val="00AD27C1"/>
    <w:rsid w:val="00AD344C"/>
    <w:rsid w:val="00AD46DD"/>
    <w:rsid w:val="00AD4F95"/>
    <w:rsid w:val="00AD5E8D"/>
    <w:rsid w:val="00AE0E84"/>
    <w:rsid w:val="00AE2CC1"/>
    <w:rsid w:val="00AE30F7"/>
    <w:rsid w:val="00AE32DD"/>
    <w:rsid w:val="00AF18C2"/>
    <w:rsid w:val="00AF357E"/>
    <w:rsid w:val="00AF4311"/>
    <w:rsid w:val="00AF4C0F"/>
    <w:rsid w:val="00AF4DBC"/>
    <w:rsid w:val="00AF68D1"/>
    <w:rsid w:val="00B006FD"/>
    <w:rsid w:val="00B02718"/>
    <w:rsid w:val="00B0402E"/>
    <w:rsid w:val="00B04DFA"/>
    <w:rsid w:val="00B052B4"/>
    <w:rsid w:val="00B06D4E"/>
    <w:rsid w:val="00B073ED"/>
    <w:rsid w:val="00B10AE5"/>
    <w:rsid w:val="00B10DA4"/>
    <w:rsid w:val="00B11CB7"/>
    <w:rsid w:val="00B143E2"/>
    <w:rsid w:val="00B146E2"/>
    <w:rsid w:val="00B14AB7"/>
    <w:rsid w:val="00B15C1F"/>
    <w:rsid w:val="00B207BD"/>
    <w:rsid w:val="00B22704"/>
    <w:rsid w:val="00B22AC4"/>
    <w:rsid w:val="00B23F18"/>
    <w:rsid w:val="00B25752"/>
    <w:rsid w:val="00B263F6"/>
    <w:rsid w:val="00B27A40"/>
    <w:rsid w:val="00B32FA6"/>
    <w:rsid w:val="00B33522"/>
    <w:rsid w:val="00B35B7E"/>
    <w:rsid w:val="00B3680C"/>
    <w:rsid w:val="00B36DB2"/>
    <w:rsid w:val="00B37C20"/>
    <w:rsid w:val="00B41E9F"/>
    <w:rsid w:val="00B42449"/>
    <w:rsid w:val="00B50783"/>
    <w:rsid w:val="00B51469"/>
    <w:rsid w:val="00B5253D"/>
    <w:rsid w:val="00B54550"/>
    <w:rsid w:val="00B558BB"/>
    <w:rsid w:val="00B6039D"/>
    <w:rsid w:val="00B60A59"/>
    <w:rsid w:val="00B611B8"/>
    <w:rsid w:val="00B61C6A"/>
    <w:rsid w:val="00B628F8"/>
    <w:rsid w:val="00B62B88"/>
    <w:rsid w:val="00B6605D"/>
    <w:rsid w:val="00B67BC6"/>
    <w:rsid w:val="00B73EB9"/>
    <w:rsid w:val="00B808C4"/>
    <w:rsid w:val="00B818B2"/>
    <w:rsid w:val="00B81C74"/>
    <w:rsid w:val="00B82BF9"/>
    <w:rsid w:val="00B83E59"/>
    <w:rsid w:val="00B849EE"/>
    <w:rsid w:val="00B84D02"/>
    <w:rsid w:val="00B850E5"/>
    <w:rsid w:val="00B86673"/>
    <w:rsid w:val="00B870E0"/>
    <w:rsid w:val="00B87589"/>
    <w:rsid w:val="00B95032"/>
    <w:rsid w:val="00B95727"/>
    <w:rsid w:val="00B97444"/>
    <w:rsid w:val="00BA0268"/>
    <w:rsid w:val="00BA1AD8"/>
    <w:rsid w:val="00BA1ADB"/>
    <w:rsid w:val="00BA26B4"/>
    <w:rsid w:val="00BA2940"/>
    <w:rsid w:val="00BA32D0"/>
    <w:rsid w:val="00BA36BE"/>
    <w:rsid w:val="00BA3B1D"/>
    <w:rsid w:val="00BA58E7"/>
    <w:rsid w:val="00BA6E67"/>
    <w:rsid w:val="00BA7B26"/>
    <w:rsid w:val="00BB327F"/>
    <w:rsid w:val="00BB3832"/>
    <w:rsid w:val="00BB7DA9"/>
    <w:rsid w:val="00BC3E0C"/>
    <w:rsid w:val="00BC4AD5"/>
    <w:rsid w:val="00BC6745"/>
    <w:rsid w:val="00BD1AAF"/>
    <w:rsid w:val="00BD248B"/>
    <w:rsid w:val="00BD2A8B"/>
    <w:rsid w:val="00BD3E4E"/>
    <w:rsid w:val="00BD5837"/>
    <w:rsid w:val="00BD74AE"/>
    <w:rsid w:val="00BD7646"/>
    <w:rsid w:val="00BD77D2"/>
    <w:rsid w:val="00BD7BBB"/>
    <w:rsid w:val="00BE0824"/>
    <w:rsid w:val="00BE40CA"/>
    <w:rsid w:val="00BE43B1"/>
    <w:rsid w:val="00BE47DE"/>
    <w:rsid w:val="00BE5B13"/>
    <w:rsid w:val="00BE5D56"/>
    <w:rsid w:val="00BE7A98"/>
    <w:rsid w:val="00BF11E1"/>
    <w:rsid w:val="00BF2F3A"/>
    <w:rsid w:val="00C00590"/>
    <w:rsid w:val="00C013A1"/>
    <w:rsid w:val="00C01580"/>
    <w:rsid w:val="00C01E9E"/>
    <w:rsid w:val="00C020A8"/>
    <w:rsid w:val="00C03317"/>
    <w:rsid w:val="00C0654D"/>
    <w:rsid w:val="00C06709"/>
    <w:rsid w:val="00C06ABE"/>
    <w:rsid w:val="00C1028E"/>
    <w:rsid w:val="00C105A6"/>
    <w:rsid w:val="00C10C63"/>
    <w:rsid w:val="00C1279C"/>
    <w:rsid w:val="00C13A31"/>
    <w:rsid w:val="00C14867"/>
    <w:rsid w:val="00C16822"/>
    <w:rsid w:val="00C16E53"/>
    <w:rsid w:val="00C17841"/>
    <w:rsid w:val="00C22F0D"/>
    <w:rsid w:val="00C23773"/>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3C29"/>
    <w:rsid w:val="00C55BBF"/>
    <w:rsid w:val="00C55F01"/>
    <w:rsid w:val="00C564FC"/>
    <w:rsid w:val="00C60544"/>
    <w:rsid w:val="00C6076C"/>
    <w:rsid w:val="00C60DEB"/>
    <w:rsid w:val="00C629E1"/>
    <w:rsid w:val="00C63175"/>
    <w:rsid w:val="00C63CF1"/>
    <w:rsid w:val="00C64634"/>
    <w:rsid w:val="00C64BB7"/>
    <w:rsid w:val="00C66322"/>
    <w:rsid w:val="00C6715B"/>
    <w:rsid w:val="00C704C3"/>
    <w:rsid w:val="00C706E0"/>
    <w:rsid w:val="00C71D1F"/>
    <w:rsid w:val="00C735F9"/>
    <w:rsid w:val="00C74C79"/>
    <w:rsid w:val="00C7680C"/>
    <w:rsid w:val="00C77A1D"/>
    <w:rsid w:val="00C81A32"/>
    <w:rsid w:val="00C81B7E"/>
    <w:rsid w:val="00C83A20"/>
    <w:rsid w:val="00C862B1"/>
    <w:rsid w:val="00C86C59"/>
    <w:rsid w:val="00C87443"/>
    <w:rsid w:val="00C904BE"/>
    <w:rsid w:val="00C90A40"/>
    <w:rsid w:val="00C91C5A"/>
    <w:rsid w:val="00C92668"/>
    <w:rsid w:val="00C95974"/>
    <w:rsid w:val="00C9626A"/>
    <w:rsid w:val="00C97083"/>
    <w:rsid w:val="00C971A6"/>
    <w:rsid w:val="00C97412"/>
    <w:rsid w:val="00CA24BE"/>
    <w:rsid w:val="00CA2A37"/>
    <w:rsid w:val="00CA37AE"/>
    <w:rsid w:val="00CA5CDF"/>
    <w:rsid w:val="00CA631E"/>
    <w:rsid w:val="00CA7A99"/>
    <w:rsid w:val="00CB1480"/>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9C0"/>
    <w:rsid w:val="00CD4E92"/>
    <w:rsid w:val="00CD656B"/>
    <w:rsid w:val="00CD6D9A"/>
    <w:rsid w:val="00CD7521"/>
    <w:rsid w:val="00CD7F3F"/>
    <w:rsid w:val="00CE038F"/>
    <w:rsid w:val="00CE04CE"/>
    <w:rsid w:val="00CE45FC"/>
    <w:rsid w:val="00CE5C1A"/>
    <w:rsid w:val="00CF289F"/>
    <w:rsid w:val="00CF2D36"/>
    <w:rsid w:val="00CF342E"/>
    <w:rsid w:val="00CF3770"/>
    <w:rsid w:val="00D00E92"/>
    <w:rsid w:val="00D01486"/>
    <w:rsid w:val="00D055EC"/>
    <w:rsid w:val="00D06FE8"/>
    <w:rsid w:val="00D10F96"/>
    <w:rsid w:val="00D11F33"/>
    <w:rsid w:val="00D12198"/>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23EF"/>
    <w:rsid w:val="00D43342"/>
    <w:rsid w:val="00D4394E"/>
    <w:rsid w:val="00D44728"/>
    <w:rsid w:val="00D45237"/>
    <w:rsid w:val="00D511CD"/>
    <w:rsid w:val="00D52FF5"/>
    <w:rsid w:val="00D55E41"/>
    <w:rsid w:val="00D55F5B"/>
    <w:rsid w:val="00D56088"/>
    <w:rsid w:val="00D562FF"/>
    <w:rsid w:val="00D60DC7"/>
    <w:rsid w:val="00D62468"/>
    <w:rsid w:val="00D628F8"/>
    <w:rsid w:val="00D63571"/>
    <w:rsid w:val="00D66910"/>
    <w:rsid w:val="00D6706B"/>
    <w:rsid w:val="00D700D5"/>
    <w:rsid w:val="00D71A33"/>
    <w:rsid w:val="00D73B4D"/>
    <w:rsid w:val="00D7657E"/>
    <w:rsid w:val="00D80D5B"/>
    <w:rsid w:val="00D83A14"/>
    <w:rsid w:val="00D844B8"/>
    <w:rsid w:val="00D854E6"/>
    <w:rsid w:val="00D8596D"/>
    <w:rsid w:val="00D86C30"/>
    <w:rsid w:val="00D905ED"/>
    <w:rsid w:val="00D91205"/>
    <w:rsid w:val="00D92473"/>
    <w:rsid w:val="00D92C2A"/>
    <w:rsid w:val="00DA1B01"/>
    <w:rsid w:val="00DA4A42"/>
    <w:rsid w:val="00DA5237"/>
    <w:rsid w:val="00DA68FB"/>
    <w:rsid w:val="00DA6BE0"/>
    <w:rsid w:val="00DB3AF6"/>
    <w:rsid w:val="00DB4C18"/>
    <w:rsid w:val="00DB53FB"/>
    <w:rsid w:val="00DC16A9"/>
    <w:rsid w:val="00DC4EE2"/>
    <w:rsid w:val="00DD136E"/>
    <w:rsid w:val="00DD22DD"/>
    <w:rsid w:val="00DD2474"/>
    <w:rsid w:val="00DD2AA9"/>
    <w:rsid w:val="00DD43EF"/>
    <w:rsid w:val="00DD4F48"/>
    <w:rsid w:val="00DD6C54"/>
    <w:rsid w:val="00DD6DC0"/>
    <w:rsid w:val="00DD6F87"/>
    <w:rsid w:val="00DD6FB4"/>
    <w:rsid w:val="00DE2F50"/>
    <w:rsid w:val="00DE4269"/>
    <w:rsid w:val="00DE5274"/>
    <w:rsid w:val="00DE621F"/>
    <w:rsid w:val="00DE62C8"/>
    <w:rsid w:val="00DE6B8B"/>
    <w:rsid w:val="00DF0216"/>
    <w:rsid w:val="00DF2160"/>
    <w:rsid w:val="00DF325D"/>
    <w:rsid w:val="00DF386E"/>
    <w:rsid w:val="00DF4CBD"/>
    <w:rsid w:val="00DF56C9"/>
    <w:rsid w:val="00DF6AC4"/>
    <w:rsid w:val="00E004F0"/>
    <w:rsid w:val="00E007EC"/>
    <w:rsid w:val="00E01158"/>
    <w:rsid w:val="00E03CED"/>
    <w:rsid w:val="00E0449B"/>
    <w:rsid w:val="00E04E64"/>
    <w:rsid w:val="00E06027"/>
    <w:rsid w:val="00E07E93"/>
    <w:rsid w:val="00E1077F"/>
    <w:rsid w:val="00E119AC"/>
    <w:rsid w:val="00E17516"/>
    <w:rsid w:val="00E21DE3"/>
    <w:rsid w:val="00E22047"/>
    <w:rsid w:val="00E23867"/>
    <w:rsid w:val="00E23A75"/>
    <w:rsid w:val="00E2421E"/>
    <w:rsid w:val="00E25A1C"/>
    <w:rsid w:val="00E26E6E"/>
    <w:rsid w:val="00E30318"/>
    <w:rsid w:val="00E32708"/>
    <w:rsid w:val="00E32B77"/>
    <w:rsid w:val="00E33BBD"/>
    <w:rsid w:val="00E37034"/>
    <w:rsid w:val="00E37782"/>
    <w:rsid w:val="00E40F44"/>
    <w:rsid w:val="00E44022"/>
    <w:rsid w:val="00E442EC"/>
    <w:rsid w:val="00E449D6"/>
    <w:rsid w:val="00E45112"/>
    <w:rsid w:val="00E45664"/>
    <w:rsid w:val="00E505EF"/>
    <w:rsid w:val="00E514F6"/>
    <w:rsid w:val="00E545B2"/>
    <w:rsid w:val="00E549EA"/>
    <w:rsid w:val="00E57C06"/>
    <w:rsid w:val="00E651B5"/>
    <w:rsid w:val="00E65B2D"/>
    <w:rsid w:val="00E70E56"/>
    <w:rsid w:val="00E755A9"/>
    <w:rsid w:val="00E75CE5"/>
    <w:rsid w:val="00E768E8"/>
    <w:rsid w:val="00E775B6"/>
    <w:rsid w:val="00E8055E"/>
    <w:rsid w:val="00E81279"/>
    <w:rsid w:val="00E82195"/>
    <w:rsid w:val="00E828CB"/>
    <w:rsid w:val="00E82F7C"/>
    <w:rsid w:val="00E83362"/>
    <w:rsid w:val="00E849B4"/>
    <w:rsid w:val="00E87962"/>
    <w:rsid w:val="00E90A09"/>
    <w:rsid w:val="00E90D36"/>
    <w:rsid w:val="00E913D9"/>
    <w:rsid w:val="00E91553"/>
    <w:rsid w:val="00E94AAC"/>
    <w:rsid w:val="00E96135"/>
    <w:rsid w:val="00E9721C"/>
    <w:rsid w:val="00EA0D94"/>
    <w:rsid w:val="00EA12F7"/>
    <w:rsid w:val="00EA186A"/>
    <w:rsid w:val="00EA19C2"/>
    <w:rsid w:val="00EA2C6F"/>
    <w:rsid w:val="00EA405B"/>
    <w:rsid w:val="00EA5418"/>
    <w:rsid w:val="00EA5AD0"/>
    <w:rsid w:val="00EA6927"/>
    <w:rsid w:val="00EA6BE9"/>
    <w:rsid w:val="00EB2A4A"/>
    <w:rsid w:val="00EB3D8F"/>
    <w:rsid w:val="00EC0BE3"/>
    <w:rsid w:val="00EC1988"/>
    <w:rsid w:val="00EC1EBD"/>
    <w:rsid w:val="00EC2DFD"/>
    <w:rsid w:val="00EC505D"/>
    <w:rsid w:val="00EC56A4"/>
    <w:rsid w:val="00EC5C3D"/>
    <w:rsid w:val="00EC5C97"/>
    <w:rsid w:val="00EC61A6"/>
    <w:rsid w:val="00EC7901"/>
    <w:rsid w:val="00ED0858"/>
    <w:rsid w:val="00ED2125"/>
    <w:rsid w:val="00ED319C"/>
    <w:rsid w:val="00ED518E"/>
    <w:rsid w:val="00ED5680"/>
    <w:rsid w:val="00ED6126"/>
    <w:rsid w:val="00ED6894"/>
    <w:rsid w:val="00ED6B12"/>
    <w:rsid w:val="00ED79E2"/>
    <w:rsid w:val="00EE04FF"/>
    <w:rsid w:val="00EE0F4C"/>
    <w:rsid w:val="00EE1D7E"/>
    <w:rsid w:val="00EE2F63"/>
    <w:rsid w:val="00EE3D4E"/>
    <w:rsid w:val="00EE46FB"/>
    <w:rsid w:val="00EF2991"/>
    <w:rsid w:val="00EF59BD"/>
    <w:rsid w:val="00EF5CC7"/>
    <w:rsid w:val="00EF62F8"/>
    <w:rsid w:val="00EF7710"/>
    <w:rsid w:val="00F011BD"/>
    <w:rsid w:val="00F016BA"/>
    <w:rsid w:val="00F01B31"/>
    <w:rsid w:val="00F03AE7"/>
    <w:rsid w:val="00F03C78"/>
    <w:rsid w:val="00F057DB"/>
    <w:rsid w:val="00F07D53"/>
    <w:rsid w:val="00F11C4A"/>
    <w:rsid w:val="00F16808"/>
    <w:rsid w:val="00F16A95"/>
    <w:rsid w:val="00F177C0"/>
    <w:rsid w:val="00F17C0D"/>
    <w:rsid w:val="00F20F31"/>
    <w:rsid w:val="00F21F02"/>
    <w:rsid w:val="00F233E1"/>
    <w:rsid w:val="00F2612E"/>
    <w:rsid w:val="00F302C1"/>
    <w:rsid w:val="00F304B3"/>
    <w:rsid w:val="00F30A85"/>
    <w:rsid w:val="00F3142D"/>
    <w:rsid w:val="00F31DD1"/>
    <w:rsid w:val="00F32EC8"/>
    <w:rsid w:val="00F34C98"/>
    <w:rsid w:val="00F364E9"/>
    <w:rsid w:val="00F36FF1"/>
    <w:rsid w:val="00F378E3"/>
    <w:rsid w:val="00F40A48"/>
    <w:rsid w:val="00F40A84"/>
    <w:rsid w:val="00F424B7"/>
    <w:rsid w:val="00F436CD"/>
    <w:rsid w:val="00F4519D"/>
    <w:rsid w:val="00F46140"/>
    <w:rsid w:val="00F46965"/>
    <w:rsid w:val="00F50835"/>
    <w:rsid w:val="00F50C0A"/>
    <w:rsid w:val="00F50FC7"/>
    <w:rsid w:val="00F518C4"/>
    <w:rsid w:val="00F52C6D"/>
    <w:rsid w:val="00F53A3B"/>
    <w:rsid w:val="00F54856"/>
    <w:rsid w:val="00F54920"/>
    <w:rsid w:val="00F56F0F"/>
    <w:rsid w:val="00F5748D"/>
    <w:rsid w:val="00F600C9"/>
    <w:rsid w:val="00F619D6"/>
    <w:rsid w:val="00F622F4"/>
    <w:rsid w:val="00F6319C"/>
    <w:rsid w:val="00F6438A"/>
    <w:rsid w:val="00F6724C"/>
    <w:rsid w:val="00F70304"/>
    <w:rsid w:val="00F7273B"/>
    <w:rsid w:val="00F72C8C"/>
    <w:rsid w:val="00F72CE6"/>
    <w:rsid w:val="00F755D0"/>
    <w:rsid w:val="00F77058"/>
    <w:rsid w:val="00F775B3"/>
    <w:rsid w:val="00F8125E"/>
    <w:rsid w:val="00F8171F"/>
    <w:rsid w:val="00F86F78"/>
    <w:rsid w:val="00F8797F"/>
    <w:rsid w:val="00F9019F"/>
    <w:rsid w:val="00F90A31"/>
    <w:rsid w:val="00F94878"/>
    <w:rsid w:val="00F94F3B"/>
    <w:rsid w:val="00F95FC8"/>
    <w:rsid w:val="00FA0D0F"/>
    <w:rsid w:val="00FA4CD5"/>
    <w:rsid w:val="00FA7A93"/>
    <w:rsid w:val="00FB1010"/>
    <w:rsid w:val="00FB1547"/>
    <w:rsid w:val="00FB1A7D"/>
    <w:rsid w:val="00FB1D4B"/>
    <w:rsid w:val="00FB21CE"/>
    <w:rsid w:val="00FB2B78"/>
    <w:rsid w:val="00FB4723"/>
    <w:rsid w:val="00FB4A59"/>
    <w:rsid w:val="00FB6E0E"/>
    <w:rsid w:val="00FC07F4"/>
    <w:rsid w:val="00FC23D9"/>
    <w:rsid w:val="00FC2997"/>
    <w:rsid w:val="00FC3802"/>
    <w:rsid w:val="00FC4A0F"/>
    <w:rsid w:val="00FC4B1B"/>
    <w:rsid w:val="00FC6EA4"/>
    <w:rsid w:val="00FD16BF"/>
    <w:rsid w:val="00FD45EC"/>
    <w:rsid w:val="00FD5A63"/>
    <w:rsid w:val="00FE00AA"/>
    <w:rsid w:val="00FE0968"/>
    <w:rsid w:val="00FE1848"/>
    <w:rsid w:val="00FE3B85"/>
    <w:rsid w:val="00FE4134"/>
    <w:rsid w:val="00FE4810"/>
    <w:rsid w:val="00FE59F7"/>
    <w:rsid w:val="00FE6B37"/>
    <w:rsid w:val="00FE75AC"/>
    <w:rsid w:val="00FE7EF5"/>
    <w:rsid w:val="00FF1FEF"/>
    <w:rsid w:val="00FF227C"/>
    <w:rsid w:val="00FF39BB"/>
    <w:rsid w:val="00FF4355"/>
    <w:rsid w:val="00FF4E18"/>
    <w:rsid w:val="00FF574E"/>
    <w:rsid w:val="00FF5A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6C9BE57D"/>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qFormat/>
    <w:rsid w:val="002615F9"/>
    <w:pPr>
      <w:keepNext/>
      <w:spacing w:before="240" w:after="60" w:line="280" w:lineRule="exact"/>
      <w:jc w:val="both"/>
      <w:outlineLvl w:val="0"/>
    </w:pPr>
    <w:rPr>
      <w:rFonts w:ascii="Arial" w:eastAsia="Times New Roman" w:hAnsi="Arial" w:cs="Arial"/>
      <w:b/>
      <w:bCs/>
      <w:kern w:val="32"/>
      <w:sz w:val="32"/>
      <w:szCs w:val="32"/>
      <w:lang w:eastAsia="es-MX"/>
    </w:rPr>
  </w:style>
  <w:style w:type="paragraph" w:styleId="Ttulo2">
    <w:name w:val="heading 2"/>
    <w:basedOn w:val="Normal"/>
    <w:next w:val="Normal"/>
    <w:link w:val="Ttulo2Car"/>
    <w:qFormat/>
    <w:rsid w:val="002615F9"/>
    <w:pPr>
      <w:keepNext/>
      <w:spacing w:after="0" w:line="240" w:lineRule="exact"/>
      <w:jc w:val="center"/>
      <w:outlineLvl w:val="1"/>
    </w:pPr>
    <w:rPr>
      <w:rFonts w:ascii="Arial" w:eastAsia="Times New Roman" w:hAnsi="Arial" w:cs="Arial"/>
      <w:b/>
      <w:bCs/>
      <w:sz w:val="20"/>
      <w:szCs w:val="24"/>
      <w:lang w:val="es-ES" w:eastAsia="es-ES"/>
    </w:rPr>
  </w:style>
  <w:style w:type="paragraph" w:styleId="Ttulo3">
    <w:name w:val="heading 3"/>
    <w:basedOn w:val="Normal"/>
    <w:next w:val="Normal"/>
    <w:link w:val="Ttulo3Car"/>
    <w:qFormat/>
    <w:rsid w:val="002615F9"/>
    <w:pPr>
      <w:keepNext/>
      <w:spacing w:before="240" w:after="60" w:line="280" w:lineRule="exact"/>
      <w:jc w:val="both"/>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2615F9"/>
    <w:pPr>
      <w:keepNext/>
      <w:spacing w:after="0" w:line="240" w:lineRule="exact"/>
      <w:outlineLvl w:val="3"/>
    </w:pPr>
    <w:rPr>
      <w:rFonts w:ascii="Arial" w:eastAsia="Times New Roman" w:hAnsi="Arial" w:cs="Arial"/>
      <w:b/>
      <w:bCs/>
      <w:sz w:val="20"/>
      <w:szCs w:val="24"/>
      <w:lang w:val="es-ES_tradnl" w:eastAsia="es-ES"/>
    </w:rPr>
  </w:style>
  <w:style w:type="paragraph" w:styleId="Ttulo5">
    <w:name w:val="heading 5"/>
    <w:basedOn w:val="Normal"/>
    <w:next w:val="Normal"/>
    <w:link w:val="Ttulo5Car"/>
    <w:qFormat/>
    <w:rsid w:val="002615F9"/>
    <w:pPr>
      <w:keepNext/>
      <w:autoSpaceDE w:val="0"/>
      <w:autoSpaceDN w:val="0"/>
      <w:adjustRightInd w:val="0"/>
      <w:spacing w:after="0" w:line="240" w:lineRule="auto"/>
      <w:jc w:val="center"/>
      <w:outlineLvl w:val="4"/>
    </w:pPr>
    <w:rPr>
      <w:rFonts w:ascii="Arial" w:eastAsia="Times New Roman" w:hAnsi="Arial" w:cs="Arial"/>
      <w:b/>
      <w:bCs/>
      <w:color w:val="000000"/>
      <w:sz w:val="16"/>
      <w:szCs w:val="24"/>
      <w:lang w:val="es-ES_tradnl" w:eastAsia="es-ES"/>
    </w:rPr>
  </w:style>
  <w:style w:type="paragraph" w:styleId="Ttulo6">
    <w:name w:val="heading 6"/>
    <w:basedOn w:val="Normal"/>
    <w:next w:val="Normal"/>
    <w:link w:val="Ttulo6Car"/>
    <w:qFormat/>
    <w:rsid w:val="002615F9"/>
    <w:pPr>
      <w:keepNext/>
      <w:autoSpaceDE w:val="0"/>
      <w:autoSpaceDN w:val="0"/>
      <w:adjustRightInd w:val="0"/>
      <w:spacing w:after="0" w:line="240" w:lineRule="auto"/>
      <w:jc w:val="center"/>
      <w:outlineLvl w:val="5"/>
    </w:pPr>
    <w:rPr>
      <w:rFonts w:ascii="Arial Narrow" w:eastAsia="Times New Roman" w:hAnsi="Arial Narrow" w:cs="Arial"/>
      <w:b/>
      <w:bCs/>
      <w:color w:val="000000"/>
      <w:sz w:val="16"/>
      <w:szCs w:val="24"/>
      <w:lang w:val="es-ES" w:eastAsia="es-ES"/>
    </w:rPr>
  </w:style>
  <w:style w:type="paragraph" w:styleId="Ttulo7">
    <w:name w:val="heading 7"/>
    <w:basedOn w:val="Normal"/>
    <w:next w:val="Normal"/>
    <w:link w:val="Ttulo7Car"/>
    <w:qFormat/>
    <w:rsid w:val="002615F9"/>
    <w:pPr>
      <w:keepNext/>
      <w:spacing w:after="0" w:line="240" w:lineRule="auto"/>
      <w:ind w:left="1418"/>
      <w:jc w:val="both"/>
      <w:outlineLvl w:val="6"/>
    </w:pPr>
    <w:rPr>
      <w:rFonts w:ascii="Arial Narrow" w:eastAsia="Times New Roman" w:hAnsi="Arial Narrow" w:cs="Arial"/>
      <w:b/>
      <w:bCs/>
      <w:sz w:val="16"/>
      <w:szCs w:val="24"/>
      <w:lang w:val="es-ES" w:eastAsia="es-ES"/>
    </w:rPr>
  </w:style>
  <w:style w:type="paragraph" w:styleId="Ttulo8">
    <w:name w:val="heading 8"/>
    <w:basedOn w:val="Normal"/>
    <w:next w:val="Normal"/>
    <w:link w:val="Ttulo8Car"/>
    <w:qFormat/>
    <w:rsid w:val="002615F9"/>
    <w:pPr>
      <w:keepNext/>
      <w:spacing w:before="60" w:after="60" w:line="240" w:lineRule="auto"/>
      <w:ind w:left="312" w:hanging="255"/>
      <w:jc w:val="center"/>
      <w:outlineLvl w:val="7"/>
    </w:pPr>
    <w:rPr>
      <w:rFonts w:ascii="Arial" w:eastAsia="Times New Roman" w:hAnsi="Arial" w:cs="Arial"/>
      <w:b/>
      <w:bCs/>
      <w:sz w:val="16"/>
      <w:szCs w:val="24"/>
      <w:lang w:val="es-ES" w:eastAsia="es-ES"/>
    </w:rPr>
  </w:style>
  <w:style w:type="paragraph" w:styleId="Ttulo9">
    <w:name w:val="heading 9"/>
    <w:basedOn w:val="Normal"/>
    <w:next w:val="Normal"/>
    <w:link w:val="Ttulo9Car"/>
    <w:qFormat/>
    <w:rsid w:val="002615F9"/>
    <w:pPr>
      <w:keepNext/>
      <w:framePr w:hSpace="340" w:vSpace="113" w:wrap="around" w:vAnchor="text" w:hAnchor="margin" w:xAlign="right" w:y="71"/>
      <w:autoSpaceDE w:val="0"/>
      <w:autoSpaceDN w:val="0"/>
      <w:adjustRightInd w:val="0"/>
      <w:spacing w:before="60" w:after="0" w:line="240" w:lineRule="auto"/>
      <w:suppressOverlap/>
      <w:jc w:val="center"/>
      <w:outlineLvl w:val="8"/>
    </w:pPr>
    <w:rPr>
      <w:rFonts w:ascii="Arial Narrow" w:eastAsia="Times New Roman" w:hAnsi="Arial Narrow" w:cs="Times New Roman"/>
      <w:b/>
      <w:bCs/>
      <w:color w:val="000000"/>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nota,pie,Letrero,margen,Pie,de,página,margen Car Car"/>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aliases w:val="nota Car,pie Car,Letrero Car,margen Car,Pie Car,de Car,página Car,margen Car Car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1"/>
    <w:qFormat/>
    <w:rsid w:val="0079582C"/>
    <w:pPr>
      <w:ind w:left="720"/>
      <w:contextualSpacing/>
    </w:pPr>
  </w:style>
  <w:style w:type="table" w:styleId="Tablaconcuadrcula">
    <w:name w:val="Table Grid"/>
    <w:basedOn w:val="Tablanormal"/>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2615F9"/>
    <w:rPr>
      <w:rFonts w:ascii="Arial" w:eastAsia="Times New Roman" w:hAnsi="Arial" w:cs="Arial"/>
      <w:b/>
      <w:bCs/>
      <w:kern w:val="32"/>
      <w:sz w:val="32"/>
      <w:szCs w:val="32"/>
      <w:lang w:eastAsia="es-MX"/>
    </w:rPr>
  </w:style>
  <w:style w:type="character" w:customStyle="1" w:styleId="Ttulo2Car">
    <w:name w:val="Título 2 Car"/>
    <w:basedOn w:val="Fuentedeprrafopredeter"/>
    <w:link w:val="Ttulo2"/>
    <w:rsid w:val="002615F9"/>
    <w:rPr>
      <w:rFonts w:ascii="Arial" w:eastAsia="Times New Roman" w:hAnsi="Arial" w:cs="Arial"/>
      <w:b/>
      <w:bCs/>
      <w:sz w:val="20"/>
      <w:szCs w:val="24"/>
      <w:lang w:val="es-ES" w:eastAsia="es-ES"/>
    </w:rPr>
  </w:style>
  <w:style w:type="character" w:customStyle="1" w:styleId="Ttulo3Car">
    <w:name w:val="Título 3 Car"/>
    <w:basedOn w:val="Fuentedeprrafopredeter"/>
    <w:link w:val="Ttulo3"/>
    <w:rsid w:val="002615F9"/>
    <w:rPr>
      <w:rFonts w:ascii="Arial" w:eastAsia="Times New Roman" w:hAnsi="Arial" w:cs="Arial"/>
      <w:b/>
      <w:bCs/>
      <w:sz w:val="26"/>
      <w:szCs w:val="26"/>
      <w:lang w:eastAsia="es-MX"/>
    </w:rPr>
  </w:style>
  <w:style w:type="character" w:customStyle="1" w:styleId="Ttulo4Car">
    <w:name w:val="Título 4 Car"/>
    <w:basedOn w:val="Fuentedeprrafopredeter"/>
    <w:link w:val="Ttulo4"/>
    <w:rsid w:val="002615F9"/>
    <w:rPr>
      <w:rFonts w:ascii="Arial" w:eastAsia="Times New Roman" w:hAnsi="Arial" w:cs="Arial"/>
      <w:b/>
      <w:bCs/>
      <w:sz w:val="20"/>
      <w:szCs w:val="24"/>
      <w:lang w:val="es-ES_tradnl" w:eastAsia="es-ES"/>
    </w:rPr>
  </w:style>
  <w:style w:type="character" w:customStyle="1" w:styleId="Ttulo5Car">
    <w:name w:val="Título 5 Car"/>
    <w:basedOn w:val="Fuentedeprrafopredeter"/>
    <w:link w:val="Ttulo5"/>
    <w:rsid w:val="002615F9"/>
    <w:rPr>
      <w:rFonts w:ascii="Arial" w:eastAsia="Times New Roman" w:hAnsi="Arial" w:cs="Arial"/>
      <w:b/>
      <w:bCs/>
      <w:color w:val="000000"/>
      <w:sz w:val="16"/>
      <w:szCs w:val="24"/>
      <w:lang w:val="es-ES_tradnl" w:eastAsia="es-ES"/>
    </w:rPr>
  </w:style>
  <w:style w:type="character" w:customStyle="1" w:styleId="Ttulo6Car">
    <w:name w:val="Título 6 Car"/>
    <w:basedOn w:val="Fuentedeprrafopredeter"/>
    <w:link w:val="Ttulo6"/>
    <w:rsid w:val="002615F9"/>
    <w:rPr>
      <w:rFonts w:ascii="Arial Narrow" w:eastAsia="Times New Roman" w:hAnsi="Arial Narrow" w:cs="Arial"/>
      <w:b/>
      <w:bCs/>
      <w:color w:val="000000"/>
      <w:sz w:val="16"/>
      <w:szCs w:val="24"/>
      <w:lang w:val="es-ES" w:eastAsia="es-ES"/>
    </w:rPr>
  </w:style>
  <w:style w:type="character" w:customStyle="1" w:styleId="Ttulo7Car">
    <w:name w:val="Título 7 Car"/>
    <w:basedOn w:val="Fuentedeprrafopredeter"/>
    <w:link w:val="Ttulo7"/>
    <w:rsid w:val="002615F9"/>
    <w:rPr>
      <w:rFonts w:ascii="Arial Narrow" w:eastAsia="Times New Roman" w:hAnsi="Arial Narrow" w:cs="Arial"/>
      <w:b/>
      <w:bCs/>
      <w:sz w:val="16"/>
      <w:szCs w:val="24"/>
      <w:lang w:val="es-ES" w:eastAsia="es-ES"/>
    </w:rPr>
  </w:style>
  <w:style w:type="character" w:customStyle="1" w:styleId="Ttulo8Car">
    <w:name w:val="Título 8 Car"/>
    <w:basedOn w:val="Fuentedeprrafopredeter"/>
    <w:link w:val="Ttulo8"/>
    <w:rsid w:val="002615F9"/>
    <w:rPr>
      <w:rFonts w:ascii="Arial" w:eastAsia="Times New Roman" w:hAnsi="Arial" w:cs="Arial"/>
      <w:b/>
      <w:bCs/>
      <w:sz w:val="16"/>
      <w:szCs w:val="24"/>
      <w:lang w:val="es-ES" w:eastAsia="es-ES"/>
    </w:rPr>
  </w:style>
  <w:style w:type="character" w:customStyle="1" w:styleId="Ttulo9Car">
    <w:name w:val="Título 9 Car"/>
    <w:basedOn w:val="Fuentedeprrafopredeter"/>
    <w:link w:val="Ttulo9"/>
    <w:rsid w:val="002615F9"/>
    <w:rPr>
      <w:rFonts w:ascii="Arial Narrow" w:eastAsia="Times New Roman" w:hAnsi="Arial Narrow" w:cs="Times New Roman"/>
      <w:b/>
      <w:bCs/>
      <w:color w:val="000000"/>
      <w:sz w:val="16"/>
      <w:szCs w:val="24"/>
      <w:lang w:val="es-ES" w:eastAsia="es-ES"/>
    </w:rPr>
  </w:style>
  <w:style w:type="paragraph" w:customStyle="1" w:styleId="CharCar">
    <w:name w:val="Char Car"/>
    <w:basedOn w:val="Normal"/>
    <w:rsid w:val="002615F9"/>
    <w:pPr>
      <w:autoSpaceDE w:val="0"/>
      <w:autoSpaceDN w:val="0"/>
      <w:spacing w:after="160" w:line="240" w:lineRule="exact"/>
    </w:pPr>
    <w:rPr>
      <w:rFonts w:ascii="Arial" w:eastAsia="Times New Roman" w:hAnsi="Arial" w:cs="Arial"/>
      <w:sz w:val="20"/>
      <w:szCs w:val="20"/>
      <w:lang w:val="en-US"/>
    </w:rPr>
  </w:style>
  <w:style w:type="character" w:styleId="Nmerodepgina">
    <w:name w:val="page number"/>
    <w:basedOn w:val="Fuentedeprrafopredeter"/>
    <w:rsid w:val="002615F9"/>
  </w:style>
  <w:style w:type="paragraph" w:customStyle="1" w:styleId="PRIMERPARRAFO">
    <w:name w:val="PRIMER PARRAFO"/>
    <w:rsid w:val="002615F9"/>
    <w:pPr>
      <w:spacing w:after="240" w:line="240" w:lineRule="exact"/>
      <w:jc w:val="both"/>
    </w:pPr>
    <w:rPr>
      <w:rFonts w:ascii="Times New Roman" w:eastAsia="Times New Roman" w:hAnsi="Times New Roman" w:cs="Times New Roman"/>
      <w:sz w:val="20"/>
      <w:szCs w:val="20"/>
      <w:lang w:val="es-ES_tradnl" w:eastAsia="es-ES"/>
    </w:rPr>
  </w:style>
  <w:style w:type="paragraph" w:customStyle="1" w:styleId="Cabeza">
    <w:name w:val="Cabeza"/>
    <w:rsid w:val="002615F9"/>
    <w:pPr>
      <w:spacing w:after="0" w:line="240" w:lineRule="auto"/>
    </w:pPr>
    <w:rPr>
      <w:rFonts w:ascii="Arial" w:eastAsia="Times New Roman" w:hAnsi="Arial" w:cs="Times New Roman"/>
      <w:color w:val="000000"/>
      <w:sz w:val="20"/>
      <w:szCs w:val="20"/>
      <w:lang w:eastAsia="es-ES"/>
    </w:rPr>
  </w:style>
  <w:style w:type="paragraph" w:customStyle="1" w:styleId="VIETACar">
    <w:name w:val="_VIÑETA Car"/>
    <w:aliases w:val="NEGRA Car"/>
    <w:basedOn w:val="Normal"/>
    <w:rsid w:val="002615F9"/>
    <w:pPr>
      <w:tabs>
        <w:tab w:val="num" w:pos="340"/>
      </w:tabs>
      <w:spacing w:before="110" w:after="110" w:line="260" w:lineRule="exact"/>
      <w:ind w:left="340" w:hanging="340"/>
      <w:jc w:val="both"/>
    </w:pPr>
    <w:rPr>
      <w:rFonts w:ascii="Arial Narrow" w:eastAsia="Times New Roman" w:hAnsi="Arial Narrow" w:cs="Times New Roman"/>
      <w:sz w:val="21"/>
      <w:szCs w:val="24"/>
      <w:lang w:val="es-ES" w:eastAsia="es-ES"/>
    </w:rPr>
  </w:style>
  <w:style w:type="paragraph" w:styleId="Textoindependiente">
    <w:name w:val="Body Text"/>
    <w:aliases w:val="Letrero margen"/>
    <w:basedOn w:val="Normal"/>
    <w:link w:val="TextoindependienteCar"/>
    <w:rsid w:val="002615F9"/>
    <w:pPr>
      <w:autoSpaceDE w:val="0"/>
      <w:autoSpaceDN w:val="0"/>
      <w:adjustRightInd w:val="0"/>
      <w:spacing w:after="0" w:line="240" w:lineRule="auto"/>
      <w:jc w:val="center"/>
    </w:pPr>
    <w:rPr>
      <w:rFonts w:ascii="Arial" w:eastAsia="Times New Roman" w:hAnsi="Arial" w:cs="Arial"/>
      <w:color w:val="000000"/>
      <w:sz w:val="14"/>
      <w:szCs w:val="14"/>
      <w:lang w:val="es-ES_tradnl" w:eastAsia="es-ES"/>
    </w:rPr>
  </w:style>
  <w:style w:type="character" w:customStyle="1" w:styleId="TextoindependienteCar">
    <w:name w:val="Texto independiente Car"/>
    <w:aliases w:val="Letrero margen Car"/>
    <w:basedOn w:val="Fuentedeprrafopredeter"/>
    <w:link w:val="Textoindependiente"/>
    <w:rsid w:val="002615F9"/>
    <w:rPr>
      <w:rFonts w:ascii="Arial" w:eastAsia="Times New Roman" w:hAnsi="Arial" w:cs="Arial"/>
      <w:color w:val="000000"/>
      <w:sz w:val="14"/>
      <w:szCs w:val="14"/>
      <w:lang w:val="es-ES_tradnl" w:eastAsia="es-ES"/>
    </w:rPr>
  </w:style>
  <w:style w:type="paragraph" w:customStyle="1" w:styleId="xl23">
    <w:name w:val="xl23"/>
    <w:basedOn w:val="Normal"/>
    <w:rsid w:val="002615F9"/>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22">
    <w:name w:val="xl22"/>
    <w:basedOn w:val="Normal"/>
    <w:rsid w:val="002615F9"/>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Estilo1">
    <w:name w:val="Estilo1"/>
    <w:basedOn w:val="Normal"/>
    <w:autoRedefine/>
    <w:rsid w:val="002615F9"/>
    <w:pPr>
      <w:spacing w:before="60" w:after="0" w:line="240" w:lineRule="auto"/>
      <w:jc w:val="both"/>
    </w:pPr>
    <w:rPr>
      <w:rFonts w:ascii="Arial Narrow" w:eastAsia="Times New Roman" w:hAnsi="Arial Narrow" w:cs="Arial"/>
      <w:sz w:val="16"/>
      <w:szCs w:val="24"/>
      <w:lang w:val="es-ES_tradnl" w:eastAsia="es-ES"/>
    </w:rPr>
  </w:style>
  <w:style w:type="character" w:customStyle="1" w:styleId="Negritas">
    <w:name w:val="Negritas"/>
    <w:aliases w:val="Parrafo"/>
    <w:rsid w:val="002615F9"/>
    <w:rPr>
      <w:b/>
      <w:sz w:val="20"/>
    </w:rPr>
  </w:style>
  <w:style w:type="paragraph" w:styleId="Textoindependiente3">
    <w:name w:val="Body Text 3"/>
    <w:basedOn w:val="Normal"/>
    <w:link w:val="Textoindependiente3Car"/>
    <w:rsid w:val="002615F9"/>
    <w:pPr>
      <w:autoSpaceDE w:val="0"/>
      <w:autoSpaceDN w:val="0"/>
      <w:adjustRightInd w:val="0"/>
      <w:spacing w:after="60" w:line="240" w:lineRule="auto"/>
      <w:jc w:val="both"/>
    </w:pPr>
    <w:rPr>
      <w:rFonts w:ascii="Arial" w:eastAsia="Times New Roman" w:hAnsi="Arial" w:cs="Arial"/>
      <w:b/>
      <w:bCs/>
      <w:color w:val="000000"/>
      <w:sz w:val="18"/>
      <w:szCs w:val="14"/>
      <w:lang w:val="es-ES_tradnl" w:eastAsia="es-ES"/>
    </w:rPr>
  </w:style>
  <w:style w:type="character" w:customStyle="1" w:styleId="Textoindependiente3Car">
    <w:name w:val="Texto independiente 3 Car"/>
    <w:basedOn w:val="Fuentedeprrafopredeter"/>
    <w:link w:val="Textoindependiente3"/>
    <w:rsid w:val="002615F9"/>
    <w:rPr>
      <w:rFonts w:ascii="Arial" w:eastAsia="Times New Roman" w:hAnsi="Arial" w:cs="Arial"/>
      <w:b/>
      <w:bCs/>
      <w:color w:val="000000"/>
      <w:sz w:val="18"/>
      <w:szCs w:val="14"/>
      <w:lang w:val="es-ES_tradnl" w:eastAsia="es-ES"/>
    </w:rPr>
  </w:style>
  <w:style w:type="paragraph" w:styleId="Textoindependiente2">
    <w:name w:val="Body Text 2"/>
    <w:basedOn w:val="Normal"/>
    <w:link w:val="Textoindependiente2Car"/>
    <w:rsid w:val="002615F9"/>
    <w:pPr>
      <w:autoSpaceDE w:val="0"/>
      <w:autoSpaceDN w:val="0"/>
      <w:adjustRightInd w:val="0"/>
      <w:spacing w:after="60" w:line="240" w:lineRule="auto"/>
      <w:jc w:val="both"/>
    </w:pPr>
    <w:rPr>
      <w:rFonts w:ascii="Arial" w:eastAsia="Times New Roman" w:hAnsi="Arial" w:cs="Arial"/>
      <w:color w:val="000000"/>
      <w:sz w:val="16"/>
      <w:szCs w:val="14"/>
      <w:lang w:val="es-ES_tradnl" w:eastAsia="es-ES"/>
    </w:rPr>
  </w:style>
  <w:style w:type="character" w:customStyle="1" w:styleId="Textoindependiente2Car">
    <w:name w:val="Texto independiente 2 Car"/>
    <w:basedOn w:val="Fuentedeprrafopredeter"/>
    <w:link w:val="Textoindependiente2"/>
    <w:rsid w:val="002615F9"/>
    <w:rPr>
      <w:rFonts w:ascii="Arial" w:eastAsia="Times New Roman" w:hAnsi="Arial" w:cs="Arial"/>
      <w:color w:val="000000"/>
      <w:sz w:val="16"/>
      <w:szCs w:val="14"/>
      <w:lang w:val="es-ES_tradnl" w:eastAsia="es-ES"/>
    </w:rPr>
  </w:style>
  <w:style w:type="paragraph" w:styleId="Ttulo">
    <w:name w:val="Title"/>
    <w:basedOn w:val="Normal"/>
    <w:link w:val="TtuloCar"/>
    <w:qFormat/>
    <w:rsid w:val="002615F9"/>
    <w:pPr>
      <w:spacing w:after="0" w:line="240" w:lineRule="exact"/>
      <w:jc w:val="center"/>
    </w:pPr>
    <w:rPr>
      <w:rFonts w:ascii="Arial" w:eastAsia="Times New Roman" w:hAnsi="Arial" w:cs="Arial"/>
      <w:b/>
      <w:bCs/>
      <w:sz w:val="20"/>
      <w:szCs w:val="24"/>
      <w:lang w:val="es-ES" w:eastAsia="es-ES"/>
    </w:rPr>
  </w:style>
  <w:style w:type="character" w:customStyle="1" w:styleId="TtuloCar">
    <w:name w:val="Título Car"/>
    <w:basedOn w:val="Fuentedeprrafopredeter"/>
    <w:link w:val="Ttulo"/>
    <w:rsid w:val="002615F9"/>
    <w:rPr>
      <w:rFonts w:ascii="Arial" w:eastAsia="Times New Roman" w:hAnsi="Arial" w:cs="Arial"/>
      <w:b/>
      <w:bCs/>
      <w:sz w:val="20"/>
      <w:szCs w:val="24"/>
      <w:lang w:val="es-ES" w:eastAsia="es-ES"/>
    </w:rPr>
  </w:style>
  <w:style w:type="paragraph" w:styleId="Textocomentario">
    <w:name w:val="annotation text"/>
    <w:basedOn w:val="Normal"/>
    <w:link w:val="TextocomentarioCar"/>
    <w:semiHidden/>
    <w:rsid w:val="002615F9"/>
    <w:pPr>
      <w:spacing w:after="0" w:line="240" w:lineRule="auto"/>
      <w:jc w:val="both"/>
    </w:pPr>
    <w:rPr>
      <w:rFonts w:ascii="Arial" w:eastAsia="Times New Roman" w:hAnsi="Arial" w:cs="Times New Roman"/>
      <w:sz w:val="20"/>
      <w:szCs w:val="20"/>
      <w:lang w:val="es-ES_tradnl" w:eastAsia="x-none"/>
    </w:rPr>
  </w:style>
  <w:style w:type="character" w:customStyle="1" w:styleId="TextocomentarioCar">
    <w:name w:val="Texto comentario Car"/>
    <w:basedOn w:val="Fuentedeprrafopredeter"/>
    <w:link w:val="Textocomentario"/>
    <w:semiHidden/>
    <w:rsid w:val="002615F9"/>
    <w:rPr>
      <w:rFonts w:ascii="Arial" w:eastAsia="Times New Roman" w:hAnsi="Arial" w:cs="Times New Roman"/>
      <w:sz w:val="20"/>
      <w:szCs w:val="20"/>
      <w:lang w:val="es-ES_tradnl" w:eastAsia="x-none"/>
    </w:rPr>
  </w:style>
  <w:style w:type="paragraph" w:customStyle="1" w:styleId="xl24">
    <w:name w:val="xl24"/>
    <w:basedOn w:val="Normal"/>
    <w:rsid w:val="002615F9"/>
    <w:pPr>
      <w:spacing w:before="100" w:beforeAutospacing="1" w:after="100" w:afterAutospacing="1" w:line="240" w:lineRule="auto"/>
    </w:pPr>
    <w:rPr>
      <w:rFonts w:ascii="Univers" w:eastAsia="Arial Unicode MS" w:hAnsi="Univers" w:cs="Arial Unicode MS"/>
      <w:sz w:val="14"/>
      <w:szCs w:val="14"/>
      <w:lang w:val="es-ES" w:eastAsia="es-ES"/>
    </w:rPr>
  </w:style>
  <w:style w:type="paragraph" w:customStyle="1" w:styleId="xl25">
    <w:name w:val="xl25"/>
    <w:basedOn w:val="Normal"/>
    <w:rsid w:val="002615F9"/>
    <w:pPr>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26">
    <w:name w:val="xl26"/>
    <w:basedOn w:val="Normal"/>
    <w:rsid w:val="002615F9"/>
    <w:pPr>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27">
    <w:name w:val="xl27"/>
    <w:basedOn w:val="Normal"/>
    <w:rsid w:val="002615F9"/>
    <w:pP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28">
    <w:name w:val="xl28"/>
    <w:basedOn w:val="Normal"/>
    <w:rsid w:val="002615F9"/>
    <w:pPr>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29">
    <w:name w:val="xl29"/>
    <w:basedOn w:val="Normal"/>
    <w:rsid w:val="002615F9"/>
    <w:pPr>
      <w:pBdr>
        <w:top w:val="single" w:sz="4" w:space="0" w:color="auto"/>
      </w:pBdr>
      <w:shd w:val="clear" w:color="auto" w:fill="C0C0C0"/>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0">
    <w:name w:val="xl30"/>
    <w:basedOn w:val="Normal"/>
    <w:rsid w:val="002615F9"/>
    <w:pPr>
      <w:pBdr>
        <w:top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31">
    <w:name w:val="xl31"/>
    <w:basedOn w:val="Normal"/>
    <w:rsid w:val="002615F9"/>
    <w:pPr>
      <w:pBdr>
        <w:top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12"/>
      <w:szCs w:val="12"/>
      <w:lang w:val="es-ES" w:eastAsia="es-ES"/>
    </w:rPr>
  </w:style>
  <w:style w:type="paragraph" w:customStyle="1" w:styleId="xl32">
    <w:name w:val="xl32"/>
    <w:basedOn w:val="Normal"/>
    <w:rsid w:val="002615F9"/>
    <w:pP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33">
    <w:name w:val="xl33"/>
    <w:basedOn w:val="Normal"/>
    <w:rsid w:val="002615F9"/>
    <w:pPr>
      <w:shd w:val="clear" w:color="auto" w:fill="C0C0C0"/>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4">
    <w:name w:val="xl34"/>
    <w:basedOn w:val="Normal"/>
    <w:rsid w:val="002615F9"/>
    <w:pPr>
      <w:pBdr>
        <w:bottom w:val="single" w:sz="4" w:space="0" w:color="auto"/>
      </w:pBdr>
      <w:shd w:val="clear" w:color="auto" w:fill="C0C0C0"/>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5">
    <w:name w:val="xl35"/>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36">
    <w:name w:val="xl36"/>
    <w:basedOn w:val="Normal"/>
    <w:rsid w:val="002615F9"/>
    <w:pPr>
      <w:pBdr>
        <w:top w:val="single" w:sz="4" w:space="0" w:color="auto"/>
      </w:pBd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37">
    <w:name w:val="xl37"/>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8">
    <w:name w:val="xl38"/>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39">
    <w:name w:val="xl39"/>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0">
    <w:name w:val="xl40"/>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41">
    <w:name w:val="xl41"/>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2">
    <w:name w:val="xl42"/>
    <w:basedOn w:val="Normal"/>
    <w:rsid w:val="002615F9"/>
    <w:pPr>
      <w:pBdr>
        <w:bottom w:val="single" w:sz="4" w:space="0" w:color="auto"/>
      </w:pBd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3">
    <w:name w:val="xl43"/>
    <w:basedOn w:val="Normal"/>
    <w:rsid w:val="002615F9"/>
    <w:pPr>
      <w:pBdr>
        <w:bottom w:val="single" w:sz="4" w:space="0" w:color="auto"/>
      </w:pBd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4">
    <w:name w:val="xl44"/>
    <w:basedOn w:val="Normal"/>
    <w:rsid w:val="002615F9"/>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45">
    <w:name w:val="xl45"/>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46">
    <w:name w:val="xl46"/>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7">
    <w:name w:val="xl47"/>
    <w:basedOn w:val="Normal"/>
    <w:rsid w:val="002615F9"/>
    <w:pPr>
      <w:shd w:val="clear" w:color="auto" w:fill="FFFF99"/>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48">
    <w:name w:val="xl48"/>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49">
    <w:name w:val="xl49"/>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50">
    <w:name w:val="xl50"/>
    <w:basedOn w:val="Normal"/>
    <w:rsid w:val="002615F9"/>
    <w:pPr>
      <w:shd w:val="clear" w:color="auto" w:fill="FFFF99"/>
      <w:spacing w:before="100" w:beforeAutospacing="1" w:after="100" w:afterAutospacing="1" w:line="240" w:lineRule="auto"/>
    </w:pPr>
    <w:rPr>
      <w:rFonts w:ascii="Arial" w:eastAsia="Arial Unicode MS" w:hAnsi="Arial" w:cs="Arial"/>
      <w:sz w:val="12"/>
      <w:szCs w:val="12"/>
      <w:lang w:val="es-ES" w:eastAsia="es-ES"/>
    </w:rPr>
  </w:style>
  <w:style w:type="paragraph" w:customStyle="1" w:styleId="xl51">
    <w:name w:val="xl51"/>
    <w:basedOn w:val="Normal"/>
    <w:rsid w:val="002615F9"/>
    <w:pPr>
      <w:shd w:val="clear" w:color="auto" w:fill="C0C0C0"/>
      <w:spacing w:before="100" w:beforeAutospacing="1" w:after="100" w:afterAutospacing="1" w:line="240" w:lineRule="auto"/>
      <w:jc w:val="center"/>
      <w:textAlignment w:val="center"/>
    </w:pPr>
    <w:rPr>
      <w:rFonts w:ascii="Arial" w:eastAsia="Arial Unicode MS" w:hAnsi="Arial" w:cs="Arial"/>
      <w:b/>
      <w:bCs/>
      <w:sz w:val="12"/>
      <w:szCs w:val="12"/>
      <w:lang w:val="es-ES" w:eastAsia="es-ES"/>
    </w:rPr>
  </w:style>
  <w:style w:type="paragraph" w:customStyle="1" w:styleId="xl52">
    <w:name w:val="xl52"/>
    <w:basedOn w:val="Normal"/>
    <w:rsid w:val="002615F9"/>
    <w:pPr>
      <w:pBdr>
        <w:bottom w:val="single" w:sz="4" w:space="0" w:color="auto"/>
      </w:pBdr>
      <w:shd w:val="clear" w:color="auto" w:fill="C0C0C0"/>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BodyText21">
    <w:name w:val="Body Text 21"/>
    <w:basedOn w:val="Normal"/>
    <w:rsid w:val="002615F9"/>
    <w:pPr>
      <w:spacing w:after="0" w:line="240" w:lineRule="auto"/>
      <w:jc w:val="both"/>
    </w:pPr>
    <w:rPr>
      <w:rFonts w:ascii="Arial" w:eastAsia="Times New Roman" w:hAnsi="Arial" w:cs="Times New Roman"/>
      <w:sz w:val="24"/>
      <w:szCs w:val="20"/>
      <w:lang w:val="es-ES_tradnl" w:eastAsia="es-ES"/>
    </w:rPr>
  </w:style>
  <w:style w:type="paragraph" w:customStyle="1" w:styleId="texto0">
    <w:name w:val="texto"/>
    <w:basedOn w:val="Normal"/>
    <w:rsid w:val="002615F9"/>
    <w:pPr>
      <w:spacing w:after="101" w:line="216" w:lineRule="atLeast"/>
      <w:ind w:firstLine="288"/>
      <w:jc w:val="both"/>
    </w:pPr>
    <w:rPr>
      <w:rFonts w:ascii="Arial" w:eastAsia="Times New Roman" w:hAnsi="Arial" w:cs="Arial"/>
      <w:sz w:val="18"/>
      <w:szCs w:val="20"/>
      <w:lang w:val="es-ES_tradnl" w:eastAsia="es-MX"/>
    </w:rPr>
  </w:style>
  <w:style w:type="paragraph" w:styleId="Sangra3detindependiente">
    <w:name w:val="Body Text Indent 3"/>
    <w:basedOn w:val="Normal"/>
    <w:link w:val="Sangra3detindependienteCar"/>
    <w:rsid w:val="002615F9"/>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15F9"/>
    <w:rPr>
      <w:rFonts w:ascii="Times New Roman" w:eastAsia="Times New Roman" w:hAnsi="Times New Roman" w:cs="Times New Roman"/>
      <w:sz w:val="16"/>
      <w:szCs w:val="16"/>
      <w:lang w:val="es-ES" w:eastAsia="es-ES"/>
    </w:rPr>
  </w:style>
  <w:style w:type="paragraph" w:customStyle="1" w:styleId="WW-Sangra3detindependiente">
    <w:name w:val="WW-Sangría 3 de t. independiente"/>
    <w:basedOn w:val="Normal"/>
    <w:rsid w:val="002615F9"/>
    <w:pPr>
      <w:suppressAutoHyphens/>
      <w:spacing w:after="0" w:line="240" w:lineRule="auto"/>
      <w:ind w:left="540" w:firstLine="1"/>
      <w:jc w:val="both"/>
    </w:pPr>
    <w:rPr>
      <w:rFonts w:ascii="Arial" w:eastAsia="Times New Roman" w:hAnsi="Arial" w:cs="Times New Roman"/>
      <w:color w:val="000000"/>
      <w:sz w:val="24"/>
      <w:szCs w:val="20"/>
      <w:lang w:val="es-ES" w:eastAsia="es-MX"/>
    </w:rPr>
  </w:style>
  <w:style w:type="paragraph" w:styleId="Textonotaalfinal">
    <w:name w:val="endnote text"/>
    <w:basedOn w:val="Normal"/>
    <w:link w:val="TextonotaalfinalCar"/>
    <w:rsid w:val="002615F9"/>
    <w:pPr>
      <w:spacing w:after="0" w:line="240" w:lineRule="auto"/>
      <w:jc w:val="both"/>
    </w:pPr>
    <w:rPr>
      <w:rFonts w:ascii="Arial" w:eastAsia="Times New Roman" w:hAnsi="Arial" w:cs="Times New Roman"/>
      <w:sz w:val="20"/>
      <w:szCs w:val="20"/>
      <w:lang w:val="x-none" w:eastAsia="es-ES"/>
    </w:rPr>
  </w:style>
  <w:style w:type="character" w:customStyle="1" w:styleId="TextonotaalfinalCar">
    <w:name w:val="Texto nota al final Car"/>
    <w:basedOn w:val="Fuentedeprrafopredeter"/>
    <w:link w:val="Textonotaalfinal"/>
    <w:rsid w:val="002615F9"/>
    <w:rPr>
      <w:rFonts w:ascii="Arial" w:eastAsia="Times New Roman" w:hAnsi="Arial" w:cs="Times New Roman"/>
      <w:sz w:val="20"/>
      <w:szCs w:val="20"/>
      <w:lang w:val="x-none" w:eastAsia="es-ES"/>
    </w:rPr>
  </w:style>
  <w:style w:type="character" w:styleId="Refdenotaalfinal">
    <w:name w:val="endnote reference"/>
    <w:rsid w:val="002615F9"/>
    <w:rPr>
      <w:vertAlign w:val="superscript"/>
    </w:rPr>
  </w:style>
  <w:style w:type="paragraph" w:customStyle="1" w:styleId="CharCar2">
    <w:name w:val="Char Car2"/>
    <w:basedOn w:val="Normal"/>
    <w:rsid w:val="002615F9"/>
    <w:pPr>
      <w:autoSpaceDE w:val="0"/>
      <w:autoSpaceDN w:val="0"/>
      <w:spacing w:after="160" w:line="240" w:lineRule="exact"/>
    </w:pPr>
    <w:rPr>
      <w:rFonts w:ascii="Arial" w:eastAsia="Times New Roman" w:hAnsi="Arial" w:cs="Arial"/>
      <w:sz w:val="20"/>
      <w:szCs w:val="20"/>
      <w:lang w:val="en-US"/>
    </w:rPr>
  </w:style>
  <w:style w:type="character" w:styleId="Refdecomentario">
    <w:name w:val="annotation reference"/>
    <w:rsid w:val="002615F9"/>
    <w:rPr>
      <w:sz w:val="16"/>
      <w:szCs w:val="16"/>
    </w:rPr>
  </w:style>
  <w:style w:type="paragraph" w:styleId="Asuntodelcomentario">
    <w:name w:val="annotation subject"/>
    <w:basedOn w:val="Textocomentario"/>
    <w:next w:val="Textocomentario"/>
    <w:link w:val="AsuntodelcomentarioCar"/>
    <w:rsid w:val="002615F9"/>
    <w:pPr>
      <w:spacing w:after="240"/>
    </w:pPr>
    <w:rPr>
      <w:b/>
      <w:bCs/>
      <w:lang w:val="es-MX"/>
    </w:rPr>
  </w:style>
  <w:style w:type="character" w:customStyle="1" w:styleId="AsuntodelcomentarioCar">
    <w:name w:val="Asunto del comentario Car"/>
    <w:basedOn w:val="TextocomentarioCar"/>
    <w:link w:val="Asuntodelcomentario"/>
    <w:rsid w:val="002615F9"/>
    <w:rPr>
      <w:rFonts w:ascii="Arial" w:eastAsia="Times New Roman" w:hAnsi="Arial" w:cs="Times New Roman"/>
      <w:b/>
      <w:bCs/>
      <w:sz w:val="20"/>
      <w:szCs w:val="20"/>
      <w:lang w:val="es-ES_tradnl" w:eastAsia="x-none"/>
    </w:rPr>
  </w:style>
  <w:style w:type="character" w:styleId="nfasis">
    <w:name w:val="Emphasis"/>
    <w:qFormat/>
    <w:rsid w:val="002615F9"/>
    <w:rPr>
      <w:i/>
      <w:iCs/>
    </w:rPr>
  </w:style>
  <w:style w:type="paragraph" w:styleId="Subttulo">
    <w:name w:val="Subtitle"/>
    <w:basedOn w:val="Normal"/>
    <w:next w:val="Normal"/>
    <w:link w:val="SubttuloCar"/>
    <w:qFormat/>
    <w:rsid w:val="002615F9"/>
    <w:pPr>
      <w:spacing w:after="60" w:line="240" w:lineRule="auto"/>
      <w:jc w:val="center"/>
      <w:outlineLvl w:val="1"/>
    </w:pPr>
    <w:rPr>
      <w:rFonts w:ascii="Cambria" w:eastAsia="Times New Roman" w:hAnsi="Cambria" w:cs="Times New Roman"/>
      <w:sz w:val="24"/>
      <w:szCs w:val="24"/>
      <w:lang w:eastAsia="x-none"/>
    </w:rPr>
  </w:style>
  <w:style w:type="character" w:customStyle="1" w:styleId="SubttuloCar">
    <w:name w:val="Subtítulo Car"/>
    <w:basedOn w:val="Fuentedeprrafopredeter"/>
    <w:link w:val="Subttulo"/>
    <w:rsid w:val="002615F9"/>
    <w:rPr>
      <w:rFonts w:ascii="Cambria" w:eastAsia="Times New Roman" w:hAnsi="Cambria" w:cs="Times New Roman"/>
      <w:sz w:val="24"/>
      <w:szCs w:val="24"/>
      <w:lang w:eastAsia="x-none"/>
    </w:rPr>
  </w:style>
  <w:style w:type="paragraph" w:customStyle="1" w:styleId="CharCar1">
    <w:name w:val="Char Car1"/>
    <w:basedOn w:val="Normal"/>
    <w:rsid w:val="002615F9"/>
    <w:pPr>
      <w:autoSpaceDE w:val="0"/>
      <w:autoSpaceDN w:val="0"/>
      <w:spacing w:after="160" w:line="240" w:lineRule="exact"/>
    </w:pPr>
    <w:rPr>
      <w:rFonts w:ascii="Arial" w:eastAsia="Times New Roman" w:hAnsi="Arial" w:cs="Arial"/>
      <w:sz w:val="20"/>
      <w:szCs w:val="20"/>
      <w:lang w:val="en-US"/>
    </w:rPr>
  </w:style>
  <w:style w:type="paragraph" w:styleId="Revisin">
    <w:name w:val="Revision"/>
    <w:hidden/>
    <w:uiPriority w:val="99"/>
    <w:semiHidden/>
    <w:rsid w:val="002615F9"/>
    <w:pPr>
      <w:spacing w:after="0" w:line="240" w:lineRule="auto"/>
    </w:pPr>
    <w:rPr>
      <w:rFonts w:ascii="Arial" w:eastAsia="Times New Roman" w:hAnsi="Arial" w:cs="Times New Roman"/>
      <w:sz w:val="24"/>
      <w:szCs w:val="24"/>
      <w:lang w:eastAsia="es-ES"/>
    </w:rPr>
  </w:style>
  <w:style w:type="character" w:customStyle="1" w:styleId="apple-converted-space">
    <w:name w:val="apple-converted-space"/>
    <w:basedOn w:val="Fuentedeprrafopredeter"/>
    <w:rsid w:val="002615F9"/>
  </w:style>
  <w:style w:type="character" w:styleId="Hipervnculo">
    <w:name w:val="Hyperlink"/>
    <w:uiPriority w:val="99"/>
    <w:unhideWhenUsed/>
    <w:rsid w:val="002615F9"/>
    <w:rPr>
      <w:color w:val="0000FF"/>
      <w:u w:val="single"/>
    </w:rPr>
  </w:style>
  <w:style w:type="paragraph" w:customStyle="1" w:styleId="bullet">
    <w:name w:val="bullet"/>
    <w:basedOn w:val="Normal"/>
    <w:rsid w:val="002615F9"/>
    <w:pPr>
      <w:numPr>
        <w:numId w:val="2"/>
      </w:numPr>
      <w:tabs>
        <w:tab w:val="left" w:pos="7655"/>
      </w:tabs>
      <w:spacing w:before="360" w:after="0" w:line="240" w:lineRule="auto"/>
      <w:ind w:right="758"/>
      <w:jc w:val="both"/>
    </w:pPr>
    <w:rPr>
      <w:rFonts w:ascii="Arial" w:eastAsia="Times New Roman" w:hAnsi="Arial" w:cs="Times New Roman"/>
      <w:b/>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18730095">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30931073">
      <w:bodyDiv w:val="1"/>
      <w:marLeft w:val="0"/>
      <w:marRight w:val="0"/>
      <w:marTop w:val="0"/>
      <w:marBottom w:val="0"/>
      <w:divBdr>
        <w:top w:val="none" w:sz="0" w:space="0" w:color="auto"/>
        <w:left w:val="none" w:sz="0" w:space="0" w:color="auto"/>
        <w:bottom w:val="none" w:sz="0" w:space="0" w:color="auto"/>
        <w:right w:val="none" w:sz="0" w:space="0" w:color="auto"/>
      </w:divBdr>
    </w:div>
    <w:div w:id="73335853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4862124">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91061283">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7135032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933970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0491868">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8D1B-3DA9-4448-B18E-F038825F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2684</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2</cp:revision>
  <cp:lastPrinted>2023-04-14T18:47:00Z</cp:lastPrinted>
  <dcterms:created xsi:type="dcterms:W3CDTF">2024-07-25T20:05:00Z</dcterms:created>
  <dcterms:modified xsi:type="dcterms:W3CDTF">2024-07-25T20:05:00Z</dcterms:modified>
</cp:coreProperties>
</file>