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B5E5B" w14:textId="579A8505" w:rsidR="007D6E9A" w:rsidRPr="00B7703E" w:rsidRDefault="00C23A7A" w:rsidP="00EB19EA">
      <w:pPr>
        <w:tabs>
          <w:tab w:val="center" w:pos="4680"/>
          <w:tab w:val="left" w:pos="4965"/>
          <w:tab w:val="left" w:pos="5342"/>
        </w:tabs>
        <w:rPr>
          <w:rFonts w:ascii="Arial" w:hAnsi="Arial" w:cs="Arial"/>
          <w:lang w:val="es-ES"/>
        </w:rPr>
      </w:pPr>
      <w:r>
        <w:rPr>
          <w:rFonts w:ascii="Arial" w:hAnsi="Arial" w:cs="Arial"/>
          <w:noProof/>
        </w:rPr>
        <w:object w:dxaOrig="1440" w:dyaOrig="1440" w14:anchorId="102F2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margin-left:-32.5pt;margin-top:-7.9pt;width:583.35pt;height:622.25pt;z-index:-251625472">
            <v:imagedata r:id="rId8" o:title=""/>
          </v:shape>
          <o:OLEObject Type="Embed" ProgID="Excel.Sheet.12" ShapeID="_x0000_s1077" DrawAspect="Content" ObjectID="_1781939560" r:id="rId9"/>
        </w:object>
      </w:r>
      <w:r w:rsidR="006B394F" w:rsidRPr="00B7703E">
        <w:rPr>
          <w:rFonts w:ascii="Arial" w:hAnsi="Arial" w:cs="Arial"/>
        </w:rPr>
        <w:tab/>
      </w:r>
      <w:r w:rsidR="006B394F" w:rsidRPr="00B7703E">
        <w:rPr>
          <w:rFonts w:ascii="Arial" w:hAnsi="Arial" w:cs="Arial"/>
        </w:rPr>
        <w:tab/>
      </w:r>
      <w:r w:rsidR="00EB19EA" w:rsidRPr="00B7703E">
        <w:rPr>
          <w:rFonts w:ascii="Arial" w:hAnsi="Arial" w:cs="Arial"/>
        </w:rPr>
        <w:tab/>
      </w:r>
      <w:r w:rsidR="00E90749" w:rsidRPr="00B7703E">
        <w:rPr>
          <w:rFonts w:ascii="Arial" w:hAnsi="Arial" w:cs="Arial"/>
          <w:lang w:val="es-ES"/>
        </w:rPr>
        <w:tab/>
      </w:r>
    </w:p>
    <w:p w14:paraId="7CCFA67E" w14:textId="6B72EA69" w:rsidR="009B64AA" w:rsidRPr="00B7703E" w:rsidRDefault="009B64AA" w:rsidP="003D5DBF">
      <w:pPr>
        <w:jc w:val="center"/>
        <w:rPr>
          <w:rFonts w:ascii="Arial" w:hAnsi="Arial" w:cs="Arial"/>
        </w:rPr>
      </w:pPr>
    </w:p>
    <w:p w14:paraId="45331D05" w14:textId="77777777" w:rsidR="00EA5418" w:rsidRPr="00B7703E" w:rsidRDefault="00A53E3D" w:rsidP="00CB187F">
      <w:pPr>
        <w:tabs>
          <w:tab w:val="left" w:pos="3216"/>
          <w:tab w:val="center" w:pos="4680"/>
        </w:tabs>
        <w:rPr>
          <w:rFonts w:ascii="Arial" w:hAnsi="Arial" w:cs="Arial"/>
        </w:rPr>
      </w:pPr>
      <w:r w:rsidRPr="00B7703E">
        <w:rPr>
          <w:rFonts w:ascii="Arial" w:hAnsi="Arial" w:cs="Arial"/>
        </w:rPr>
        <w:tab/>
      </w:r>
      <w:r w:rsidR="00CB187F" w:rsidRPr="00B7703E">
        <w:rPr>
          <w:rFonts w:ascii="Arial" w:hAnsi="Arial" w:cs="Arial"/>
        </w:rPr>
        <w:tab/>
      </w:r>
    </w:p>
    <w:p w14:paraId="54ED1C5C" w14:textId="77777777" w:rsidR="00215B92" w:rsidRPr="00B7703E" w:rsidRDefault="00215B92" w:rsidP="001F0C04">
      <w:pPr>
        <w:jc w:val="center"/>
        <w:rPr>
          <w:rFonts w:ascii="Arial" w:hAnsi="Arial" w:cs="Arial"/>
        </w:rPr>
      </w:pPr>
    </w:p>
    <w:p w14:paraId="2765E391" w14:textId="77777777" w:rsidR="00215B92" w:rsidRPr="00B7703E" w:rsidRDefault="00215B92" w:rsidP="001F0C04">
      <w:pPr>
        <w:jc w:val="center"/>
        <w:rPr>
          <w:rFonts w:ascii="Arial" w:hAnsi="Arial" w:cs="Arial"/>
        </w:rPr>
      </w:pPr>
    </w:p>
    <w:p w14:paraId="0AD80BF8" w14:textId="77777777" w:rsidR="00215B92" w:rsidRPr="00B7703E" w:rsidRDefault="00215B92" w:rsidP="001F0C04">
      <w:pPr>
        <w:jc w:val="center"/>
        <w:rPr>
          <w:rFonts w:ascii="Arial" w:hAnsi="Arial" w:cs="Arial"/>
        </w:rPr>
      </w:pPr>
    </w:p>
    <w:p w14:paraId="1D4FD7DA" w14:textId="77777777" w:rsidR="00215B92" w:rsidRPr="00B7703E" w:rsidRDefault="00215B92" w:rsidP="001F0C04">
      <w:pPr>
        <w:jc w:val="center"/>
        <w:rPr>
          <w:rFonts w:ascii="Arial" w:hAnsi="Arial" w:cs="Arial"/>
        </w:rPr>
      </w:pPr>
    </w:p>
    <w:p w14:paraId="1B1886DC" w14:textId="77777777" w:rsidR="00215B92" w:rsidRPr="00B7703E" w:rsidRDefault="00215B92" w:rsidP="001F0C04">
      <w:pPr>
        <w:jc w:val="center"/>
        <w:rPr>
          <w:rFonts w:ascii="Arial" w:hAnsi="Arial" w:cs="Arial"/>
        </w:rPr>
      </w:pPr>
    </w:p>
    <w:p w14:paraId="16FA7666" w14:textId="19488F96" w:rsidR="00215B92" w:rsidRPr="00B7703E" w:rsidRDefault="003243CE" w:rsidP="003243CE">
      <w:pPr>
        <w:tabs>
          <w:tab w:val="left" w:pos="2479"/>
        </w:tabs>
        <w:rPr>
          <w:rFonts w:ascii="Arial" w:hAnsi="Arial" w:cs="Arial"/>
        </w:rPr>
      </w:pPr>
      <w:r w:rsidRPr="00B7703E">
        <w:rPr>
          <w:rFonts w:ascii="Arial" w:hAnsi="Arial" w:cs="Arial"/>
        </w:rPr>
        <w:tab/>
      </w:r>
    </w:p>
    <w:p w14:paraId="219CDDAE" w14:textId="77777777" w:rsidR="00215B92" w:rsidRPr="00B7703E" w:rsidRDefault="00215B92" w:rsidP="001F0C04">
      <w:pPr>
        <w:jc w:val="center"/>
        <w:rPr>
          <w:rFonts w:ascii="Arial" w:hAnsi="Arial" w:cs="Arial"/>
        </w:rPr>
      </w:pPr>
    </w:p>
    <w:p w14:paraId="19F11FA6" w14:textId="77777777" w:rsidR="00215B92" w:rsidRPr="00B7703E" w:rsidRDefault="00215B92" w:rsidP="001F0C04">
      <w:pPr>
        <w:jc w:val="center"/>
        <w:rPr>
          <w:rFonts w:ascii="Arial" w:hAnsi="Arial" w:cs="Arial"/>
        </w:rPr>
      </w:pPr>
    </w:p>
    <w:p w14:paraId="5257E910" w14:textId="77777777" w:rsidR="00215B92" w:rsidRPr="00B7703E" w:rsidRDefault="00215B92" w:rsidP="00FE3B85">
      <w:pPr>
        <w:jc w:val="center"/>
        <w:rPr>
          <w:rFonts w:ascii="Arial" w:hAnsi="Arial" w:cs="Arial"/>
        </w:rPr>
      </w:pPr>
    </w:p>
    <w:p w14:paraId="1194E8C7" w14:textId="77777777" w:rsidR="00215B92" w:rsidRPr="00B7703E" w:rsidRDefault="00215B92" w:rsidP="00215B92">
      <w:pPr>
        <w:rPr>
          <w:rFonts w:ascii="Arial" w:hAnsi="Arial" w:cs="Arial"/>
        </w:rPr>
      </w:pPr>
    </w:p>
    <w:p w14:paraId="18B2C53B" w14:textId="77777777" w:rsidR="00215B92" w:rsidRPr="00B7703E" w:rsidRDefault="00215B92" w:rsidP="00215B92">
      <w:pPr>
        <w:rPr>
          <w:rFonts w:ascii="Arial" w:hAnsi="Arial" w:cs="Arial"/>
        </w:rPr>
      </w:pPr>
    </w:p>
    <w:p w14:paraId="1D451EFC" w14:textId="77777777" w:rsidR="00215B92" w:rsidRPr="00B7703E" w:rsidRDefault="00215B92" w:rsidP="00215B92">
      <w:pPr>
        <w:rPr>
          <w:rFonts w:ascii="Arial" w:hAnsi="Arial" w:cs="Arial"/>
        </w:rPr>
      </w:pPr>
    </w:p>
    <w:p w14:paraId="7FC26603" w14:textId="77777777" w:rsidR="00215B92" w:rsidRPr="00B7703E" w:rsidRDefault="00215B92" w:rsidP="00215B92">
      <w:pPr>
        <w:rPr>
          <w:rFonts w:ascii="Arial" w:hAnsi="Arial" w:cs="Arial"/>
        </w:rPr>
      </w:pPr>
    </w:p>
    <w:p w14:paraId="5FD07155" w14:textId="77777777" w:rsidR="00215B92" w:rsidRPr="00B7703E" w:rsidRDefault="00215B92" w:rsidP="00215B92">
      <w:pPr>
        <w:rPr>
          <w:rFonts w:ascii="Arial" w:hAnsi="Arial" w:cs="Arial"/>
        </w:rPr>
      </w:pPr>
    </w:p>
    <w:p w14:paraId="5A98A79D" w14:textId="77777777" w:rsidR="00215B92" w:rsidRPr="00B7703E" w:rsidRDefault="00215B92" w:rsidP="00215B92">
      <w:pPr>
        <w:rPr>
          <w:rFonts w:ascii="Arial" w:hAnsi="Arial" w:cs="Arial"/>
        </w:rPr>
      </w:pPr>
    </w:p>
    <w:p w14:paraId="2D6314CB" w14:textId="77777777" w:rsidR="00215B92" w:rsidRPr="00B7703E" w:rsidRDefault="009119AA" w:rsidP="009119AA">
      <w:pPr>
        <w:tabs>
          <w:tab w:val="center" w:pos="6840"/>
        </w:tabs>
        <w:rPr>
          <w:rFonts w:ascii="Arial" w:hAnsi="Arial" w:cs="Arial"/>
        </w:rPr>
      </w:pPr>
      <w:r w:rsidRPr="00B7703E">
        <w:rPr>
          <w:rFonts w:ascii="Arial" w:hAnsi="Arial" w:cs="Arial"/>
        </w:rPr>
        <w:tab/>
      </w:r>
    </w:p>
    <w:p w14:paraId="4D2172A8" w14:textId="77777777" w:rsidR="00215B92" w:rsidRPr="00B7703E" w:rsidRDefault="00215B92" w:rsidP="009119AA">
      <w:pPr>
        <w:jc w:val="center"/>
        <w:rPr>
          <w:rFonts w:ascii="Arial" w:hAnsi="Arial" w:cs="Arial"/>
        </w:rPr>
      </w:pPr>
    </w:p>
    <w:p w14:paraId="173878BE" w14:textId="77777777" w:rsidR="00215B92" w:rsidRPr="00B7703E" w:rsidRDefault="00215B92" w:rsidP="00215B92">
      <w:pPr>
        <w:rPr>
          <w:rFonts w:ascii="Arial" w:hAnsi="Arial" w:cs="Arial"/>
        </w:rPr>
      </w:pPr>
    </w:p>
    <w:p w14:paraId="6C7CBF1A" w14:textId="77777777" w:rsidR="00215B92" w:rsidRPr="00B7703E" w:rsidRDefault="00215B92" w:rsidP="0077112E">
      <w:pPr>
        <w:jc w:val="right"/>
        <w:rPr>
          <w:rFonts w:ascii="Arial" w:hAnsi="Arial" w:cs="Arial"/>
        </w:rPr>
      </w:pPr>
    </w:p>
    <w:p w14:paraId="08BC3D7D" w14:textId="77777777" w:rsidR="00215B92" w:rsidRPr="00B7703E" w:rsidRDefault="00215B92" w:rsidP="00215B92">
      <w:pPr>
        <w:rPr>
          <w:rFonts w:ascii="Arial" w:hAnsi="Arial" w:cs="Arial"/>
        </w:rPr>
      </w:pPr>
    </w:p>
    <w:p w14:paraId="388F8D66" w14:textId="77777777" w:rsidR="00215B92" w:rsidRPr="00B7703E" w:rsidRDefault="00215B92" w:rsidP="00215B92">
      <w:pPr>
        <w:rPr>
          <w:rFonts w:ascii="Arial" w:hAnsi="Arial" w:cs="Arial"/>
        </w:rPr>
      </w:pPr>
    </w:p>
    <w:p w14:paraId="7630433D" w14:textId="77777777" w:rsidR="00215B92" w:rsidRPr="00B7703E" w:rsidRDefault="00215B92" w:rsidP="00215B92">
      <w:pPr>
        <w:rPr>
          <w:rFonts w:ascii="Arial" w:hAnsi="Arial" w:cs="Arial"/>
        </w:rPr>
      </w:pPr>
    </w:p>
    <w:p w14:paraId="34907C6A" w14:textId="77777777" w:rsidR="00215B92" w:rsidRPr="00B7703E" w:rsidRDefault="00215B92" w:rsidP="00215B92">
      <w:pPr>
        <w:rPr>
          <w:rFonts w:ascii="Arial" w:hAnsi="Arial" w:cs="Arial"/>
        </w:rPr>
      </w:pPr>
    </w:p>
    <w:p w14:paraId="2601AEB9" w14:textId="77777777" w:rsidR="00215B92" w:rsidRPr="00B7703E" w:rsidRDefault="00215B92" w:rsidP="00215B92">
      <w:pPr>
        <w:rPr>
          <w:rFonts w:ascii="Arial" w:hAnsi="Arial" w:cs="Arial"/>
        </w:rPr>
      </w:pPr>
    </w:p>
    <w:p w14:paraId="2998BC3C" w14:textId="1BECB6F9" w:rsidR="00215B92" w:rsidRPr="00B7703E" w:rsidRDefault="00C23A7A" w:rsidP="005C23AB">
      <w:pPr>
        <w:tabs>
          <w:tab w:val="left" w:pos="3018"/>
          <w:tab w:val="center" w:pos="4680"/>
        </w:tabs>
        <w:rPr>
          <w:rFonts w:ascii="Arial" w:hAnsi="Arial" w:cs="Arial"/>
        </w:rPr>
      </w:pPr>
      <w:r>
        <w:rPr>
          <w:rFonts w:ascii="Arial" w:hAnsi="Arial" w:cs="Arial"/>
          <w:noProof/>
        </w:rPr>
        <w:lastRenderedPageBreak/>
        <w:object w:dxaOrig="1440" w:dyaOrig="1440" w14:anchorId="7BEC6F53">
          <v:shape id="_x0000_s1056" type="#_x0000_t75" style="position:absolute;margin-left:-47.7pt;margin-top:9.35pt;width:524.95pt;height:571.65pt;z-index:-251645952">
            <v:imagedata r:id="rId10" o:title=""/>
            <w10:wrap side="right"/>
          </v:shape>
          <o:OLEObject Type="Embed" ProgID="Excel.Sheet.12" ShapeID="_x0000_s1056" DrawAspect="Content" ObjectID="_1781939561" r:id="rId11"/>
        </w:object>
      </w:r>
      <w:r w:rsidR="00E00FA8" w:rsidRPr="00B7703E">
        <w:rPr>
          <w:rFonts w:ascii="Arial" w:hAnsi="Arial" w:cs="Arial"/>
        </w:rPr>
        <w:tab/>
      </w:r>
      <w:r w:rsidR="005C23AB">
        <w:rPr>
          <w:rFonts w:ascii="Arial" w:hAnsi="Arial" w:cs="Arial"/>
        </w:rPr>
        <w:tab/>
      </w:r>
    </w:p>
    <w:p w14:paraId="637A1925" w14:textId="77777777" w:rsidR="00215B92" w:rsidRPr="00B7703E" w:rsidRDefault="00215B92" w:rsidP="00820DB7">
      <w:pPr>
        <w:jc w:val="center"/>
        <w:rPr>
          <w:rFonts w:ascii="Arial" w:hAnsi="Arial" w:cs="Arial"/>
        </w:rPr>
      </w:pPr>
    </w:p>
    <w:p w14:paraId="5E2387FE" w14:textId="77777777" w:rsidR="00215B92" w:rsidRPr="00B7703E" w:rsidRDefault="00A53E3D" w:rsidP="00A53E3D">
      <w:pPr>
        <w:tabs>
          <w:tab w:val="left" w:pos="5388"/>
        </w:tabs>
        <w:rPr>
          <w:rFonts w:ascii="Arial" w:hAnsi="Arial" w:cs="Arial"/>
        </w:rPr>
      </w:pPr>
      <w:r w:rsidRPr="00B7703E">
        <w:rPr>
          <w:rFonts w:ascii="Arial" w:hAnsi="Arial" w:cs="Arial"/>
        </w:rPr>
        <w:tab/>
      </w:r>
    </w:p>
    <w:p w14:paraId="1424F62A" w14:textId="77777777" w:rsidR="00215B92" w:rsidRPr="00B7703E" w:rsidRDefault="0081033E" w:rsidP="00052273">
      <w:pPr>
        <w:tabs>
          <w:tab w:val="left" w:pos="2742"/>
          <w:tab w:val="center" w:pos="4680"/>
        </w:tabs>
        <w:rPr>
          <w:rFonts w:ascii="Arial" w:hAnsi="Arial" w:cs="Arial"/>
        </w:rPr>
      </w:pPr>
      <w:r w:rsidRPr="00B7703E">
        <w:rPr>
          <w:rFonts w:ascii="Arial" w:hAnsi="Arial" w:cs="Arial"/>
        </w:rPr>
        <w:tab/>
      </w:r>
      <w:r w:rsidR="00052273" w:rsidRPr="00B7703E">
        <w:rPr>
          <w:rFonts w:ascii="Arial" w:hAnsi="Arial" w:cs="Arial"/>
        </w:rPr>
        <w:tab/>
      </w:r>
    </w:p>
    <w:p w14:paraId="69046965" w14:textId="77777777" w:rsidR="00215B92" w:rsidRPr="00B7703E" w:rsidRDefault="00215B92" w:rsidP="0081033E">
      <w:pPr>
        <w:jc w:val="center"/>
        <w:rPr>
          <w:rFonts w:ascii="Arial" w:hAnsi="Arial" w:cs="Arial"/>
        </w:rPr>
      </w:pPr>
    </w:p>
    <w:p w14:paraId="694C341C" w14:textId="77777777" w:rsidR="00215B92" w:rsidRPr="00B7703E" w:rsidRDefault="00215B92" w:rsidP="00215B92">
      <w:pPr>
        <w:rPr>
          <w:rFonts w:ascii="Arial" w:hAnsi="Arial" w:cs="Arial"/>
        </w:rPr>
      </w:pPr>
    </w:p>
    <w:p w14:paraId="2B781002" w14:textId="77777777" w:rsidR="00215B92" w:rsidRPr="00B7703E" w:rsidRDefault="00215B92" w:rsidP="00FB21CE">
      <w:pPr>
        <w:jc w:val="center"/>
        <w:rPr>
          <w:rFonts w:ascii="Arial" w:hAnsi="Arial" w:cs="Arial"/>
        </w:rPr>
      </w:pPr>
    </w:p>
    <w:p w14:paraId="380ADD8A" w14:textId="77777777" w:rsidR="00215B92" w:rsidRPr="00B7703E" w:rsidRDefault="00215B92" w:rsidP="00151C86">
      <w:pPr>
        <w:jc w:val="center"/>
        <w:rPr>
          <w:rFonts w:ascii="Arial" w:hAnsi="Arial" w:cs="Arial"/>
        </w:rPr>
      </w:pPr>
    </w:p>
    <w:p w14:paraId="13E1D58C" w14:textId="77777777" w:rsidR="00215B92" w:rsidRPr="00B7703E" w:rsidRDefault="00215B92" w:rsidP="00215B92">
      <w:pPr>
        <w:rPr>
          <w:rFonts w:ascii="Arial" w:hAnsi="Arial" w:cs="Arial"/>
        </w:rPr>
      </w:pPr>
    </w:p>
    <w:p w14:paraId="59CA0A3D" w14:textId="77777777" w:rsidR="00215B92" w:rsidRPr="00B7703E" w:rsidRDefault="00215B92" w:rsidP="00215B92">
      <w:pPr>
        <w:rPr>
          <w:rFonts w:ascii="Arial" w:hAnsi="Arial" w:cs="Arial"/>
        </w:rPr>
      </w:pPr>
    </w:p>
    <w:p w14:paraId="36F7B0B6" w14:textId="77777777" w:rsidR="00215B92" w:rsidRPr="00B7703E" w:rsidRDefault="006A77C6" w:rsidP="006A77C6">
      <w:pPr>
        <w:tabs>
          <w:tab w:val="left" w:pos="3660"/>
        </w:tabs>
        <w:rPr>
          <w:rFonts w:ascii="Arial" w:hAnsi="Arial" w:cs="Arial"/>
        </w:rPr>
      </w:pPr>
      <w:r w:rsidRPr="00B7703E">
        <w:rPr>
          <w:rFonts w:ascii="Arial" w:hAnsi="Arial" w:cs="Arial"/>
        </w:rPr>
        <w:tab/>
      </w:r>
    </w:p>
    <w:p w14:paraId="5742F4D5" w14:textId="77777777" w:rsidR="00215B92" w:rsidRPr="00B7703E" w:rsidRDefault="00215B92" w:rsidP="00215B92">
      <w:pPr>
        <w:rPr>
          <w:rFonts w:ascii="Arial" w:hAnsi="Arial" w:cs="Arial"/>
        </w:rPr>
      </w:pPr>
    </w:p>
    <w:p w14:paraId="3EB76A7E" w14:textId="77777777" w:rsidR="00215B92" w:rsidRPr="00B7703E" w:rsidRDefault="00215B92" w:rsidP="00215B92">
      <w:pPr>
        <w:rPr>
          <w:rFonts w:ascii="Arial" w:hAnsi="Arial" w:cs="Arial"/>
        </w:rPr>
      </w:pPr>
    </w:p>
    <w:p w14:paraId="1D7D38D2" w14:textId="77777777" w:rsidR="00215B92" w:rsidRPr="00B7703E" w:rsidRDefault="00215B92" w:rsidP="00215B92">
      <w:pPr>
        <w:rPr>
          <w:rFonts w:ascii="Arial" w:hAnsi="Arial" w:cs="Arial"/>
        </w:rPr>
      </w:pPr>
    </w:p>
    <w:p w14:paraId="67F989FB" w14:textId="77777777" w:rsidR="00215B92" w:rsidRPr="00B7703E" w:rsidRDefault="00215B92" w:rsidP="00EF5969">
      <w:pPr>
        <w:jc w:val="right"/>
        <w:rPr>
          <w:rFonts w:ascii="Arial" w:hAnsi="Arial" w:cs="Arial"/>
        </w:rPr>
      </w:pPr>
    </w:p>
    <w:p w14:paraId="6B2F5D23" w14:textId="77777777" w:rsidR="00215B92" w:rsidRPr="00B7703E" w:rsidRDefault="00215B92" w:rsidP="00EF5969">
      <w:pPr>
        <w:jc w:val="right"/>
        <w:rPr>
          <w:rFonts w:ascii="Arial" w:hAnsi="Arial" w:cs="Arial"/>
        </w:rPr>
      </w:pPr>
    </w:p>
    <w:p w14:paraId="13150AB1" w14:textId="77777777" w:rsidR="00215B92" w:rsidRPr="00B7703E" w:rsidRDefault="00215B92" w:rsidP="00215B92">
      <w:pPr>
        <w:rPr>
          <w:rFonts w:ascii="Arial" w:hAnsi="Arial" w:cs="Arial"/>
        </w:rPr>
      </w:pPr>
    </w:p>
    <w:p w14:paraId="2947EF42" w14:textId="77777777" w:rsidR="00215B92" w:rsidRPr="00B7703E" w:rsidRDefault="00215B92" w:rsidP="00215B92">
      <w:pPr>
        <w:rPr>
          <w:rFonts w:ascii="Arial" w:hAnsi="Arial" w:cs="Arial"/>
        </w:rPr>
      </w:pPr>
    </w:p>
    <w:p w14:paraId="47B29157" w14:textId="77777777" w:rsidR="00215B92" w:rsidRPr="00B7703E" w:rsidRDefault="00215B92" w:rsidP="00215B92">
      <w:pPr>
        <w:rPr>
          <w:rFonts w:ascii="Arial" w:hAnsi="Arial" w:cs="Arial"/>
        </w:rPr>
      </w:pPr>
    </w:p>
    <w:p w14:paraId="287E92B2" w14:textId="77777777" w:rsidR="00215B92" w:rsidRPr="00B7703E" w:rsidRDefault="00215B92" w:rsidP="00215B92">
      <w:pPr>
        <w:rPr>
          <w:rFonts w:ascii="Arial" w:hAnsi="Arial" w:cs="Arial"/>
        </w:rPr>
      </w:pPr>
    </w:p>
    <w:p w14:paraId="1ACE7335" w14:textId="77777777" w:rsidR="00215B92" w:rsidRPr="00B7703E" w:rsidRDefault="00215B92" w:rsidP="00215B92">
      <w:pPr>
        <w:rPr>
          <w:rFonts w:ascii="Arial" w:hAnsi="Arial" w:cs="Arial"/>
        </w:rPr>
      </w:pPr>
    </w:p>
    <w:p w14:paraId="7D268919" w14:textId="77777777" w:rsidR="00215B92" w:rsidRPr="00B7703E" w:rsidRDefault="00215B92" w:rsidP="00215B92">
      <w:pPr>
        <w:rPr>
          <w:rFonts w:ascii="Arial" w:hAnsi="Arial" w:cs="Arial"/>
        </w:rPr>
      </w:pPr>
    </w:p>
    <w:p w14:paraId="4A6683E9" w14:textId="77777777" w:rsidR="001E2AA2" w:rsidRPr="00B7703E" w:rsidRDefault="001E2AA2" w:rsidP="00215B92">
      <w:pPr>
        <w:rPr>
          <w:rFonts w:ascii="Arial" w:hAnsi="Arial" w:cs="Arial"/>
        </w:rPr>
      </w:pPr>
    </w:p>
    <w:p w14:paraId="59DF56FD" w14:textId="77777777" w:rsidR="001E2AA2" w:rsidRPr="00B7703E" w:rsidRDefault="001E2AA2" w:rsidP="00215B92">
      <w:pPr>
        <w:rPr>
          <w:rFonts w:ascii="Arial" w:hAnsi="Arial" w:cs="Arial"/>
        </w:rPr>
      </w:pPr>
    </w:p>
    <w:p w14:paraId="6818FD7A" w14:textId="77777777" w:rsidR="001E2AA2" w:rsidRPr="00B7703E" w:rsidRDefault="001E2AA2" w:rsidP="00215B92">
      <w:pPr>
        <w:rPr>
          <w:rFonts w:ascii="Arial" w:hAnsi="Arial" w:cs="Arial"/>
        </w:rPr>
      </w:pPr>
    </w:p>
    <w:p w14:paraId="21C11BCC" w14:textId="77777777" w:rsidR="001E2AA2" w:rsidRPr="00B7703E" w:rsidRDefault="001E2AA2" w:rsidP="00215B92">
      <w:pPr>
        <w:rPr>
          <w:rFonts w:ascii="Arial" w:hAnsi="Arial" w:cs="Arial"/>
        </w:rPr>
      </w:pPr>
    </w:p>
    <w:p w14:paraId="085418DC" w14:textId="77777777" w:rsidR="001E2AA2" w:rsidRPr="00B7703E" w:rsidRDefault="001E2AA2" w:rsidP="00215B92">
      <w:pPr>
        <w:rPr>
          <w:rFonts w:ascii="Arial" w:hAnsi="Arial" w:cs="Arial"/>
        </w:rPr>
      </w:pPr>
    </w:p>
    <w:p w14:paraId="1D4A68CB" w14:textId="77777777" w:rsidR="00215B92" w:rsidRPr="00B7703E" w:rsidRDefault="00C23A7A" w:rsidP="0087769F">
      <w:pPr>
        <w:tabs>
          <w:tab w:val="center" w:pos="4680"/>
          <w:tab w:val="left" w:pos="5122"/>
        </w:tabs>
        <w:rPr>
          <w:rFonts w:ascii="Arial" w:hAnsi="Arial" w:cs="Arial"/>
        </w:rPr>
      </w:pPr>
      <w:r>
        <w:rPr>
          <w:rFonts w:ascii="Arial" w:hAnsi="Arial" w:cs="Arial"/>
          <w:noProof/>
        </w:rPr>
        <w:lastRenderedPageBreak/>
        <w:object w:dxaOrig="1440" w:dyaOrig="1440" w14:anchorId="3877BC3D">
          <v:shape id="_x0000_s1078" type="#_x0000_t75" style="position:absolute;margin-left:-27.75pt;margin-top:16.35pt;width:523.05pt;height:613.25pt;z-index:-251623424">
            <v:imagedata r:id="rId12" o:title=""/>
          </v:shape>
          <o:OLEObject Type="Embed" ProgID="Excel.Sheet.12" ShapeID="_x0000_s1078" DrawAspect="Content" ObjectID="_1781939562" r:id="rId13"/>
        </w:object>
      </w:r>
      <w:r w:rsidR="0087769F" w:rsidRPr="00B7703E">
        <w:rPr>
          <w:rFonts w:ascii="Arial" w:hAnsi="Arial" w:cs="Arial"/>
        </w:rPr>
        <w:tab/>
      </w:r>
      <w:r w:rsidR="0087769F" w:rsidRPr="00B7703E">
        <w:rPr>
          <w:rFonts w:ascii="Arial" w:hAnsi="Arial" w:cs="Arial"/>
        </w:rPr>
        <w:tab/>
      </w:r>
    </w:p>
    <w:p w14:paraId="4AA3086A" w14:textId="77777777" w:rsidR="00215B92" w:rsidRPr="00B7703E" w:rsidRDefault="00215B92" w:rsidP="0087769F">
      <w:pPr>
        <w:jc w:val="center"/>
        <w:rPr>
          <w:rFonts w:ascii="Arial" w:hAnsi="Arial" w:cs="Arial"/>
        </w:rPr>
      </w:pPr>
    </w:p>
    <w:p w14:paraId="6B86AE16" w14:textId="77777777" w:rsidR="00215B92" w:rsidRPr="00B7703E" w:rsidRDefault="00215B92" w:rsidP="00215B92">
      <w:pPr>
        <w:rPr>
          <w:rFonts w:ascii="Arial" w:hAnsi="Arial" w:cs="Arial"/>
        </w:rPr>
      </w:pPr>
    </w:p>
    <w:p w14:paraId="28D16B31" w14:textId="77777777" w:rsidR="00215B92" w:rsidRPr="00B7703E" w:rsidRDefault="00215B92" w:rsidP="00215B92">
      <w:pPr>
        <w:rPr>
          <w:rFonts w:ascii="Arial" w:hAnsi="Arial" w:cs="Arial"/>
        </w:rPr>
      </w:pPr>
    </w:p>
    <w:p w14:paraId="050A118B" w14:textId="77777777" w:rsidR="00215B92" w:rsidRPr="00B7703E" w:rsidRDefault="00215B92" w:rsidP="00215B92">
      <w:pPr>
        <w:rPr>
          <w:rFonts w:ascii="Arial" w:hAnsi="Arial" w:cs="Arial"/>
        </w:rPr>
      </w:pPr>
    </w:p>
    <w:p w14:paraId="6E4FB3B2" w14:textId="77777777" w:rsidR="00215B92" w:rsidRPr="00B7703E" w:rsidRDefault="00F90A31" w:rsidP="00F90A31">
      <w:pPr>
        <w:tabs>
          <w:tab w:val="center" w:pos="4680"/>
        </w:tabs>
        <w:rPr>
          <w:rFonts w:ascii="Arial" w:hAnsi="Arial" w:cs="Arial"/>
        </w:rPr>
      </w:pPr>
      <w:r w:rsidRPr="00B7703E">
        <w:rPr>
          <w:rFonts w:ascii="Arial" w:hAnsi="Arial" w:cs="Arial"/>
        </w:rPr>
        <w:tab/>
      </w:r>
    </w:p>
    <w:p w14:paraId="02ADA855" w14:textId="77777777" w:rsidR="00215B92" w:rsidRPr="00B7703E" w:rsidRDefault="00215B92" w:rsidP="00F90A31">
      <w:pPr>
        <w:jc w:val="center"/>
        <w:rPr>
          <w:rFonts w:ascii="Arial" w:hAnsi="Arial" w:cs="Arial"/>
        </w:rPr>
      </w:pPr>
    </w:p>
    <w:p w14:paraId="5B1F714F" w14:textId="77777777" w:rsidR="00372F40" w:rsidRPr="00B7703E" w:rsidRDefault="00372F40" w:rsidP="003E7FD0">
      <w:pPr>
        <w:jc w:val="center"/>
        <w:rPr>
          <w:rFonts w:ascii="Arial" w:hAnsi="Arial" w:cs="Arial"/>
        </w:rPr>
      </w:pPr>
    </w:p>
    <w:p w14:paraId="604AD8E3" w14:textId="77777777" w:rsidR="00215B92" w:rsidRPr="00B7703E" w:rsidRDefault="0008798D" w:rsidP="0008798D">
      <w:pPr>
        <w:tabs>
          <w:tab w:val="center" w:pos="4680"/>
        </w:tabs>
        <w:rPr>
          <w:rFonts w:ascii="Arial" w:hAnsi="Arial" w:cs="Arial"/>
        </w:rPr>
      </w:pPr>
      <w:r w:rsidRPr="00B7703E">
        <w:rPr>
          <w:rFonts w:ascii="Arial" w:hAnsi="Arial" w:cs="Arial"/>
        </w:rPr>
        <w:tab/>
      </w:r>
      <w:r w:rsidR="000B54AD" w:rsidRPr="00B7703E">
        <w:rPr>
          <w:rFonts w:ascii="Arial" w:hAnsi="Arial" w:cs="Arial"/>
        </w:rPr>
        <w:br w:type="textWrapping" w:clear="all"/>
      </w:r>
    </w:p>
    <w:p w14:paraId="326F709B" w14:textId="77777777" w:rsidR="00215B92" w:rsidRPr="00B7703E" w:rsidRDefault="00215B92" w:rsidP="00215B92">
      <w:pPr>
        <w:rPr>
          <w:rFonts w:ascii="Arial" w:hAnsi="Arial" w:cs="Arial"/>
        </w:rPr>
      </w:pPr>
    </w:p>
    <w:p w14:paraId="783FB29C" w14:textId="77777777" w:rsidR="00215B92" w:rsidRPr="00B7703E" w:rsidRDefault="00215B92" w:rsidP="002A379D">
      <w:pPr>
        <w:jc w:val="center"/>
        <w:rPr>
          <w:rFonts w:ascii="Arial" w:hAnsi="Arial" w:cs="Arial"/>
        </w:rPr>
      </w:pPr>
    </w:p>
    <w:p w14:paraId="3EB415BD" w14:textId="77777777" w:rsidR="00372F40" w:rsidRPr="00B7703E" w:rsidRDefault="00372F40" w:rsidP="00215B92">
      <w:pPr>
        <w:ind w:firstLine="708"/>
        <w:rPr>
          <w:rFonts w:ascii="Arial" w:hAnsi="Arial" w:cs="Arial"/>
        </w:rPr>
      </w:pPr>
    </w:p>
    <w:p w14:paraId="1DB2D24C" w14:textId="77777777" w:rsidR="00215B92" w:rsidRPr="00B7703E" w:rsidRDefault="00215B92" w:rsidP="00215B92">
      <w:pPr>
        <w:ind w:firstLine="708"/>
        <w:rPr>
          <w:rFonts w:ascii="Arial" w:hAnsi="Arial" w:cs="Arial"/>
        </w:rPr>
      </w:pPr>
    </w:p>
    <w:p w14:paraId="703A70E4" w14:textId="77777777" w:rsidR="00215B92" w:rsidRPr="00B7703E" w:rsidRDefault="00215B92" w:rsidP="00215B92">
      <w:pPr>
        <w:ind w:firstLine="708"/>
        <w:rPr>
          <w:rFonts w:ascii="Arial" w:hAnsi="Arial" w:cs="Arial"/>
        </w:rPr>
      </w:pPr>
    </w:p>
    <w:p w14:paraId="0D09DF61" w14:textId="77777777" w:rsidR="00215B92" w:rsidRPr="00B7703E" w:rsidRDefault="00F755A8" w:rsidP="00F755A8">
      <w:pPr>
        <w:tabs>
          <w:tab w:val="left" w:pos="8139"/>
        </w:tabs>
        <w:ind w:firstLine="708"/>
        <w:rPr>
          <w:rFonts w:ascii="Arial" w:hAnsi="Arial" w:cs="Arial"/>
        </w:rPr>
      </w:pPr>
      <w:r w:rsidRPr="00B7703E">
        <w:rPr>
          <w:rFonts w:ascii="Arial" w:hAnsi="Arial" w:cs="Arial"/>
        </w:rPr>
        <w:tab/>
      </w:r>
    </w:p>
    <w:p w14:paraId="4ECB4C27" w14:textId="77777777" w:rsidR="00215B92" w:rsidRPr="00B7703E" w:rsidRDefault="00215B92" w:rsidP="00F90A31">
      <w:pPr>
        <w:ind w:firstLine="708"/>
        <w:jc w:val="center"/>
        <w:rPr>
          <w:rFonts w:ascii="Arial" w:hAnsi="Arial" w:cs="Arial"/>
        </w:rPr>
      </w:pPr>
    </w:p>
    <w:p w14:paraId="68354BAF" w14:textId="77777777" w:rsidR="00215B92" w:rsidRPr="00B7703E" w:rsidRDefault="00215B92" w:rsidP="00215B92">
      <w:pPr>
        <w:ind w:firstLine="708"/>
        <w:rPr>
          <w:rFonts w:ascii="Arial" w:hAnsi="Arial" w:cs="Arial"/>
        </w:rPr>
      </w:pPr>
    </w:p>
    <w:p w14:paraId="5FA55868" w14:textId="77777777" w:rsidR="00215B92" w:rsidRPr="00B7703E" w:rsidRDefault="00215B92" w:rsidP="00215B92">
      <w:pPr>
        <w:ind w:firstLine="708"/>
        <w:rPr>
          <w:rFonts w:ascii="Arial" w:hAnsi="Arial" w:cs="Arial"/>
        </w:rPr>
      </w:pPr>
    </w:p>
    <w:p w14:paraId="653D73D5" w14:textId="77777777" w:rsidR="00215B92" w:rsidRPr="00B7703E" w:rsidRDefault="00215B92" w:rsidP="00215B92">
      <w:pPr>
        <w:ind w:firstLine="708"/>
        <w:rPr>
          <w:rFonts w:ascii="Arial" w:hAnsi="Arial" w:cs="Arial"/>
        </w:rPr>
      </w:pPr>
    </w:p>
    <w:p w14:paraId="01919B5C" w14:textId="77777777" w:rsidR="00215B92" w:rsidRPr="00B7703E" w:rsidRDefault="00215B92" w:rsidP="009C0BCD">
      <w:pPr>
        <w:rPr>
          <w:rFonts w:ascii="Arial" w:hAnsi="Arial" w:cs="Arial"/>
        </w:rPr>
      </w:pPr>
    </w:p>
    <w:p w14:paraId="4A01B7E4" w14:textId="77777777" w:rsidR="00215B92" w:rsidRPr="00B7703E" w:rsidRDefault="00215B92" w:rsidP="00215B92">
      <w:pPr>
        <w:ind w:firstLine="708"/>
        <w:rPr>
          <w:rFonts w:ascii="Arial" w:hAnsi="Arial" w:cs="Arial"/>
        </w:rPr>
      </w:pPr>
    </w:p>
    <w:p w14:paraId="3EF88AC2" w14:textId="77777777" w:rsidR="00215B92" w:rsidRPr="00B7703E" w:rsidRDefault="00215B92" w:rsidP="00215B92">
      <w:pPr>
        <w:ind w:firstLine="708"/>
        <w:rPr>
          <w:rFonts w:ascii="Arial" w:hAnsi="Arial" w:cs="Arial"/>
        </w:rPr>
      </w:pPr>
    </w:p>
    <w:p w14:paraId="5FF00D1D" w14:textId="77777777" w:rsidR="00215B92" w:rsidRPr="00B7703E" w:rsidRDefault="00215B92" w:rsidP="00215B92">
      <w:pPr>
        <w:ind w:firstLine="708"/>
        <w:rPr>
          <w:rFonts w:ascii="Arial" w:hAnsi="Arial" w:cs="Arial"/>
        </w:rPr>
      </w:pPr>
    </w:p>
    <w:p w14:paraId="17340D2B" w14:textId="77777777" w:rsidR="00215B92" w:rsidRPr="00B7703E" w:rsidRDefault="00215B92" w:rsidP="00215B92">
      <w:pPr>
        <w:ind w:firstLine="708"/>
        <w:rPr>
          <w:rFonts w:ascii="Arial" w:hAnsi="Arial" w:cs="Arial"/>
        </w:rPr>
      </w:pPr>
    </w:p>
    <w:p w14:paraId="42E9F939" w14:textId="77777777" w:rsidR="00215B92" w:rsidRPr="00B7703E" w:rsidRDefault="00215B92" w:rsidP="00215B92">
      <w:pPr>
        <w:ind w:firstLine="708"/>
        <w:rPr>
          <w:rFonts w:ascii="Arial" w:hAnsi="Arial" w:cs="Arial"/>
        </w:rPr>
      </w:pPr>
    </w:p>
    <w:p w14:paraId="250AC7F1" w14:textId="77777777" w:rsidR="00215B92" w:rsidRPr="00B7703E" w:rsidRDefault="00215B92" w:rsidP="00215B92">
      <w:pPr>
        <w:ind w:firstLine="708"/>
        <w:rPr>
          <w:rFonts w:ascii="Arial" w:hAnsi="Arial" w:cs="Arial"/>
        </w:rPr>
      </w:pPr>
    </w:p>
    <w:p w14:paraId="29A51FED" w14:textId="63C34453" w:rsidR="00215B92" w:rsidRPr="00B7703E" w:rsidRDefault="00215B92" w:rsidP="00215B92">
      <w:pPr>
        <w:ind w:firstLine="708"/>
        <w:rPr>
          <w:rFonts w:ascii="Arial" w:hAnsi="Arial" w:cs="Arial"/>
        </w:rPr>
      </w:pPr>
    </w:p>
    <w:p w14:paraId="3EC6837E" w14:textId="57B26D4A" w:rsidR="00215B92" w:rsidRPr="00B7703E" w:rsidRDefault="00C23A7A" w:rsidP="00215B92">
      <w:pPr>
        <w:ind w:firstLine="708"/>
        <w:rPr>
          <w:rFonts w:ascii="Arial" w:hAnsi="Arial" w:cs="Arial"/>
        </w:rPr>
      </w:pPr>
      <w:r>
        <w:rPr>
          <w:rFonts w:ascii="Arial" w:hAnsi="Arial" w:cs="Arial"/>
          <w:noProof/>
        </w:rPr>
        <w:lastRenderedPageBreak/>
        <w:object w:dxaOrig="1440" w:dyaOrig="1440" w14:anchorId="647D3804">
          <v:shape id="_x0000_s1071" type="#_x0000_t75" style="position:absolute;left:0;text-align:left;margin-left:-37pt;margin-top:.75pt;width:534.45pt;height:589.2pt;z-index:251683840">
            <v:imagedata r:id="rId14" o:title=""/>
            <w10:wrap side="right"/>
          </v:shape>
          <o:OLEObject Type="Embed" ProgID="Excel.Sheet.12" ShapeID="_x0000_s1071" DrawAspect="Content" ObjectID="_1781939563" r:id="rId15"/>
        </w:object>
      </w:r>
    </w:p>
    <w:p w14:paraId="60AF3BAF" w14:textId="3F59161F" w:rsidR="00215B92" w:rsidRPr="00B7703E" w:rsidRDefault="00215B92" w:rsidP="00215B92">
      <w:pPr>
        <w:ind w:firstLine="708"/>
        <w:rPr>
          <w:rFonts w:ascii="Arial" w:hAnsi="Arial" w:cs="Arial"/>
        </w:rPr>
      </w:pPr>
    </w:p>
    <w:p w14:paraId="3D918A48" w14:textId="77777777" w:rsidR="00215B92" w:rsidRPr="00B7703E" w:rsidRDefault="00215B92" w:rsidP="00215B92">
      <w:pPr>
        <w:ind w:firstLine="708"/>
        <w:rPr>
          <w:rFonts w:ascii="Arial" w:hAnsi="Arial" w:cs="Arial"/>
        </w:rPr>
      </w:pPr>
    </w:p>
    <w:p w14:paraId="1372C09A" w14:textId="77777777" w:rsidR="00215B92" w:rsidRPr="00B7703E" w:rsidRDefault="00215B92" w:rsidP="00215B92">
      <w:pPr>
        <w:ind w:firstLine="708"/>
        <w:rPr>
          <w:rFonts w:ascii="Arial" w:hAnsi="Arial" w:cs="Arial"/>
        </w:rPr>
      </w:pPr>
    </w:p>
    <w:p w14:paraId="3453A29F" w14:textId="77777777" w:rsidR="00215B92" w:rsidRPr="00B7703E" w:rsidRDefault="00215B92" w:rsidP="00215B92">
      <w:pPr>
        <w:ind w:firstLine="708"/>
        <w:rPr>
          <w:rFonts w:ascii="Arial" w:hAnsi="Arial" w:cs="Arial"/>
        </w:rPr>
      </w:pPr>
    </w:p>
    <w:p w14:paraId="07927CF7" w14:textId="77777777" w:rsidR="00215B92" w:rsidRPr="00B7703E" w:rsidRDefault="00215B92" w:rsidP="00215B92">
      <w:pPr>
        <w:ind w:firstLine="708"/>
        <w:rPr>
          <w:rFonts w:ascii="Arial" w:hAnsi="Arial" w:cs="Arial"/>
        </w:rPr>
      </w:pPr>
    </w:p>
    <w:p w14:paraId="19D0C2FC" w14:textId="77777777" w:rsidR="00215B92" w:rsidRPr="00B7703E" w:rsidRDefault="00215B92" w:rsidP="00215B92">
      <w:pPr>
        <w:ind w:firstLine="708"/>
        <w:rPr>
          <w:rFonts w:ascii="Arial" w:hAnsi="Arial" w:cs="Arial"/>
        </w:rPr>
      </w:pPr>
    </w:p>
    <w:p w14:paraId="78D4FA50" w14:textId="5B7C564D" w:rsidR="00215B92" w:rsidRPr="00B7703E" w:rsidRDefault="00215B92" w:rsidP="00215B92">
      <w:pPr>
        <w:ind w:firstLine="708"/>
        <w:rPr>
          <w:rFonts w:ascii="Arial" w:hAnsi="Arial" w:cs="Arial"/>
        </w:rPr>
      </w:pPr>
    </w:p>
    <w:p w14:paraId="1D93B4D1" w14:textId="77777777" w:rsidR="00215B92" w:rsidRPr="00B7703E" w:rsidRDefault="00215B92" w:rsidP="00215B92">
      <w:pPr>
        <w:ind w:firstLine="708"/>
        <w:rPr>
          <w:rFonts w:ascii="Arial" w:hAnsi="Arial" w:cs="Arial"/>
        </w:rPr>
      </w:pPr>
    </w:p>
    <w:p w14:paraId="3B3C0E1F" w14:textId="1D2E3917" w:rsidR="001E2AA2" w:rsidRPr="00B7703E" w:rsidRDefault="001E2AA2" w:rsidP="00215B92">
      <w:pPr>
        <w:ind w:firstLine="708"/>
        <w:rPr>
          <w:rFonts w:ascii="Arial" w:hAnsi="Arial" w:cs="Arial"/>
        </w:rPr>
      </w:pPr>
    </w:p>
    <w:p w14:paraId="09F68F8F" w14:textId="5A36D9BD" w:rsidR="001E2AA2" w:rsidRPr="00B7703E" w:rsidRDefault="001E2AA2" w:rsidP="00215B92">
      <w:pPr>
        <w:ind w:firstLine="708"/>
        <w:rPr>
          <w:rFonts w:ascii="Arial" w:hAnsi="Arial" w:cs="Arial"/>
        </w:rPr>
      </w:pPr>
    </w:p>
    <w:p w14:paraId="054C1356" w14:textId="4BD5B504" w:rsidR="007F61EB" w:rsidRPr="00B7703E" w:rsidRDefault="007F61EB" w:rsidP="00215B92">
      <w:pPr>
        <w:ind w:firstLine="708"/>
        <w:rPr>
          <w:rFonts w:ascii="Arial" w:hAnsi="Arial" w:cs="Arial"/>
        </w:rPr>
      </w:pPr>
    </w:p>
    <w:p w14:paraId="3F93AC5A" w14:textId="5160CD5A" w:rsidR="007F61EB" w:rsidRPr="00B7703E" w:rsidRDefault="007F61EB" w:rsidP="00215B92">
      <w:pPr>
        <w:ind w:firstLine="708"/>
        <w:rPr>
          <w:rFonts w:ascii="Arial" w:hAnsi="Arial" w:cs="Arial"/>
        </w:rPr>
      </w:pPr>
    </w:p>
    <w:p w14:paraId="21844205" w14:textId="69E58C3C" w:rsidR="007F61EB" w:rsidRPr="00B7703E" w:rsidRDefault="007F61EB" w:rsidP="00215B92">
      <w:pPr>
        <w:ind w:firstLine="708"/>
        <w:rPr>
          <w:rFonts w:ascii="Arial" w:hAnsi="Arial" w:cs="Arial"/>
        </w:rPr>
      </w:pPr>
    </w:p>
    <w:p w14:paraId="2641D282" w14:textId="4635909B" w:rsidR="007F61EB" w:rsidRPr="00B7703E" w:rsidRDefault="007F61EB" w:rsidP="00215B92">
      <w:pPr>
        <w:ind w:firstLine="708"/>
        <w:rPr>
          <w:rFonts w:ascii="Arial" w:hAnsi="Arial" w:cs="Arial"/>
        </w:rPr>
      </w:pPr>
    </w:p>
    <w:p w14:paraId="0FF959D0" w14:textId="6BF72952" w:rsidR="007F61EB" w:rsidRPr="00B7703E" w:rsidRDefault="007F61EB" w:rsidP="00215B92">
      <w:pPr>
        <w:ind w:firstLine="708"/>
        <w:rPr>
          <w:rFonts w:ascii="Arial" w:hAnsi="Arial" w:cs="Arial"/>
        </w:rPr>
      </w:pPr>
    </w:p>
    <w:p w14:paraId="03F927CD" w14:textId="0878A470" w:rsidR="007F61EB" w:rsidRPr="00B7703E" w:rsidRDefault="007F61EB" w:rsidP="00215B92">
      <w:pPr>
        <w:ind w:firstLine="708"/>
        <w:rPr>
          <w:rFonts w:ascii="Arial" w:hAnsi="Arial" w:cs="Arial"/>
        </w:rPr>
      </w:pPr>
    </w:p>
    <w:p w14:paraId="174922AC" w14:textId="6BC3ECFC" w:rsidR="007F61EB" w:rsidRPr="00B7703E" w:rsidRDefault="007F61EB" w:rsidP="00215B92">
      <w:pPr>
        <w:ind w:firstLine="708"/>
        <w:rPr>
          <w:rFonts w:ascii="Arial" w:hAnsi="Arial" w:cs="Arial"/>
        </w:rPr>
      </w:pPr>
    </w:p>
    <w:p w14:paraId="56676AD8" w14:textId="1A76FA2E" w:rsidR="007F61EB" w:rsidRPr="00B7703E" w:rsidRDefault="007F61EB" w:rsidP="00215B92">
      <w:pPr>
        <w:ind w:firstLine="708"/>
        <w:rPr>
          <w:rFonts w:ascii="Arial" w:hAnsi="Arial" w:cs="Arial"/>
        </w:rPr>
      </w:pPr>
    </w:p>
    <w:p w14:paraId="77EB3320" w14:textId="151551C8" w:rsidR="007F61EB" w:rsidRPr="00B7703E" w:rsidRDefault="007F61EB" w:rsidP="00215B92">
      <w:pPr>
        <w:ind w:firstLine="708"/>
        <w:rPr>
          <w:rFonts w:ascii="Arial" w:hAnsi="Arial" w:cs="Arial"/>
        </w:rPr>
      </w:pPr>
    </w:p>
    <w:p w14:paraId="6DEF2292" w14:textId="0A0E2EBB" w:rsidR="007F61EB" w:rsidRPr="00B7703E" w:rsidRDefault="007F61EB" w:rsidP="00215B92">
      <w:pPr>
        <w:ind w:firstLine="708"/>
        <w:rPr>
          <w:rFonts w:ascii="Arial" w:hAnsi="Arial" w:cs="Arial"/>
        </w:rPr>
      </w:pPr>
    </w:p>
    <w:p w14:paraId="5D2380CB" w14:textId="3610C2D0" w:rsidR="007F61EB" w:rsidRPr="00B7703E" w:rsidRDefault="007F61EB" w:rsidP="00215B92">
      <w:pPr>
        <w:ind w:firstLine="708"/>
        <w:rPr>
          <w:rFonts w:ascii="Arial" w:hAnsi="Arial" w:cs="Arial"/>
        </w:rPr>
      </w:pPr>
    </w:p>
    <w:p w14:paraId="3C0E81F3" w14:textId="139C1FB2" w:rsidR="007F61EB" w:rsidRPr="00B7703E" w:rsidRDefault="007F61EB" w:rsidP="00215B92">
      <w:pPr>
        <w:ind w:firstLine="708"/>
        <w:rPr>
          <w:rFonts w:ascii="Arial" w:hAnsi="Arial" w:cs="Arial"/>
        </w:rPr>
      </w:pPr>
    </w:p>
    <w:p w14:paraId="6778B006" w14:textId="1C05D782" w:rsidR="007F61EB" w:rsidRPr="00B7703E" w:rsidRDefault="007F61EB" w:rsidP="00215B92">
      <w:pPr>
        <w:ind w:firstLine="708"/>
        <w:rPr>
          <w:rFonts w:ascii="Arial" w:hAnsi="Arial" w:cs="Arial"/>
        </w:rPr>
      </w:pPr>
    </w:p>
    <w:p w14:paraId="27295D56" w14:textId="78EE6E2D" w:rsidR="007F61EB" w:rsidRPr="00B7703E" w:rsidRDefault="007F61EB" w:rsidP="00215B92">
      <w:pPr>
        <w:ind w:firstLine="708"/>
        <w:rPr>
          <w:rFonts w:ascii="Arial" w:hAnsi="Arial" w:cs="Arial"/>
        </w:rPr>
      </w:pPr>
    </w:p>
    <w:p w14:paraId="6E05AE8E" w14:textId="6B066150" w:rsidR="007F61EB" w:rsidRPr="00B7703E" w:rsidRDefault="007F61EB" w:rsidP="00215B92">
      <w:pPr>
        <w:ind w:firstLine="708"/>
        <w:rPr>
          <w:rFonts w:ascii="Arial" w:hAnsi="Arial" w:cs="Arial"/>
        </w:rPr>
      </w:pPr>
    </w:p>
    <w:p w14:paraId="6ED03145" w14:textId="43FF23F8" w:rsidR="007F61EB" w:rsidRPr="00B7703E" w:rsidRDefault="007F61EB" w:rsidP="00215B92">
      <w:pPr>
        <w:ind w:firstLine="708"/>
        <w:rPr>
          <w:rFonts w:ascii="Arial" w:hAnsi="Arial" w:cs="Arial"/>
        </w:rPr>
      </w:pPr>
    </w:p>
    <w:p w14:paraId="2E13BD55" w14:textId="1150DEF5" w:rsidR="007F61EB" w:rsidRPr="00B7703E" w:rsidRDefault="00C23A7A" w:rsidP="00215B92">
      <w:pPr>
        <w:ind w:firstLine="708"/>
        <w:rPr>
          <w:rFonts w:ascii="Arial" w:hAnsi="Arial" w:cs="Arial"/>
        </w:rPr>
      </w:pPr>
      <w:r>
        <w:rPr>
          <w:rFonts w:ascii="Arial" w:hAnsi="Arial" w:cs="Arial"/>
          <w:noProof/>
        </w:rPr>
        <w:lastRenderedPageBreak/>
        <w:object w:dxaOrig="1440" w:dyaOrig="1440" w14:anchorId="0FD2611E">
          <v:shape id="_x0000_s1080" type="#_x0000_t75" style="position:absolute;left:0;text-align:left;margin-left:-36.3pt;margin-top:-13.9pt;width:559.1pt;height:642.8pt;z-index:251697152">
            <v:imagedata r:id="rId16" o:title=""/>
          </v:shape>
          <o:OLEObject Type="Embed" ProgID="Excel.Sheet.12" ShapeID="_x0000_s1080" DrawAspect="Content" ObjectID="_1781939564" r:id="rId17"/>
        </w:object>
      </w:r>
    </w:p>
    <w:p w14:paraId="00730208" w14:textId="5721A0C1" w:rsidR="007F61EB" w:rsidRPr="00B7703E" w:rsidRDefault="007F61EB" w:rsidP="00215B92">
      <w:pPr>
        <w:ind w:firstLine="708"/>
        <w:rPr>
          <w:rFonts w:ascii="Arial" w:hAnsi="Arial" w:cs="Arial"/>
        </w:rPr>
      </w:pPr>
    </w:p>
    <w:p w14:paraId="402100A1" w14:textId="4D21F0BC" w:rsidR="007F61EB" w:rsidRPr="00B7703E" w:rsidRDefault="007F61EB" w:rsidP="00215B92">
      <w:pPr>
        <w:ind w:firstLine="708"/>
        <w:rPr>
          <w:rFonts w:ascii="Arial" w:hAnsi="Arial" w:cs="Arial"/>
        </w:rPr>
      </w:pPr>
    </w:p>
    <w:p w14:paraId="2A1D4ABE" w14:textId="40C92AD3" w:rsidR="007F61EB" w:rsidRPr="00B7703E" w:rsidRDefault="007F61EB" w:rsidP="00215B92">
      <w:pPr>
        <w:ind w:firstLine="708"/>
        <w:rPr>
          <w:rFonts w:ascii="Arial" w:hAnsi="Arial" w:cs="Arial"/>
        </w:rPr>
      </w:pPr>
    </w:p>
    <w:p w14:paraId="007CA54A" w14:textId="48DDCA0B" w:rsidR="007F61EB" w:rsidRPr="00B7703E" w:rsidRDefault="007F61EB" w:rsidP="00215B92">
      <w:pPr>
        <w:ind w:firstLine="708"/>
        <w:rPr>
          <w:rFonts w:ascii="Arial" w:hAnsi="Arial" w:cs="Arial"/>
        </w:rPr>
      </w:pPr>
    </w:p>
    <w:p w14:paraId="7F9CF0BE" w14:textId="42CCB224" w:rsidR="007F61EB" w:rsidRPr="00B7703E" w:rsidRDefault="007F61EB" w:rsidP="00215B92">
      <w:pPr>
        <w:ind w:firstLine="708"/>
        <w:rPr>
          <w:rFonts w:ascii="Arial" w:hAnsi="Arial" w:cs="Arial"/>
        </w:rPr>
      </w:pPr>
    </w:p>
    <w:p w14:paraId="41DAF881" w14:textId="087C3626" w:rsidR="007F61EB" w:rsidRPr="00B7703E" w:rsidRDefault="007F61EB" w:rsidP="00215B92">
      <w:pPr>
        <w:ind w:firstLine="708"/>
        <w:rPr>
          <w:rFonts w:ascii="Arial" w:hAnsi="Arial" w:cs="Arial"/>
        </w:rPr>
      </w:pPr>
    </w:p>
    <w:p w14:paraId="2035F5A5" w14:textId="511D8A5D" w:rsidR="007F61EB" w:rsidRPr="00B7703E" w:rsidRDefault="007F61EB" w:rsidP="00215B92">
      <w:pPr>
        <w:ind w:firstLine="708"/>
        <w:rPr>
          <w:rFonts w:ascii="Arial" w:hAnsi="Arial" w:cs="Arial"/>
        </w:rPr>
      </w:pPr>
    </w:p>
    <w:p w14:paraId="7552004D" w14:textId="65E2871A" w:rsidR="007F61EB" w:rsidRPr="00B7703E" w:rsidRDefault="007F61EB" w:rsidP="00215B92">
      <w:pPr>
        <w:ind w:firstLine="708"/>
        <w:rPr>
          <w:rFonts w:ascii="Arial" w:hAnsi="Arial" w:cs="Arial"/>
        </w:rPr>
      </w:pPr>
    </w:p>
    <w:p w14:paraId="3E65D779" w14:textId="64080D6E" w:rsidR="007F61EB" w:rsidRPr="00B7703E" w:rsidRDefault="007F61EB" w:rsidP="00215B92">
      <w:pPr>
        <w:ind w:firstLine="708"/>
        <w:rPr>
          <w:rFonts w:ascii="Arial" w:hAnsi="Arial" w:cs="Arial"/>
        </w:rPr>
      </w:pPr>
    </w:p>
    <w:p w14:paraId="23F811F3" w14:textId="77777777" w:rsidR="007F61EB" w:rsidRPr="00B7703E" w:rsidRDefault="007F61EB" w:rsidP="00215B92">
      <w:pPr>
        <w:ind w:firstLine="708"/>
        <w:rPr>
          <w:rFonts w:ascii="Arial" w:hAnsi="Arial" w:cs="Arial"/>
        </w:rPr>
      </w:pPr>
    </w:p>
    <w:p w14:paraId="52EE21B0" w14:textId="0C2F9225" w:rsidR="001E2AA2" w:rsidRPr="00B7703E" w:rsidRDefault="001E2AA2" w:rsidP="00215B92">
      <w:pPr>
        <w:ind w:firstLine="708"/>
        <w:rPr>
          <w:rFonts w:ascii="Arial" w:hAnsi="Arial" w:cs="Arial"/>
        </w:rPr>
      </w:pPr>
    </w:p>
    <w:p w14:paraId="148F3462" w14:textId="77777777" w:rsidR="001E2AA2" w:rsidRPr="00B7703E" w:rsidRDefault="001E2AA2" w:rsidP="00215B92">
      <w:pPr>
        <w:ind w:firstLine="708"/>
        <w:rPr>
          <w:rFonts w:ascii="Arial" w:hAnsi="Arial" w:cs="Arial"/>
        </w:rPr>
      </w:pPr>
    </w:p>
    <w:p w14:paraId="54D9461A" w14:textId="77777777" w:rsidR="00215B92" w:rsidRPr="00B7703E" w:rsidRDefault="00215B92" w:rsidP="00215B92">
      <w:pPr>
        <w:ind w:firstLine="708"/>
        <w:rPr>
          <w:rFonts w:ascii="Arial" w:hAnsi="Arial" w:cs="Arial"/>
        </w:rPr>
      </w:pPr>
    </w:p>
    <w:p w14:paraId="2E633D9F" w14:textId="77777777" w:rsidR="00954BB8" w:rsidRPr="00B7703E" w:rsidRDefault="00954BB8" w:rsidP="00215B92">
      <w:pPr>
        <w:ind w:firstLine="708"/>
        <w:rPr>
          <w:rFonts w:ascii="Arial" w:hAnsi="Arial" w:cs="Arial"/>
        </w:rPr>
      </w:pPr>
    </w:p>
    <w:p w14:paraId="303FBF00" w14:textId="77777777" w:rsidR="00954BB8" w:rsidRPr="00B7703E" w:rsidRDefault="00954BB8" w:rsidP="00215B92">
      <w:pPr>
        <w:ind w:firstLine="708"/>
        <w:rPr>
          <w:rFonts w:ascii="Arial" w:hAnsi="Arial" w:cs="Arial"/>
        </w:rPr>
      </w:pPr>
    </w:p>
    <w:p w14:paraId="188F2C5C" w14:textId="77777777" w:rsidR="00954BB8" w:rsidRPr="00B7703E" w:rsidRDefault="00954BB8" w:rsidP="00215B92">
      <w:pPr>
        <w:ind w:firstLine="708"/>
        <w:rPr>
          <w:rFonts w:ascii="Arial" w:hAnsi="Arial" w:cs="Arial"/>
        </w:rPr>
      </w:pPr>
    </w:p>
    <w:p w14:paraId="47A5723B" w14:textId="77777777" w:rsidR="00954BB8" w:rsidRPr="00B7703E" w:rsidRDefault="00954BB8" w:rsidP="00215B92">
      <w:pPr>
        <w:ind w:firstLine="708"/>
        <w:rPr>
          <w:rFonts w:ascii="Arial" w:hAnsi="Arial" w:cs="Arial"/>
        </w:rPr>
      </w:pPr>
    </w:p>
    <w:p w14:paraId="311C0CBD" w14:textId="77777777" w:rsidR="00954BB8" w:rsidRPr="00B7703E" w:rsidRDefault="00954BB8" w:rsidP="00215B92">
      <w:pPr>
        <w:ind w:firstLine="708"/>
        <w:rPr>
          <w:rFonts w:ascii="Arial" w:hAnsi="Arial" w:cs="Arial"/>
        </w:rPr>
      </w:pPr>
    </w:p>
    <w:p w14:paraId="1C217731" w14:textId="77777777" w:rsidR="00954BB8" w:rsidRPr="00B7703E" w:rsidRDefault="00954BB8" w:rsidP="00215B92">
      <w:pPr>
        <w:ind w:firstLine="708"/>
        <w:rPr>
          <w:rFonts w:ascii="Arial" w:hAnsi="Arial" w:cs="Arial"/>
        </w:rPr>
      </w:pPr>
    </w:p>
    <w:p w14:paraId="4AE6660C" w14:textId="77777777" w:rsidR="00954BB8" w:rsidRPr="00B7703E" w:rsidRDefault="00954BB8" w:rsidP="00215B92">
      <w:pPr>
        <w:ind w:firstLine="708"/>
        <w:rPr>
          <w:rFonts w:ascii="Arial" w:hAnsi="Arial" w:cs="Arial"/>
        </w:rPr>
      </w:pPr>
    </w:p>
    <w:p w14:paraId="03E5ACA2" w14:textId="77777777" w:rsidR="00954BB8" w:rsidRPr="00B7703E" w:rsidRDefault="00954BB8" w:rsidP="00215B92">
      <w:pPr>
        <w:ind w:firstLine="708"/>
        <w:rPr>
          <w:rFonts w:ascii="Arial" w:hAnsi="Arial" w:cs="Arial"/>
        </w:rPr>
      </w:pPr>
    </w:p>
    <w:p w14:paraId="1D1C8743" w14:textId="77777777" w:rsidR="00954BB8" w:rsidRPr="00B7703E" w:rsidRDefault="00954BB8" w:rsidP="00215B92">
      <w:pPr>
        <w:ind w:firstLine="708"/>
        <w:rPr>
          <w:rFonts w:ascii="Arial" w:hAnsi="Arial" w:cs="Arial"/>
        </w:rPr>
      </w:pPr>
    </w:p>
    <w:p w14:paraId="6A7DE8F5" w14:textId="77777777" w:rsidR="00954BB8" w:rsidRPr="00B7703E" w:rsidRDefault="00954BB8" w:rsidP="00215B92">
      <w:pPr>
        <w:ind w:firstLine="708"/>
        <w:rPr>
          <w:rFonts w:ascii="Arial" w:hAnsi="Arial" w:cs="Arial"/>
        </w:rPr>
      </w:pPr>
    </w:p>
    <w:p w14:paraId="7B5EF41D" w14:textId="77777777" w:rsidR="00954BB8" w:rsidRPr="00B7703E" w:rsidRDefault="00954BB8" w:rsidP="00215B92">
      <w:pPr>
        <w:ind w:firstLine="708"/>
        <w:rPr>
          <w:rFonts w:ascii="Arial" w:hAnsi="Arial" w:cs="Arial"/>
        </w:rPr>
      </w:pPr>
    </w:p>
    <w:p w14:paraId="04C7F912" w14:textId="77777777" w:rsidR="00954BB8" w:rsidRPr="00B7703E" w:rsidRDefault="00954BB8" w:rsidP="00215B92">
      <w:pPr>
        <w:ind w:firstLine="708"/>
        <w:rPr>
          <w:rFonts w:ascii="Arial" w:hAnsi="Arial" w:cs="Arial"/>
        </w:rPr>
      </w:pPr>
    </w:p>
    <w:p w14:paraId="06AAD6D3" w14:textId="77777777" w:rsidR="00954BB8" w:rsidRPr="00B7703E" w:rsidRDefault="00954BB8" w:rsidP="00215B92">
      <w:pPr>
        <w:ind w:firstLine="708"/>
        <w:rPr>
          <w:rFonts w:ascii="Arial" w:hAnsi="Arial" w:cs="Arial"/>
        </w:rPr>
      </w:pPr>
    </w:p>
    <w:p w14:paraId="6300015E" w14:textId="1881D297" w:rsidR="00954BB8" w:rsidRPr="00B7703E" w:rsidRDefault="00C23A7A" w:rsidP="00215B92">
      <w:pPr>
        <w:ind w:firstLine="708"/>
        <w:rPr>
          <w:rFonts w:ascii="Arial" w:hAnsi="Arial" w:cs="Arial"/>
        </w:rPr>
      </w:pPr>
      <w:bookmarkStart w:id="0" w:name="_GoBack"/>
      <w:r>
        <w:rPr>
          <w:rFonts w:ascii="Arial" w:hAnsi="Arial" w:cs="Arial"/>
          <w:noProof/>
        </w:rPr>
        <w:lastRenderedPageBreak/>
        <w:object w:dxaOrig="1440" w:dyaOrig="1440" w14:anchorId="32DAD2B6">
          <v:shape id="_x0000_s1064" type="#_x0000_t75" style="position:absolute;left:0;text-align:left;margin-left:-28.7pt;margin-top:-4.4pt;width:524.4pt;height:592.05pt;z-index:251679744">
            <v:imagedata r:id="rId18" o:title=""/>
            <w10:wrap side="right"/>
          </v:shape>
          <o:OLEObject Type="Embed" ProgID="Excel.Sheet.12" ShapeID="_x0000_s1064" DrawAspect="Content" ObjectID="_1781939565" r:id="rId19"/>
        </w:object>
      </w:r>
      <w:bookmarkEnd w:id="0"/>
    </w:p>
    <w:p w14:paraId="12414D24" w14:textId="77777777" w:rsidR="00954BB8" w:rsidRPr="00B7703E" w:rsidRDefault="00954BB8" w:rsidP="00215B92">
      <w:pPr>
        <w:ind w:firstLine="708"/>
        <w:rPr>
          <w:rFonts w:ascii="Arial" w:hAnsi="Arial" w:cs="Arial"/>
        </w:rPr>
      </w:pPr>
    </w:p>
    <w:p w14:paraId="6E391752" w14:textId="77777777" w:rsidR="00954BB8" w:rsidRPr="00B7703E" w:rsidRDefault="00954BB8" w:rsidP="00215B92">
      <w:pPr>
        <w:ind w:firstLine="708"/>
        <w:rPr>
          <w:rFonts w:ascii="Arial" w:hAnsi="Arial" w:cs="Arial"/>
        </w:rPr>
      </w:pPr>
    </w:p>
    <w:p w14:paraId="1F409C4D" w14:textId="43C35D7B" w:rsidR="00954BB8" w:rsidRPr="00B7703E" w:rsidRDefault="00954BB8" w:rsidP="00215B92">
      <w:pPr>
        <w:ind w:firstLine="708"/>
        <w:rPr>
          <w:rFonts w:ascii="Arial" w:hAnsi="Arial" w:cs="Arial"/>
        </w:rPr>
      </w:pPr>
    </w:p>
    <w:p w14:paraId="0CB90507" w14:textId="77777777" w:rsidR="00954BB8" w:rsidRPr="00B7703E" w:rsidRDefault="00954BB8" w:rsidP="00215B92">
      <w:pPr>
        <w:ind w:firstLine="708"/>
        <w:rPr>
          <w:rFonts w:ascii="Arial" w:hAnsi="Arial" w:cs="Arial"/>
        </w:rPr>
      </w:pPr>
    </w:p>
    <w:p w14:paraId="310282DC" w14:textId="77777777" w:rsidR="00954BB8" w:rsidRPr="00B7703E" w:rsidRDefault="00954BB8" w:rsidP="00215B92">
      <w:pPr>
        <w:ind w:firstLine="708"/>
        <w:rPr>
          <w:rFonts w:ascii="Arial" w:hAnsi="Arial" w:cs="Arial"/>
        </w:rPr>
      </w:pPr>
    </w:p>
    <w:p w14:paraId="4862F6EE" w14:textId="77777777" w:rsidR="00954BB8" w:rsidRPr="00B7703E" w:rsidRDefault="00954BB8" w:rsidP="00215B92">
      <w:pPr>
        <w:ind w:firstLine="708"/>
        <w:rPr>
          <w:rFonts w:ascii="Arial" w:hAnsi="Arial" w:cs="Arial"/>
        </w:rPr>
      </w:pPr>
    </w:p>
    <w:p w14:paraId="17A7ED78" w14:textId="3B892CA0" w:rsidR="00954BB8" w:rsidRPr="00B7703E" w:rsidRDefault="00954BB8" w:rsidP="00215B92">
      <w:pPr>
        <w:ind w:firstLine="708"/>
        <w:rPr>
          <w:rFonts w:ascii="Arial" w:hAnsi="Arial" w:cs="Arial"/>
        </w:rPr>
      </w:pPr>
    </w:p>
    <w:p w14:paraId="204DC261" w14:textId="77777777" w:rsidR="00954BB8" w:rsidRPr="00B7703E" w:rsidRDefault="00954BB8" w:rsidP="00215B92">
      <w:pPr>
        <w:ind w:firstLine="708"/>
        <w:rPr>
          <w:rFonts w:ascii="Arial" w:hAnsi="Arial" w:cs="Arial"/>
        </w:rPr>
      </w:pPr>
    </w:p>
    <w:p w14:paraId="6226B60A" w14:textId="77777777" w:rsidR="00954BB8" w:rsidRPr="00B7703E" w:rsidRDefault="00954BB8" w:rsidP="00215B92">
      <w:pPr>
        <w:ind w:firstLine="708"/>
        <w:rPr>
          <w:rFonts w:ascii="Arial" w:hAnsi="Arial" w:cs="Arial"/>
        </w:rPr>
      </w:pPr>
    </w:p>
    <w:p w14:paraId="1A860B8C" w14:textId="77777777" w:rsidR="001E2AA2" w:rsidRPr="00B7703E" w:rsidRDefault="001E2AA2" w:rsidP="007F61EB">
      <w:pPr>
        <w:rPr>
          <w:rFonts w:ascii="Arial" w:hAnsi="Arial" w:cs="Arial"/>
        </w:rPr>
      </w:pPr>
    </w:p>
    <w:p w14:paraId="2375AE80" w14:textId="530E19A9" w:rsidR="001E2AA2" w:rsidRPr="00B7703E" w:rsidRDefault="001E2AA2" w:rsidP="00215B92">
      <w:pPr>
        <w:ind w:firstLine="708"/>
        <w:rPr>
          <w:rFonts w:ascii="Arial" w:hAnsi="Arial" w:cs="Arial"/>
        </w:rPr>
      </w:pPr>
    </w:p>
    <w:p w14:paraId="74B41BE8" w14:textId="2D2C1A17" w:rsidR="001E2AA2" w:rsidRPr="00B7703E" w:rsidRDefault="001E2AA2" w:rsidP="00215B92">
      <w:pPr>
        <w:ind w:firstLine="708"/>
        <w:rPr>
          <w:rFonts w:ascii="Arial" w:hAnsi="Arial" w:cs="Arial"/>
        </w:rPr>
      </w:pPr>
    </w:p>
    <w:p w14:paraId="3C9F8CB4" w14:textId="77777777" w:rsidR="00954BB8" w:rsidRPr="00B7703E" w:rsidRDefault="00954BB8" w:rsidP="00215B92">
      <w:pPr>
        <w:ind w:firstLine="708"/>
        <w:rPr>
          <w:rFonts w:ascii="Arial" w:hAnsi="Arial" w:cs="Arial"/>
        </w:rPr>
      </w:pPr>
    </w:p>
    <w:p w14:paraId="4FE5A989" w14:textId="77777777" w:rsidR="00954BB8" w:rsidRPr="00B7703E" w:rsidRDefault="00954BB8" w:rsidP="00215B92">
      <w:pPr>
        <w:ind w:firstLine="708"/>
        <w:rPr>
          <w:rFonts w:ascii="Arial" w:hAnsi="Arial" w:cs="Arial"/>
        </w:rPr>
      </w:pPr>
    </w:p>
    <w:p w14:paraId="38A5C5EF" w14:textId="77777777" w:rsidR="00954BB8" w:rsidRPr="00B7703E" w:rsidRDefault="00954BB8" w:rsidP="00215B92">
      <w:pPr>
        <w:ind w:firstLine="708"/>
        <w:rPr>
          <w:rFonts w:ascii="Arial" w:hAnsi="Arial" w:cs="Arial"/>
        </w:rPr>
      </w:pPr>
    </w:p>
    <w:p w14:paraId="4AA74182" w14:textId="77777777" w:rsidR="00954BB8" w:rsidRPr="00B7703E" w:rsidRDefault="00954BB8" w:rsidP="00215B92">
      <w:pPr>
        <w:ind w:firstLine="708"/>
        <w:rPr>
          <w:rFonts w:ascii="Arial" w:hAnsi="Arial" w:cs="Arial"/>
        </w:rPr>
      </w:pPr>
    </w:p>
    <w:p w14:paraId="10B36C18" w14:textId="0977C8A8" w:rsidR="004128FF" w:rsidRDefault="004128FF" w:rsidP="004128FF">
      <w:pPr>
        <w:jc w:val="center"/>
        <w:rPr>
          <w:rFonts w:ascii="Arial" w:hAnsi="Arial" w:cs="Arial"/>
          <w:b/>
          <w:sz w:val="24"/>
          <w:szCs w:val="18"/>
        </w:rPr>
      </w:pPr>
    </w:p>
    <w:p w14:paraId="53598A74" w14:textId="0601C79A" w:rsidR="003B7A0E" w:rsidRDefault="003B7A0E" w:rsidP="004128FF">
      <w:pPr>
        <w:jc w:val="center"/>
        <w:rPr>
          <w:rFonts w:ascii="Arial" w:hAnsi="Arial" w:cs="Arial"/>
          <w:b/>
          <w:sz w:val="24"/>
          <w:szCs w:val="18"/>
        </w:rPr>
      </w:pPr>
    </w:p>
    <w:p w14:paraId="0D530DC7" w14:textId="6B27A043" w:rsidR="003B7A0E" w:rsidRDefault="003B7A0E" w:rsidP="004128FF">
      <w:pPr>
        <w:jc w:val="center"/>
        <w:rPr>
          <w:rFonts w:ascii="Arial" w:hAnsi="Arial" w:cs="Arial"/>
          <w:b/>
          <w:sz w:val="24"/>
          <w:szCs w:val="18"/>
        </w:rPr>
      </w:pPr>
    </w:p>
    <w:p w14:paraId="6A3C1D34" w14:textId="02DEFE03" w:rsidR="003B7A0E" w:rsidRDefault="003B7A0E" w:rsidP="004128FF">
      <w:pPr>
        <w:jc w:val="center"/>
        <w:rPr>
          <w:rFonts w:ascii="Arial" w:hAnsi="Arial" w:cs="Arial"/>
          <w:b/>
          <w:sz w:val="24"/>
          <w:szCs w:val="18"/>
        </w:rPr>
      </w:pPr>
    </w:p>
    <w:p w14:paraId="3FC35F9A" w14:textId="1B32CE44" w:rsidR="003B7A0E" w:rsidRDefault="003B7A0E" w:rsidP="004128FF">
      <w:pPr>
        <w:jc w:val="center"/>
        <w:rPr>
          <w:rFonts w:ascii="Arial" w:hAnsi="Arial" w:cs="Arial"/>
          <w:b/>
          <w:sz w:val="24"/>
          <w:szCs w:val="18"/>
        </w:rPr>
      </w:pPr>
    </w:p>
    <w:p w14:paraId="071FCF03" w14:textId="77777777" w:rsidR="003B7A0E" w:rsidRPr="00B7703E" w:rsidRDefault="003B7A0E" w:rsidP="004128FF">
      <w:pPr>
        <w:jc w:val="center"/>
        <w:rPr>
          <w:rFonts w:ascii="Arial" w:hAnsi="Arial" w:cs="Arial"/>
          <w:sz w:val="24"/>
          <w:szCs w:val="18"/>
        </w:rPr>
      </w:pPr>
    </w:p>
    <w:p w14:paraId="4E4687E5" w14:textId="77777777" w:rsidR="00332091" w:rsidRPr="00B7703E" w:rsidRDefault="00332091">
      <w:pPr>
        <w:rPr>
          <w:rFonts w:ascii="Arial" w:hAnsi="Arial" w:cs="Arial"/>
          <w:sz w:val="18"/>
          <w:szCs w:val="18"/>
        </w:rPr>
      </w:pPr>
    </w:p>
    <w:p w14:paraId="02D8385B" w14:textId="77777777" w:rsidR="00531519" w:rsidRPr="00B7703E" w:rsidRDefault="00531519">
      <w:pPr>
        <w:rPr>
          <w:rFonts w:ascii="Arial" w:hAnsi="Arial" w:cs="Arial"/>
          <w:sz w:val="18"/>
          <w:szCs w:val="18"/>
        </w:rPr>
      </w:pPr>
    </w:p>
    <w:p w14:paraId="3BF6BE92" w14:textId="77777777" w:rsidR="00531519" w:rsidRPr="00B7703E" w:rsidRDefault="00531519">
      <w:pPr>
        <w:rPr>
          <w:rFonts w:ascii="Arial" w:hAnsi="Arial" w:cs="Arial"/>
          <w:sz w:val="18"/>
          <w:szCs w:val="18"/>
        </w:rPr>
      </w:pPr>
    </w:p>
    <w:p w14:paraId="03F9B3C6" w14:textId="77777777" w:rsidR="00531519" w:rsidRPr="00B7703E" w:rsidRDefault="00531519">
      <w:pPr>
        <w:rPr>
          <w:rFonts w:ascii="Arial" w:hAnsi="Arial" w:cs="Arial"/>
          <w:sz w:val="18"/>
          <w:szCs w:val="18"/>
        </w:rPr>
      </w:pPr>
    </w:p>
    <w:p w14:paraId="1D72570C" w14:textId="1A3248F1" w:rsidR="00531519" w:rsidRPr="00B7703E" w:rsidRDefault="00C23A7A">
      <w:pPr>
        <w:rPr>
          <w:rFonts w:ascii="Arial" w:hAnsi="Arial" w:cs="Arial"/>
          <w:sz w:val="18"/>
          <w:szCs w:val="18"/>
        </w:rPr>
      </w:pPr>
      <w:r>
        <w:rPr>
          <w:rFonts w:ascii="Arial" w:hAnsi="Arial" w:cs="Arial"/>
          <w:noProof/>
        </w:rPr>
        <w:lastRenderedPageBreak/>
        <w:object w:dxaOrig="1440" w:dyaOrig="1440" w14:anchorId="14E47CF0">
          <v:shape id="_x0000_s1079" type="#_x0000_t75" style="position:absolute;margin-left:-31.7pt;margin-top:-10.45pt;width:541.35pt;height:573.75pt;z-index:251695104">
            <v:imagedata r:id="rId20" o:title=""/>
          </v:shape>
          <o:OLEObject Type="Embed" ProgID="Excel.Sheet.12" ShapeID="_x0000_s1079" DrawAspect="Content" ObjectID="_1781939566" r:id="rId21"/>
        </w:object>
      </w:r>
    </w:p>
    <w:p w14:paraId="46822FF7" w14:textId="247E3E8C" w:rsidR="00531519" w:rsidRPr="00B7703E" w:rsidRDefault="00531519">
      <w:pPr>
        <w:rPr>
          <w:rFonts w:ascii="Arial" w:hAnsi="Arial" w:cs="Arial"/>
          <w:sz w:val="18"/>
          <w:szCs w:val="18"/>
        </w:rPr>
      </w:pPr>
    </w:p>
    <w:p w14:paraId="0B76F0F3" w14:textId="77777777" w:rsidR="00531519" w:rsidRPr="00B7703E" w:rsidRDefault="00531519">
      <w:pPr>
        <w:rPr>
          <w:rFonts w:ascii="Arial" w:hAnsi="Arial" w:cs="Arial"/>
          <w:sz w:val="18"/>
          <w:szCs w:val="18"/>
        </w:rPr>
      </w:pPr>
    </w:p>
    <w:p w14:paraId="6D064210" w14:textId="77777777" w:rsidR="00531519" w:rsidRPr="00B7703E" w:rsidRDefault="00531519">
      <w:pPr>
        <w:rPr>
          <w:rFonts w:ascii="Arial" w:hAnsi="Arial" w:cs="Arial"/>
          <w:sz w:val="18"/>
          <w:szCs w:val="18"/>
        </w:rPr>
      </w:pPr>
    </w:p>
    <w:p w14:paraId="24214AF6" w14:textId="77777777" w:rsidR="00531519" w:rsidRPr="00B7703E" w:rsidRDefault="00531519">
      <w:pPr>
        <w:rPr>
          <w:rFonts w:ascii="Arial" w:hAnsi="Arial" w:cs="Arial"/>
          <w:sz w:val="18"/>
          <w:szCs w:val="18"/>
        </w:rPr>
      </w:pPr>
    </w:p>
    <w:p w14:paraId="2C458F9E" w14:textId="77777777" w:rsidR="00332091" w:rsidRPr="00B7703E" w:rsidRDefault="00332091">
      <w:pPr>
        <w:rPr>
          <w:rFonts w:ascii="Arial" w:hAnsi="Arial" w:cs="Arial"/>
          <w:sz w:val="18"/>
          <w:szCs w:val="18"/>
        </w:rPr>
      </w:pPr>
    </w:p>
    <w:p w14:paraId="03A3687C" w14:textId="77777777" w:rsidR="00332091" w:rsidRPr="00B7703E" w:rsidRDefault="00332091">
      <w:pPr>
        <w:rPr>
          <w:rFonts w:ascii="Arial" w:hAnsi="Arial" w:cs="Arial"/>
          <w:sz w:val="18"/>
          <w:szCs w:val="18"/>
        </w:rPr>
      </w:pPr>
    </w:p>
    <w:p w14:paraId="2EEC067C" w14:textId="77777777" w:rsidR="001E2AA2" w:rsidRPr="00B7703E" w:rsidRDefault="001E2AA2">
      <w:pPr>
        <w:rPr>
          <w:rFonts w:ascii="Arial" w:hAnsi="Arial" w:cs="Arial"/>
          <w:sz w:val="18"/>
          <w:szCs w:val="18"/>
        </w:rPr>
      </w:pPr>
    </w:p>
    <w:p w14:paraId="2FC187AF" w14:textId="77777777" w:rsidR="001E2AA2" w:rsidRPr="00B7703E" w:rsidRDefault="001E2AA2">
      <w:pPr>
        <w:rPr>
          <w:rFonts w:ascii="Arial" w:hAnsi="Arial" w:cs="Arial"/>
          <w:sz w:val="18"/>
          <w:szCs w:val="18"/>
        </w:rPr>
      </w:pPr>
    </w:p>
    <w:p w14:paraId="2E7F06BD" w14:textId="77777777" w:rsidR="001E2AA2" w:rsidRPr="00B7703E" w:rsidRDefault="001E2AA2">
      <w:pPr>
        <w:rPr>
          <w:rFonts w:ascii="Arial" w:hAnsi="Arial" w:cs="Arial"/>
          <w:sz w:val="18"/>
          <w:szCs w:val="18"/>
        </w:rPr>
      </w:pPr>
    </w:p>
    <w:p w14:paraId="5A32430C" w14:textId="77777777" w:rsidR="001E2AA2" w:rsidRPr="00B7703E" w:rsidRDefault="001E2AA2">
      <w:pPr>
        <w:rPr>
          <w:rFonts w:ascii="Arial" w:hAnsi="Arial" w:cs="Arial"/>
          <w:sz w:val="18"/>
          <w:szCs w:val="18"/>
        </w:rPr>
      </w:pPr>
    </w:p>
    <w:p w14:paraId="5542FAA6" w14:textId="3E50A5A8" w:rsidR="001E2AA2" w:rsidRDefault="001E2AA2">
      <w:pPr>
        <w:rPr>
          <w:rFonts w:ascii="Arial" w:hAnsi="Arial" w:cs="Arial"/>
          <w:sz w:val="18"/>
          <w:szCs w:val="18"/>
        </w:rPr>
      </w:pPr>
    </w:p>
    <w:p w14:paraId="36EFEC68" w14:textId="5573F455" w:rsidR="00B7703E" w:rsidRDefault="00B7703E">
      <w:pPr>
        <w:rPr>
          <w:rFonts w:ascii="Arial" w:hAnsi="Arial" w:cs="Arial"/>
          <w:sz w:val="18"/>
          <w:szCs w:val="18"/>
        </w:rPr>
      </w:pPr>
    </w:p>
    <w:p w14:paraId="5C71315A" w14:textId="612A13AE" w:rsidR="00B7703E" w:rsidRDefault="00B7703E">
      <w:pPr>
        <w:rPr>
          <w:rFonts w:ascii="Arial" w:hAnsi="Arial" w:cs="Arial"/>
          <w:sz w:val="18"/>
          <w:szCs w:val="18"/>
        </w:rPr>
      </w:pPr>
    </w:p>
    <w:p w14:paraId="2641F146" w14:textId="2BBDE857" w:rsidR="00B7703E" w:rsidRDefault="00B7703E">
      <w:pPr>
        <w:rPr>
          <w:rFonts w:ascii="Arial" w:hAnsi="Arial" w:cs="Arial"/>
          <w:sz w:val="18"/>
          <w:szCs w:val="18"/>
        </w:rPr>
      </w:pPr>
    </w:p>
    <w:p w14:paraId="2F872A66" w14:textId="2CDC39B7" w:rsidR="00B7703E" w:rsidRDefault="00B7703E">
      <w:pPr>
        <w:rPr>
          <w:rFonts w:ascii="Arial" w:hAnsi="Arial" w:cs="Arial"/>
          <w:sz w:val="18"/>
          <w:szCs w:val="18"/>
        </w:rPr>
      </w:pPr>
    </w:p>
    <w:p w14:paraId="179EFD0C" w14:textId="0FFB5602" w:rsidR="00B7703E" w:rsidRDefault="00B7703E">
      <w:pPr>
        <w:rPr>
          <w:rFonts w:ascii="Arial" w:hAnsi="Arial" w:cs="Arial"/>
          <w:sz w:val="18"/>
          <w:szCs w:val="18"/>
        </w:rPr>
      </w:pPr>
    </w:p>
    <w:p w14:paraId="381F52BC" w14:textId="77777777" w:rsidR="00B7703E" w:rsidRPr="00B7703E" w:rsidRDefault="00B7703E">
      <w:pPr>
        <w:rPr>
          <w:rFonts w:ascii="Arial" w:hAnsi="Arial" w:cs="Arial"/>
          <w:sz w:val="18"/>
          <w:szCs w:val="18"/>
        </w:rPr>
      </w:pPr>
    </w:p>
    <w:p w14:paraId="0596A39A" w14:textId="77777777" w:rsidR="001E2AA2" w:rsidRPr="00B7703E" w:rsidRDefault="001E2AA2" w:rsidP="001E2AA2">
      <w:pPr>
        <w:jc w:val="center"/>
        <w:rPr>
          <w:rFonts w:ascii="Arial" w:eastAsia="Times New Roman" w:hAnsi="Arial" w:cs="Arial"/>
          <w:b/>
          <w:smallCaps/>
          <w:sz w:val="24"/>
          <w:szCs w:val="20"/>
          <w:lang w:val="es-ES" w:eastAsia="es-ES"/>
        </w:rPr>
      </w:pPr>
    </w:p>
    <w:p w14:paraId="7B325EB3" w14:textId="77777777" w:rsidR="00912A68" w:rsidRPr="00B7703E" w:rsidRDefault="00912A68" w:rsidP="001E2AA2">
      <w:pPr>
        <w:jc w:val="center"/>
        <w:rPr>
          <w:rFonts w:ascii="Arial" w:eastAsia="Times New Roman" w:hAnsi="Arial" w:cs="Arial"/>
          <w:b/>
          <w:smallCaps/>
          <w:sz w:val="24"/>
          <w:szCs w:val="20"/>
          <w:lang w:val="es-ES" w:eastAsia="es-ES"/>
        </w:rPr>
      </w:pPr>
    </w:p>
    <w:p w14:paraId="6C6CAE37" w14:textId="777AD812" w:rsidR="001E2AA2" w:rsidRDefault="001E2AA2" w:rsidP="001E2AA2">
      <w:pPr>
        <w:jc w:val="center"/>
        <w:rPr>
          <w:rFonts w:ascii="Arial" w:eastAsia="Times New Roman" w:hAnsi="Arial" w:cs="Arial"/>
          <w:b/>
          <w:smallCaps/>
          <w:sz w:val="24"/>
          <w:szCs w:val="20"/>
          <w:lang w:val="es-ES" w:eastAsia="es-ES"/>
        </w:rPr>
      </w:pPr>
    </w:p>
    <w:p w14:paraId="3EC012EA" w14:textId="158C0164" w:rsidR="00B7703E" w:rsidRDefault="00B7703E" w:rsidP="001E2AA2">
      <w:pPr>
        <w:jc w:val="center"/>
        <w:rPr>
          <w:rFonts w:ascii="Arial" w:eastAsia="Times New Roman" w:hAnsi="Arial" w:cs="Arial"/>
          <w:b/>
          <w:smallCaps/>
          <w:sz w:val="24"/>
          <w:szCs w:val="20"/>
          <w:lang w:val="es-ES" w:eastAsia="es-ES"/>
        </w:rPr>
      </w:pPr>
    </w:p>
    <w:p w14:paraId="371E1E6A" w14:textId="20C2FAD6" w:rsidR="00B7703E" w:rsidRDefault="00B7703E" w:rsidP="001E2AA2">
      <w:pPr>
        <w:jc w:val="center"/>
        <w:rPr>
          <w:rFonts w:ascii="Arial" w:eastAsia="Times New Roman" w:hAnsi="Arial" w:cs="Arial"/>
          <w:b/>
          <w:smallCaps/>
          <w:sz w:val="24"/>
          <w:szCs w:val="20"/>
          <w:lang w:val="es-ES" w:eastAsia="es-ES"/>
        </w:rPr>
      </w:pPr>
    </w:p>
    <w:p w14:paraId="731DAA79" w14:textId="132F1412" w:rsidR="00B7703E" w:rsidRDefault="00B7703E" w:rsidP="001E2AA2">
      <w:pPr>
        <w:jc w:val="center"/>
        <w:rPr>
          <w:rFonts w:ascii="Arial" w:eastAsia="Times New Roman" w:hAnsi="Arial" w:cs="Arial"/>
          <w:b/>
          <w:smallCaps/>
          <w:sz w:val="24"/>
          <w:szCs w:val="20"/>
          <w:lang w:val="es-ES" w:eastAsia="es-ES"/>
        </w:rPr>
      </w:pPr>
    </w:p>
    <w:p w14:paraId="1021B016" w14:textId="45C13EFA" w:rsidR="00B7703E" w:rsidRDefault="00B7703E" w:rsidP="001E2AA2">
      <w:pPr>
        <w:jc w:val="center"/>
        <w:rPr>
          <w:rFonts w:ascii="Arial" w:eastAsia="Times New Roman" w:hAnsi="Arial" w:cs="Arial"/>
          <w:b/>
          <w:smallCaps/>
          <w:sz w:val="24"/>
          <w:szCs w:val="20"/>
          <w:lang w:val="es-ES" w:eastAsia="es-ES"/>
        </w:rPr>
      </w:pPr>
    </w:p>
    <w:p w14:paraId="2199DDDB" w14:textId="340F0B15" w:rsidR="00B7703E" w:rsidRDefault="00B7703E" w:rsidP="001E2AA2">
      <w:pPr>
        <w:jc w:val="center"/>
        <w:rPr>
          <w:rFonts w:ascii="Arial" w:eastAsia="Times New Roman" w:hAnsi="Arial" w:cs="Arial"/>
          <w:b/>
          <w:smallCaps/>
          <w:sz w:val="24"/>
          <w:szCs w:val="20"/>
          <w:lang w:val="es-ES" w:eastAsia="es-ES"/>
        </w:rPr>
      </w:pPr>
    </w:p>
    <w:p w14:paraId="4028EF2F" w14:textId="2B343572" w:rsidR="00B7703E" w:rsidRDefault="00B7703E" w:rsidP="001E2AA2">
      <w:pPr>
        <w:jc w:val="center"/>
        <w:rPr>
          <w:rFonts w:ascii="Arial" w:eastAsia="Times New Roman" w:hAnsi="Arial" w:cs="Arial"/>
          <w:b/>
          <w:smallCaps/>
          <w:sz w:val="24"/>
          <w:szCs w:val="20"/>
          <w:lang w:val="es-ES" w:eastAsia="es-ES"/>
        </w:rPr>
      </w:pPr>
    </w:p>
    <w:p w14:paraId="0CF31D14" w14:textId="77777777" w:rsidR="00B7703E" w:rsidRPr="00B7703E" w:rsidRDefault="00B7703E" w:rsidP="001E2AA2">
      <w:pPr>
        <w:jc w:val="center"/>
        <w:rPr>
          <w:rFonts w:ascii="Arial" w:eastAsia="Times New Roman" w:hAnsi="Arial" w:cs="Arial"/>
          <w:b/>
          <w:smallCaps/>
          <w:sz w:val="24"/>
          <w:szCs w:val="20"/>
          <w:lang w:val="es-ES" w:eastAsia="es-ES"/>
        </w:rPr>
      </w:pPr>
    </w:p>
    <w:p w14:paraId="206460A1" w14:textId="77777777" w:rsidR="00F06E5F" w:rsidRPr="00B7703E" w:rsidRDefault="00F06E5F" w:rsidP="001E2AA2">
      <w:pPr>
        <w:jc w:val="center"/>
        <w:rPr>
          <w:rFonts w:ascii="Arial" w:eastAsia="Times New Roman" w:hAnsi="Arial" w:cs="Arial"/>
          <w:b/>
          <w:smallCaps/>
          <w:sz w:val="24"/>
          <w:szCs w:val="20"/>
          <w:lang w:val="es-ES" w:eastAsia="es-ES"/>
        </w:rPr>
      </w:pPr>
    </w:p>
    <w:p w14:paraId="1A0E7D5A" w14:textId="77777777" w:rsidR="00EA6047" w:rsidRDefault="00EA6047" w:rsidP="001E2AA2">
      <w:pPr>
        <w:jc w:val="center"/>
        <w:rPr>
          <w:rFonts w:ascii="Arial" w:eastAsia="Times New Roman" w:hAnsi="Arial" w:cs="Arial"/>
          <w:b/>
          <w:smallCaps/>
          <w:sz w:val="24"/>
          <w:szCs w:val="20"/>
          <w:lang w:val="es-ES" w:eastAsia="es-ES"/>
        </w:rPr>
      </w:pPr>
    </w:p>
    <w:p w14:paraId="30BBD7C0" w14:textId="77777777" w:rsidR="00EA6047" w:rsidRDefault="00EA6047" w:rsidP="001E2AA2">
      <w:pPr>
        <w:jc w:val="center"/>
        <w:rPr>
          <w:rFonts w:ascii="Arial" w:eastAsia="Times New Roman" w:hAnsi="Arial" w:cs="Arial"/>
          <w:b/>
          <w:smallCaps/>
          <w:sz w:val="24"/>
          <w:szCs w:val="20"/>
          <w:lang w:val="es-ES" w:eastAsia="es-ES"/>
        </w:rPr>
      </w:pPr>
    </w:p>
    <w:p w14:paraId="45DBC2A6" w14:textId="2986BADF" w:rsidR="00F06E5F" w:rsidRPr="00EA6047" w:rsidRDefault="00F06E5F" w:rsidP="001E2AA2">
      <w:pPr>
        <w:jc w:val="center"/>
        <w:rPr>
          <w:rFonts w:ascii="Arial" w:eastAsia="Times New Roman" w:hAnsi="Arial" w:cs="Arial"/>
          <w:b/>
          <w:smallCaps/>
          <w:sz w:val="24"/>
          <w:szCs w:val="24"/>
          <w:lang w:val="es-ES" w:eastAsia="es-ES"/>
        </w:rPr>
      </w:pPr>
      <w:r w:rsidRPr="00EA6047">
        <w:rPr>
          <w:rFonts w:ascii="Arial" w:eastAsia="Times New Roman" w:hAnsi="Arial" w:cs="Arial"/>
          <w:b/>
          <w:smallCaps/>
          <w:sz w:val="24"/>
          <w:szCs w:val="24"/>
          <w:lang w:val="es-ES" w:eastAsia="es-ES"/>
        </w:rPr>
        <w:t>INFORME DE PASIVOS CONTINGENTES</w:t>
      </w:r>
    </w:p>
    <w:p w14:paraId="1AC7430F" w14:textId="7167B8CF" w:rsidR="001E2AA2" w:rsidRPr="00EA6047" w:rsidRDefault="00045917" w:rsidP="001E2AA2">
      <w:pPr>
        <w:jc w:val="center"/>
        <w:rPr>
          <w:rFonts w:ascii="Arial" w:eastAsia="Times New Roman" w:hAnsi="Arial" w:cs="Arial"/>
          <w:b/>
          <w:smallCaps/>
          <w:sz w:val="24"/>
          <w:szCs w:val="24"/>
          <w:lang w:val="es-ES" w:eastAsia="es-ES"/>
        </w:rPr>
      </w:pPr>
      <w:r w:rsidRPr="00EA6047">
        <w:rPr>
          <w:rFonts w:ascii="Arial" w:eastAsia="Times New Roman" w:hAnsi="Arial" w:cs="Arial"/>
          <w:b/>
          <w:smallCaps/>
          <w:sz w:val="24"/>
          <w:szCs w:val="24"/>
          <w:lang w:val="es-ES" w:eastAsia="es-ES"/>
        </w:rPr>
        <w:t>202</w:t>
      </w:r>
      <w:r w:rsidR="006F72BA" w:rsidRPr="00EA6047">
        <w:rPr>
          <w:rFonts w:ascii="Arial" w:eastAsia="Times New Roman" w:hAnsi="Arial" w:cs="Arial"/>
          <w:b/>
          <w:smallCaps/>
          <w:sz w:val="24"/>
          <w:szCs w:val="24"/>
          <w:lang w:val="es-ES" w:eastAsia="es-ES"/>
        </w:rPr>
        <w:t>4</w:t>
      </w:r>
    </w:p>
    <w:p w14:paraId="69644760" w14:textId="77777777" w:rsidR="001E2AA2" w:rsidRPr="00EA6047" w:rsidRDefault="001E2AA2" w:rsidP="001E2AA2">
      <w:pPr>
        <w:jc w:val="center"/>
        <w:rPr>
          <w:rFonts w:ascii="Arial" w:eastAsia="Times New Roman" w:hAnsi="Arial" w:cs="Arial"/>
          <w:b/>
          <w:smallCaps/>
          <w:sz w:val="24"/>
          <w:szCs w:val="24"/>
          <w:lang w:val="es-ES" w:eastAsia="es-ES"/>
        </w:rPr>
      </w:pPr>
    </w:p>
    <w:p w14:paraId="47131F2B" w14:textId="0603D7D6" w:rsidR="001E2AA2" w:rsidRPr="00EA6047" w:rsidRDefault="001E2AA2" w:rsidP="00EA6047">
      <w:pPr>
        <w:jc w:val="center"/>
        <w:rPr>
          <w:rFonts w:ascii="Arial" w:hAnsi="Arial" w:cs="Arial"/>
          <w:sz w:val="24"/>
          <w:szCs w:val="24"/>
        </w:rPr>
      </w:pPr>
      <w:r w:rsidRPr="00EA6047">
        <w:rPr>
          <w:rFonts w:ascii="Arial" w:hAnsi="Arial" w:cs="Arial"/>
          <w:sz w:val="24"/>
          <w:szCs w:val="24"/>
        </w:rPr>
        <w:t>NO APLICA, debido a que los pasivos contingentes de la institución han sido cubiertos en su totalidad.</w:t>
      </w:r>
    </w:p>
    <w:p w14:paraId="439F80AC" w14:textId="77777777" w:rsidR="001E2AA2" w:rsidRPr="00EA6047" w:rsidRDefault="001E2AA2">
      <w:pPr>
        <w:rPr>
          <w:rFonts w:ascii="Arial" w:hAnsi="Arial" w:cs="Arial"/>
          <w:sz w:val="24"/>
          <w:szCs w:val="24"/>
        </w:rPr>
      </w:pPr>
    </w:p>
    <w:p w14:paraId="59182E55" w14:textId="77777777" w:rsidR="001E2AA2" w:rsidRPr="00EA6047" w:rsidRDefault="001E2AA2">
      <w:pPr>
        <w:rPr>
          <w:rFonts w:ascii="Arial" w:hAnsi="Arial" w:cs="Arial"/>
          <w:sz w:val="24"/>
          <w:szCs w:val="24"/>
        </w:rPr>
      </w:pPr>
    </w:p>
    <w:p w14:paraId="0FB669A5" w14:textId="77777777" w:rsidR="001E2AA2" w:rsidRPr="00EA6047" w:rsidRDefault="001E2AA2">
      <w:pPr>
        <w:rPr>
          <w:rFonts w:ascii="Arial" w:hAnsi="Arial" w:cs="Arial"/>
          <w:sz w:val="24"/>
          <w:szCs w:val="24"/>
        </w:rPr>
      </w:pPr>
    </w:p>
    <w:p w14:paraId="63FF8E98" w14:textId="77777777" w:rsidR="001E2AA2" w:rsidRPr="00B7703E" w:rsidRDefault="001E2AA2">
      <w:pPr>
        <w:rPr>
          <w:rFonts w:ascii="Arial" w:hAnsi="Arial" w:cs="Arial"/>
          <w:sz w:val="18"/>
          <w:szCs w:val="18"/>
        </w:rPr>
      </w:pPr>
    </w:p>
    <w:p w14:paraId="5E0E4B23" w14:textId="77777777" w:rsidR="001E2AA2" w:rsidRPr="00B7703E" w:rsidRDefault="001E2AA2">
      <w:pPr>
        <w:rPr>
          <w:rFonts w:ascii="Arial" w:hAnsi="Arial" w:cs="Arial"/>
          <w:sz w:val="18"/>
          <w:szCs w:val="18"/>
        </w:rPr>
      </w:pPr>
    </w:p>
    <w:p w14:paraId="65656976" w14:textId="77777777" w:rsidR="001E2AA2" w:rsidRPr="00B7703E" w:rsidRDefault="001E2AA2">
      <w:pPr>
        <w:rPr>
          <w:rFonts w:ascii="Arial" w:hAnsi="Arial" w:cs="Arial"/>
          <w:sz w:val="18"/>
          <w:szCs w:val="18"/>
        </w:rPr>
      </w:pPr>
    </w:p>
    <w:p w14:paraId="7E8BB558" w14:textId="77777777" w:rsidR="001E2AA2" w:rsidRPr="00B7703E" w:rsidRDefault="001E2AA2">
      <w:pPr>
        <w:rPr>
          <w:rFonts w:ascii="Arial" w:hAnsi="Arial" w:cs="Arial"/>
          <w:sz w:val="18"/>
          <w:szCs w:val="18"/>
        </w:rPr>
      </w:pPr>
    </w:p>
    <w:p w14:paraId="50B8FD3C" w14:textId="77777777" w:rsidR="001E2AA2" w:rsidRPr="00B7703E" w:rsidRDefault="001E2AA2">
      <w:pPr>
        <w:rPr>
          <w:rFonts w:ascii="Arial" w:hAnsi="Arial" w:cs="Arial"/>
          <w:sz w:val="18"/>
          <w:szCs w:val="18"/>
        </w:rPr>
      </w:pPr>
    </w:p>
    <w:p w14:paraId="63D7C1D5" w14:textId="02D23BA1" w:rsidR="001E2AA2" w:rsidRPr="00B7703E" w:rsidRDefault="001E2AA2">
      <w:pPr>
        <w:rPr>
          <w:rFonts w:ascii="Arial" w:hAnsi="Arial" w:cs="Arial"/>
          <w:sz w:val="18"/>
          <w:szCs w:val="18"/>
        </w:rPr>
      </w:pPr>
    </w:p>
    <w:p w14:paraId="6733FCD1" w14:textId="77777777" w:rsidR="001E2AA2" w:rsidRPr="00B7703E" w:rsidRDefault="001E2AA2">
      <w:pPr>
        <w:rPr>
          <w:rFonts w:ascii="Arial" w:hAnsi="Arial" w:cs="Arial"/>
          <w:sz w:val="18"/>
          <w:szCs w:val="18"/>
        </w:rPr>
      </w:pPr>
    </w:p>
    <w:p w14:paraId="5076C21B" w14:textId="77777777" w:rsidR="001E2AA2" w:rsidRPr="00B7703E" w:rsidRDefault="001E2AA2">
      <w:pPr>
        <w:rPr>
          <w:rFonts w:ascii="Arial" w:hAnsi="Arial" w:cs="Arial"/>
          <w:sz w:val="18"/>
          <w:szCs w:val="18"/>
        </w:rPr>
      </w:pPr>
    </w:p>
    <w:p w14:paraId="77015A06" w14:textId="56463B05" w:rsidR="001E2AA2" w:rsidRPr="00B7703E" w:rsidRDefault="00C23A7A">
      <w:pPr>
        <w:rPr>
          <w:rFonts w:ascii="Arial" w:hAnsi="Arial" w:cs="Arial"/>
          <w:sz w:val="18"/>
          <w:szCs w:val="18"/>
        </w:rPr>
      </w:pPr>
      <w:r>
        <w:rPr>
          <w:rFonts w:ascii="Arial" w:hAnsi="Arial" w:cs="Arial"/>
          <w:noProof/>
          <w:sz w:val="18"/>
          <w:szCs w:val="18"/>
        </w:rPr>
        <w:object w:dxaOrig="1440" w:dyaOrig="1440" w14:anchorId="1C99D024">
          <v:shape id="_x0000_s1085" type="#_x0000_t75" style="position:absolute;margin-left:-23.5pt;margin-top:56.05pt;width:539.7pt;height:77.35pt;z-index:251700224">
            <v:imagedata r:id="rId22" o:title=""/>
            <w10:wrap type="topAndBottom"/>
          </v:shape>
          <o:OLEObject Type="Embed" ProgID="Excel.Sheet.12" ShapeID="_x0000_s1085" DrawAspect="Content" ObjectID="_1781939567" r:id="rId23"/>
        </w:object>
      </w:r>
    </w:p>
    <w:p w14:paraId="09E79EAE" w14:textId="77777777" w:rsidR="001E2AA2" w:rsidRPr="00B7703E" w:rsidRDefault="001E2AA2">
      <w:pPr>
        <w:rPr>
          <w:rFonts w:ascii="Arial" w:hAnsi="Arial" w:cs="Arial"/>
          <w:sz w:val="18"/>
          <w:szCs w:val="18"/>
        </w:rPr>
      </w:pPr>
    </w:p>
    <w:p w14:paraId="15BF2E7D" w14:textId="77777777" w:rsidR="001E2AA2" w:rsidRPr="00B7703E" w:rsidRDefault="001E2AA2">
      <w:pPr>
        <w:rPr>
          <w:rFonts w:ascii="Arial" w:hAnsi="Arial" w:cs="Arial"/>
          <w:sz w:val="18"/>
          <w:szCs w:val="18"/>
        </w:rPr>
      </w:pPr>
    </w:p>
    <w:p w14:paraId="62672A81" w14:textId="77777777" w:rsidR="001E2AA2" w:rsidRPr="00B7703E" w:rsidRDefault="001E2AA2">
      <w:pPr>
        <w:rPr>
          <w:rFonts w:ascii="Arial" w:hAnsi="Arial" w:cs="Arial"/>
          <w:sz w:val="18"/>
          <w:szCs w:val="18"/>
        </w:rPr>
      </w:pPr>
    </w:p>
    <w:p w14:paraId="2AD68070" w14:textId="77777777" w:rsidR="001E2AA2" w:rsidRPr="00B7703E" w:rsidRDefault="001E2AA2">
      <w:pPr>
        <w:rPr>
          <w:rFonts w:ascii="Arial" w:hAnsi="Arial" w:cs="Arial"/>
          <w:sz w:val="18"/>
          <w:szCs w:val="18"/>
        </w:rPr>
      </w:pPr>
    </w:p>
    <w:p w14:paraId="020A1FE8" w14:textId="77777777" w:rsidR="001E2AA2" w:rsidRPr="00B7703E" w:rsidRDefault="001E2AA2">
      <w:pPr>
        <w:rPr>
          <w:rFonts w:ascii="Arial" w:hAnsi="Arial" w:cs="Arial"/>
          <w:sz w:val="18"/>
          <w:szCs w:val="18"/>
        </w:rPr>
      </w:pPr>
    </w:p>
    <w:p w14:paraId="5976CB3D" w14:textId="77777777" w:rsidR="001E2AA2" w:rsidRPr="00B7703E" w:rsidRDefault="001E2AA2">
      <w:pPr>
        <w:rPr>
          <w:rFonts w:ascii="Arial" w:hAnsi="Arial" w:cs="Arial"/>
          <w:sz w:val="18"/>
          <w:szCs w:val="18"/>
        </w:rPr>
      </w:pPr>
    </w:p>
    <w:p w14:paraId="650BDA01" w14:textId="0E941558" w:rsidR="00EA6047" w:rsidRDefault="00EA6047" w:rsidP="00EA6047">
      <w:pPr>
        <w:pStyle w:val="Texto"/>
        <w:spacing w:after="0" w:line="240" w:lineRule="exact"/>
        <w:ind w:firstLine="0"/>
        <w:rPr>
          <w:b/>
          <w:sz w:val="24"/>
          <w:szCs w:val="18"/>
          <w:lang w:val="es-MX"/>
        </w:rPr>
      </w:pPr>
    </w:p>
    <w:p w14:paraId="61166054" w14:textId="77777777" w:rsidR="00EA6047" w:rsidRDefault="00EA6047" w:rsidP="00620EC9">
      <w:pPr>
        <w:pStyle w:val="Texto"/>
        <w:spacing w:after="0" w:line="240" w:lineRule="exact"/>
        <w:ind w:firstLine="0"/>
        <w:jc w:val="center"/>
        <w:rPr>
          <w:b/>
          <w:sz w:val="24"/>
          <w:szCs w:val="18"/>
          <w:lang w:val="es-MX"/>
        </w:rPr>
      </w:pPr>
    </w:p>
    <w:p w14:paraId="788F52DE" w14:textId="6578A9C9" w:rsidR="00620EC9" w:rsidRPr="00EA6047" w:rsidRDefault="00620EC9" w:rsidP="00EA6047">
      <w:pPr>
        <w:pStyle w:val="Texto"/>
        <w:spacing w:after="0" w:line="276" w:lineRule="auto"/>
        <w:ind w:firstLine="0"/>
        <w:jc w:val="center"/>
        <w:rPr>
          <w:b/>
          <w:sz w:val="24"/>
          <w:szCs w:val="24"/>
          <w:lang w:val="es-MX"/>
        </w:rPr>
      </w:pPr>
      <w:r w:rsidRPr="00EA6047">
        <w:rPr>
          <w:b/>
          <w:sz w:val="24"/>
          <w:szCs w:val="24"/>
          <w:lang w:val="es-MX"/>
        </w:rPr>
        <w:t>a) NOTAS DE GESTIÓN ADMINISTRATIVA</w:t>
      </w:r>
    </w:p>
    <w:p w14:paraId="2D6AF993" w14:textId="3E29D82F" w:rsidR="00620EC9" w:rsidRPr="00EA6047" w:rsidRDefault="00620EC9" w:rsidP="00EA6047">
      <w:pPr>
        <w:pStyle w:val="Texto"/>
        <w:spacing w:after="0" w:line="276" w:lineRule="auto"/>
        <w:ind w:firstLine="0"/>
        <w:jc w:val="left"/>
        <w:rPr>
          <w:b/>
          <w:sz w:val="24"/>
          <w:szCs w:val="24"/>
          <w:lang w:val="es-MX"/>
        </w:rPr>
      </w:pPr>
    </w:p>
    <w:p w14:paraId="16456BE3" w14:textId="3221FCC9" w:rsidR="00EC4271" w:rsidRPr="00EA6047" w:rsidRDefault="00950B9E" w:rsidP="00EA6047">
      <w:pPr>
        <w:pStyle w:val="Texto"/>
        <w:numPr>
          <w:ilvl w:val="0"/>
          <w:numId w:val="6"/>
        </w:numPr>
        <w:spacing w:after="0" w:line="276" w:lineRule="auto"/>
        <w:rPr>
          <w:b/>
          <w:sz w:val="24"/>
          <w:szCs w:val="24"/>
          <w:lang w:val="es-MX"/>
        </w:rPr>
      </w:pPr>
      <w:r w:rsidRPr="00EA6047">
        <w:rPr>
          <w:b/>
          <w:sz w:val="24"/>
          <w:szCs w:val="24"/>
          <w:lang w:val="es-MX"/>
        </w:rPr>
        <w:t>Autorización e Historia</w:t>
      </w:r>
    </w:p>
    <w:p w14:paraId="00488EC7" w14:textId="77777777" w:rsidR="00EC4271" w:rsidRPr="00EA6047" w:rsidRDefault="00EC4271" w:rsidP="00EA6047">
      <w:pPr>
        <w:pStyle w:val="Texto"/>
        <w:spacing w:after="0" w:line="276" w:lineRule="auto"/>
        <w:ind w:left="708" w:firstLine="0"/>
        <w:rPr>
          <w:b/>
          <w:sz w:val="24"/>
          <w:szCs w:val="24"/>
          <w:lang w:val="es-MX"/>
        </w:rPr>
      </w:pPr>
    </w:p>
    <w:p w14:paraId="7A9A1B51" w14:textId="510AFA90" w:rsidR="00EC4271" w:rsidRPr="00EA6047" w:rsidRDefault="00EC4271" w:rsidP="00EA6047">
      <w:pPr>
        <w:pStyle w:val="INCISO"/>
        <w:numPr>
          <w:ilvl w:val="0"/>
          <w:numId w:val="7"/>
        </w:numPr>
        <w:spacing w:after="0" w:line="276" w:lineRule="auto"/>
        <w:rPr>
          <w:sz w:val="24"/>
          <w:szCs w:val="24"/>
        </w:rPr>
      </w:pPr>
      <w:r w:rsidRPr="00EA6047">
        <w:rPr>
          <w:sz w:val="24"/>
          <w:szCs w:val="24"/>
        </w:rPr>
        <w:t xml:space="preserve">Fecha de creación del ente: El 18 de </w:t>
      </w:r>
      <w:proofErr w:type="gramStart"/>
      <w:r w:rsidRPr="00EA6047">
        <w:rPr>
          <w:sz w:val="24"/>
          <w:szCs w:val="24"/>
        </w:rPr>
        <w:t>Febrero</w:t>
      </w:r>
      <w:proofErr w:type="gramEnd"/>
      <w:r w:rsidRPr="00EA6047">
        <w:rPr>
          <w:sz w:val="24"/>
          <w:szCs w:val="24"/>
        </w:rPr>
        <w:t xml:space="preserve"> de 2015 se publica en el Periódico Oficial del Gobierno del Estado el Decreto que crea el Fideicomiso Fondo de Ayuda, Asistencia y Reparación de Daño a las Víctimas y Ofendidos, para el Estado de Tlaxcala, con personalidad y patrimonio propios.</w:t>
      </w:r>
    </w:p>
    <w:p w14:paraId="0516E705" w14:textId="77777777" w:rsidR="00EC4271" w:rsidRPr="00EA6047" w:rsidRDefault="00EC4271" w:rsidP="00EA6047">
      <w:pPr>
        <w:pStyle w:val="INCISO"/>
        <w:spacing w:after="0" w:line="276" w:lineRule="auto"/>
        <w:ind w:firstLine="0"/>
        <w:rPr>
          <w:sz w:val="24"/>
          <w:szCs w:val="24"/>
        </w:rPr>
      </w:pPr>
    </w:p>
    <w:p w14:paraId="66575E8F" w14:textId="0703EFC5" w:rsidR="00EC4271" w:rsidRPr="00EA6047" w:rsidRDefault="00EC4271" w:rsidP="00EA6047">
      <w:pPr>
        <w:pStyle w:val="INCISO"/>
        <w:numPr>
          <w:ilvl w:val="0"/>
          <w:numId w:val="7"/>
        </w:numPr>
        <w:spacing w:after="0" w:line="276" w:lineRule="auto"/>
        <w:rPr>
          <w:sz w:val="24"/>
          <w:szCs w:val="24"/>
        </w:rPr>
      </w:pPr>
      <w:r w:rsidRPr="00EA6047">
        <w:rPr>
          <w:sz w:val="24"/>
          <w:szCs w:val="24"/>
        </w:rPr>
        <w:t>Con motivo de la publicación de la Ley de Atención y Protección a Víctimas y Ofendidos del Delito para el Estado de Tlaxcala, se abroga el Decreto</w:t>
      </w:r>
      <w:r w:rsidR="00950B9E" w:rsidRPr="00EA6047">
        <w:rPr>
          <w:sz w:val="24"/>
          <w:szCs w:val="24"/>
        </w:rPr>
        <w:t xml:space="preserve"> </w:t>
      </w:r>
      <w:r w:rsidR="009C6244" w:rsidRPr="00EA6047">
        <w:rPr>
          <w:sz w:val="24"/>
          <w:szCs w:val="24"/>
        </w:rPr>
        <w:t>número</w:t>
      </w:r>
      <w:r w:rsidR="00950B9E" w:rsidRPr="00EA6047">
        <w:rPr>
          <w:sz w:val="24"/>
          <w:szCs w:val="24"/>
        </w:rPr>
        <w:t xml:space="preserve"> 130, y se crean nuevas disposiciones reglamentarias para apoyar a las Víctimas y Ofendidos del Delito.</w:t>
      </w:r>
    </w:p>
    <w:p w14:paraId="19E7D6E6" w14:textId="77777777" w:rsidR="00950B9E" w:rsidRPr="00EA6047" w:rsidRDefault="00950B9E" w:rsidP="00EA6047">
      <w:pPr>
        <w:pStyle w:val="Texto"/>
        <w:spacing w:after="0" w:line="276" w:lineRule="auto"/>
        <w:ind w:firstLine="0"/>
        <w:jc w:val="left"/>
        <w:rPr>
          <w:b/>
          <w:sz w:val="24"/>
          <w:szCs w:val="24"/>
          <w:lang w:val="es-MX"/>
        </w:rPr>
      </w:pPr>
    </w:p>
    <w:p w14:paraId="7BF537AB" w14:textId="77777777" w:rsidR="00620EC9" w:rsidRPr="00EA6047" w:rsidRDefault="00620EC9" w:rsidP="00EA6047">
      <w:pPr>
        <w:pStyle w:val="Texto"/>
        <w:spacing w:after="0" w:line="276" w:lineRule="auto"/>
        <w:ind w:firstLine="0"/>
        <w:jc w:val="left"/>
        <w:rPr>
          <w:b/>
          <w:sz w:val="24"/>
          <w:szCs w:val="24"/>
          <w:lang w:val="es-MX"/>
        </w:rPr>
      </w:pPr>
    </w:p>
    <w:p w14:paraId="2FF133EC" w14:textId="77777777" w:rsidR="00950B9E" w:rsidRPr="00EA6047" w:rsidRDefault="00950B9E" w:rsidP="00EA6047">
      <w:pPr>
        <w:pStyle w:val="Texto"/>
        <w:numPr>
          <w:ilvl w:val="0"/>
          <w:numId w:val="6"/>
        </w:numPr>
        <w:spacing w:after="0" w:line="276" w:lineRule="auto"/>
        <w:rPr>
          <w:b/>
          <w:sz w:val="24"/>
          <w:szCs w:val="24"/>
          <w:lang w:val="es-MX"/>
        </w:rPr>
      </w:pPr>
      <w:r w:rsidRPr="00EA6047">
        <w:rPr>
          <w:b/>
          <w:sz w:val="24"/>
          <w:szCs w:val="24"/>
          <w:lang w:val="es-MX"/>
        </w:rPr>
        <w:t>Panorama Económico y Financiero</w:t>
      </w:r>
    </w:p>
    <w:p w14:paraId="5361A77F" w14:textId="77777777" w:rsidR="00950B9E" w:rsidRPr="00EA6047" w:rsidRDefault="00950B9E" w:rsidP="00EA6047">
      <w:pPr>
        <w:pStyle w:val="Texto"/>
        <w:spacing w:after="0" w:line="276" w:lineRule="auto"/>
        <w:ind w:left="708" w:firstLine="0"/>
        <w:rPr>
          <w:b/>
          <w:sz w:val="24"/>
          <w:szCs w:val="24"/>
          <w:lang w:val="es-MX"/>
        </w:rPr>
      </w:pPr>
    </w:p>
    <w:p w14:paraId="646386E8" w14:textId="0FE9824B" w:rsidR="00950B9E" w:rsidRPr="00EA6047" w:rsidRDefault="00950B9E" w:rsidP="00EA6047">
      <w:pPr>
        <w:pStyle w:val="Texto"/>
        <w:spacing w:after="0" w:line="276" w:lineRule="auto"/>
        <w:ind w:left="708" w:firstLine="0"/>
        <w:rPr>
          <w:sz w:val="24"/>
          <w:szCs w:val="24"/>
        </w:rPr>
      </w:pPr>
      <w:r w:rsidRPr="00EA6047">
        <w:rPr>
          <w:sz w:val="24"/>
          <w:szCs w:val="24"/>
        </w:rPr>
        <w:t>El Fideicomiso Fondo de Ayuda, Asistencia y Reparación de Daño a las Víctimas y Ofendidos, para el Estado de Tlaxcala, en el ejercicio 2024 lleva a cabo la operación de los Proyectos denominados “157-4D Atención Integral a Víctimas”, 99-2R “Control Administrativo CEAVO” y 175-4V Atención a Víctimas Mujeres por Personal Femenino Capacitado, el cual es financiado con recursos que le ministra el Gobierno del Estado de Tlaxcala en su totalidad y que tiene por objeto brindar los recursos económicos necesarios para hacer efectivas las medidas de ayuda, asistencia y reparación integral del daño a víctimas y ofendidos, los cuales podrán acceder de manera subsidiaria a los recursos que maneje el Fondo.</w:t>
      </w:r>
    </w:p>
    <w:p w14:paraId="0C3839F0" w14:textId="77777777" w:rsidR="00950B9E" w:rsidRPr="00EA6047" w:rsidRDefault="00950B9E" w:rsidP="00EA6047">
      <w:pPr>
        <w:pStyle w:val="Texto"/>
        <w:spacing w:after="0" w:line="276" w:lineRule="auto"/>
        <w:ind w:left="708" w:firstLine="0"/>
        <w:rPr>
          <w:sz w:val="24"/>
          <w:szCs w:val="24"/>
        </w:rPr>
      </w:pPr>
    </w:p>
    <w:p w14:paraId="24BEBBA4" w14:textId="4213455E" w:rsidR="00950B9E" w:rsidRPr="00EA6047" w:rsidRDefault="00950B9E" w:rsidP="00EA6047">
      <w:pPr>
        <w:pStyle w:val="Prrafodelista"/>
        <w:numPr>
          <w:ilvl w:val="0"/>
          <w:numId w:val="6"/>
        </w:numPr>
        <w:jc w:val="both"/>
        <w:rPr>
          <w:rFonts w:ascii="Arial" w:hAnsi="Arial" w:cs="Arial"/>
          <w:b/>
          <w:sz w:val="24"/>
          <w:szCs w:val="24"/>
        </w:rPr>
      </w:pPr>
      <w:r w:rsidRPr="00EA6047">
        <w:rPr>
          <w:rFonts w:ascii="Arial" w:hAnsi="Arial" w:cs="Arial"/>
          <w:b/>
          <w:sz w:val="24"/>
          <w:szCs w:val="24"/>
        </w:rPr>
        <w:t>Organización y Objeto Social</w:t>
      </w:r>
    </w:p>
    <w:p w14:paraId="60E212EC" w14:textId="77777777" w:rsidR="00950B9E" w:rsidRPr="00EA6047" w:rsidRDefault="00950B9E" w:rsidP="00EA6047">
      <w:pPr>
        <w:pStyle w:val="Prrafodelista"/>
        <w:ind w:left="708"/>
        <w:jc w:val="both"/>
        <w:rPr>
          <w:rFonts w:ascii="Arial" w:hAnsi="Arial" w:cs="Arial"/>
          <w:b/>
          <w:sz w:val="24"/>
          <w:szCs w:val="24"/>
        </w:rPr>
      </w:pPr>
    </w:p>
    <w:p w14:paraId="44314C62" w14:textId="77777777" w:rsidR="00950B9E" w:rsidRPr="00EA6047" w:rsidRDefault="00950B9E" w:rsidP="00EA6047">
      <w:pPr>
        <w:pStyle w:val="Prrafodelista"/>
        <w:numPr>
          <w:ilvl w:val="0"/>
          <w:numId w:val="8"/>
        </w:numPr>
        <w:jc w:val="both"/>
        <w:rPr>
          <w:rFonts w:ascii="Arial" w:eastAsia="Times New Roman" w:hAnsi="Arial" w:cs="Arial"/>
          <w:sz w:val="24"/>
          <w:szCs w:val="24"/>
          <w:lang w:eastAsia="es-MX"/>
        </w:rPr>
      </w:pPr>
      <w:r w:rsidRPr="00EA6047">
        <w:rPr>
          <w:rFonts w:ascii="Arial" w:hAnsi="Arial" w:cs="Arial"/>
          <w:b/>
          <w:sz w:val="24"/>
          <w:szCs w:val="24"/>
        </w:rPr>
        <w:t>Objeto social:</w:t>
      </w:r>
      <w:r w:rsidRPr="00EA6047">
        <w:rPr>
          <w:rFonts w:ascii="Arial" w:hAnsi="Arial" w:cs="Arial"/>
          <w:sz w:val="24"/>
          <w:szCs w:val="24"/>
        </w:rPr>
        <w:t xml:space="preserve"> El Fideicomiso Fondo de Ayuda, Asistencia y Reparación de Daño a las Víctimas y Ofendidos, para el Estado de Tlaxcala es un Fideicomiso </w:t>
      </w:r>
      <w:r w:rsidRPr="00EA6047">
        <w:rPr>
          <w:rFonts w:ascii="Arial" w:eastAsia="Times New Roman" w:hAnsi="Arial" w:cs="Arial"/>
          <w:sz w:val="24"/>
          <w:szCs w:val="24"/>
          <w:lang w:eastAsia="es-MX"/>
        </w:rPr>
        <w:t>Público del Gobierno del Estado de Tlaxcala, dotado de personalidad jurídica y patrimonio propio, constituido por el decreto el 18 de febrero del año 2015, con fundamento en lo dispuesto por los artículos 70 fracción II de la Constitución del Estado Libre y Soberano de Tlaxcala, 72 y 76 de la Ley de Atención y Protección a Víctimas y Ofendidos del Delito para el Estado de Tlaxcala.</w:t>
      </w:r>
    </w:p>
    <w:p w14:paraId="324C2238" w14:textId="77777777" w:rsidR="00950B9E" w:rsidRPr="00EA6047" w:rsidRDefault="00950B9E" w:rsidP="00EA6047">
      <w:pPr>
        <w:pStyle w:val="INCISO"/>
        <w:spacing w:after="0" w:line="276" w:lineRule="auto"/>
        <w:rPr>
          <w:sz w:val="24"/>
          <w:szCs w:val="24"/>
        </w:rPr>
      </w:pPr>
      <w:r w:rsidRPr="00EA6047">
        <w:rPr>
          <w:sz w:val="24"/>
          <w:szCs w:val="24"/>
        </w:rPr>
        <w:t>b)</w:t>
      </w:r>
      <w:r w:rsidRPr="00EA6047">
        <w:rPr>
          <w:sz w:val="24"/>
          <w:szCs w:val="24"/>
        </w:rPr>
        <w:tab/>
      </w:r>
      <w:r w:rsidRPr="00EA6047">
        <w:rPr>
          <w:b/>
          <w:sz w:val="24"/>
          <w:szCs w:val="24"/>
        </w:rPr>
        <w:t>Principal actividad:</w:t>
      </w:r>
      <w:r w:rsidRPr="00EA6047">
        <w:rPr>
          <w:sz w:val="24"/>
          <w:szCs w:val="24"/>
        </w:rPr>
        <w:t xml:space="preserve"> De acuerdo a lo previsto por el Art. 8 del Decreto que crea el Fideicomiso Fondo de Ayuda, Asistencia y Reparación de Daño a las Víctimas y Ofendidos, para el Estado de Tlaxcala: la finalidad de este </w:t>
      </w:r>
      <w:r w:rsidRPr="00EA6047">
        <w:rPr>
          <w:sz w:val="24"/>
          <w:szCs w:val="24"/>
        </w:rPr>
        <w:lastRenderedPageBreak/>
        <w:t xml:space="preserve">Fideicomiso es brindar los recursos económicos necesarios para hacer efectivas las medidas de ayuda, asistencia y reparación integral del daño a víctimas y ofendidos en los términos previstos por la Ley. </w:t>
      </w:r>
    </w:p>
    <w:p w14:paraId="2DC99749" w14:textId="1FDDA6CF" w:rsidR="00950B9E" w:rsidRPr="00EA6047" w:rsidRDefault="00950B9E" w:rsidP="00EA6047">
      <w:pPr>
        <w:pStyle w:val="INCISO"/>
        <w:spacing w:after="0" w:line="276" w:lineRule="auto"/>
        <w:rPr>
          <w:sz w:val="24"/>
          <w:szCs w:val="24"/>
        </w:rPr>
      </w:pPr>
    </w:p>
    <w:p w14:paraId="1555125E" w14:textId="77777777" w:rsidR="00950B9E" w:rsidRPr="00EA6047" w:rsidRDefault="00950B9E" w:rsidP="00EA6047">
      <w:pPr>
        <w:pStyle w:val="INCISO"/>
        <w:spacing w:after="0" w:line="276" w:lineRule="auto"/>
        <w:rPr>
          <w:sz w:val="24"/>
          <w:szCs w:val="24"/>
        </w:rPr>
      </w:pPr>
    </w:p>
    <w:p w14:paraId="29BD964D" w14:textId="77777777" w:rsidR="00950B9E" w:rsidRPr="00EA6047" w:rsidRDefault="00950B9E" w:rsidP="00EA6047">
      <w:pPr>
        <w:pStyle w:val="INCISO"/>
        <w:numPr>
          <w:ilvl w:val="0"/>
          <w:numId w:val="9"/>
        </w:numPr>
        <w:spacing w:after="0" w:line="276" w:lineRule="auto"/>
        <w:rPr>
          <w:sz w:val="24"/>
          <w:szCs w:val="24"/>
        </w:rPr>
      </w:pPr>
      <w:r w:rsidRPr="00EA6047">
        <w:rPr>
          <w:b/>
          <w:sz w:val="24"/>
          <w:szCs w:val="24"/>
        </w:rPr>
        <w:t>Ejercicio fiscal:</w:t>
      </w:r>
      <w:r w:rsidRPr="00EA6047">
        <w:rPr>
          <w:sz w:val="24"/>
          <w:szCs w:val="24"/>
        </w:rPr>
        <w:t xml:space="preserve"> 2024</w:t>
      </w:r>
    </w:p>
    <w:p w14:paraId="693BC616" w14:textId="77777777" w:rsidR="00950B9E" w:rsidRPr="00EA6047" w:rsidRDefault="00950B9E" w:rsidP="00EA6047">
      <w:pPr>
        <w:pStyle w:val="INCISO"/>
        <w:spacing w:after="0" w:line="276" w:lineRule="auto"/>
        <w:ind w:left="0" w:firstLine="0"/>
        <w:rPr>
          <w:sz w:val="24"/>
          <w:szCs w:val="24"/>
        </w:rPr>
      </w:pPr>
    </w:p>
    <w:p w14:paraId="352B2A16" w14:textId="77777777" w:rsidR="00950B9E" w:rsidRPr="00EA6047" w:rsidRDefault="00950B9E" w:rsidP="00EA6047">
      <w:pPr>
        <w:pStyle w:val="INCISO"/>
        <w:numPr>
          <w:ilvl w:val="0"/>
          <w:numId w:val="9"/>
        </w:numPr>
        <w:spacing w:after="0" w:line="276" w:lineRule="auto"/>
        <w:rPr>
          <w:sz w:val="24"/>
          <w:szCs w:val="24"/>
        </w:rPr>
      </w:pPr>
      <w:r w:rsidRPr="00EA6047">
        <w:rPr>
          <w:b/>
          <w:sz w:val="24"/>
          <w:szCs w:val="24"/>
        </w:rPr>
        <w:t>Régimen jurídico:</w:t>
      </w:r>
      <w:r w:rsidRPr="00EA6047">
        <w:rPr>
          <w:sz w:val="24"/>
          <w:szCs w:val="24"/>
        </w:rPr>
        <w:t xml:space="preserve"> Persona Moral sin fines de lucro.</w:t>
      </w:r>
    </w:p>
    <w:p w14:paraId="53FA5DA4" w14:textId="77777777" w:rsidR="00950B9E" w:rsidRPr="00EA6047" w:rsidRDefault="00950B9E" w:rsidP="00EA6047">
      <w:pPr>
        <w:pStyle w:val="INCISO"/>
        <w:spacing w:after="0" w:line="276" w:lineRule="auto"/>
        <w:ind w:left="0" w:firstLine="0"/>
        <w:rPr>
          <w:sz w:val="24"/>
          <w:szCs w:val="24"/>
        </w:rPr>
      </w:pPr>
    </w:p>
    <w:p w14:paraId="79C2E8A7" w14:textId="77777777" w:rsidR="00A27D1F" w:rsidRPr="00EA6047" w:rsidRDefault="00950B9E" w:rsidP="00EA6047">
      <w:pPr>
        <w:pStyle w:val="INCISO"/>
        <w:numPr>
          <w:ilvl w:val="0"/>
          <w:numId w:val="9"/>
        </w:numPr>
        <w:spacing w:after="0" w:line="276" w:lineRule="auto"/>
        <w:rPr>
          <w:sz w:val="24"/>
          <w:szCs w:val="24"/>
        </w:rPr>
      </w:pPr>
      <w:r w:rsidRPr="00EA6047">
        <w:rPr>
          <w:b/>
          <w:sz w:val="24"/>
          <w:szCs w:val="24"/>
        </w:rPr>
        <w:t>Consideraciones fiscales del ente</w:t>
      </w:r>
      <w:r w:rsidRPr="00EA6047">
        <w:rPr>
          <w:sz w:val="24"/>
          <w:szCs w:val="24"/>
        </w:rPr>
        <w:t>: El Fideicomiso Fondo de Ayuda, Asistencia y Reparación a Víctimas y Ofendidos del Delito, para el Estado de Tlaxcala no es contribuyente del Impuesto Sobre la Renta, sin embargo, tiene la obligación de retener y enterar el Impuesto Sobre la Renta sobre sueldos y salario a cargo de sus empleados, según el Art. 96 de la Ley del Impuesto Sobre la Renta. En el caso del Impuesto al Valor Agregado solo acepta la traslación del impuesto por operaciones en la compra de bienes y servicios según el Art.3 de la Ley del Impuesto al Valor Agregado; y retiene y entera el Impuesto al Valor Agregado y el Impuesto sobre la Renta por operaciones celebradas con personas físicas por concepto de pago de honorarios y arrendamiento de bienes.</w:t>
      </w:r>
    </w:p>
    <w:p w14:paraId="443D0958" w14:textId="77777777" w:rsidR="00A27D1F" w:rsidRPr="00EA6047" w:rsidRDefault="00A27D1F" w:rsidP="00EA6047">
      <w:pPr>
        <w:pStyle w:val="INCISO"/>
        <w:spacing w:after="0" w:line="276" w:lineRule="auto"/>
        <w:ind w:left="1068" w:firstLine="0"/>
        <w:rPr>
          <w:sz w:val="24"/>
          <w:szCs w:val="24"/>
        </w:rPr>
      </w:pPr>
    </w:p>
    <w:p w14:paraId="1E4A06EA" w14:textId="4FD1F1FB" w:rsidR="00950B9E" w:rsidRPr="00EA6047" w:rsidRDefault="00950B9E" w:rsidP="00EA6047">
      <w:pPr>
        <w:pStyle w:val="INCISO"/>
        <w:spacing w:after="0" w:line="276" w:lineRule="auto"/>
        <w:ind w:left="1068" w:firstLine="0"/>
        <w:rPr>
          <w:sz w:val="24"/>
          <w:szCs w:val="24"/>
        </w:rPr>
      </w:pPr>
      <w:r w:rsidRPr="00EA6047">
        <w:rPr>
          <w:sz w:val="24"/>
          <w:szCs w:val="24"/>
        </w:rPr>
        <w:t>Tipo de contribuciones que está obligado a pagar o retener:</w:t>
      </w:r>
      <w:r w:rsidR="00A27D1F" w:rsidRPr="00EA6047">
        <w:rPr>
          <w:sz w:val="24"/>
          <w:szCs w:val="24"/>
        </w:rPr>
        <w:t xml:space="preserve"> </w:t>
      </w:r>
      <w:r w:rsidRPr="00EA6047">
        <w:rPr>
          <w:sz w:val="24"/>
          <w:szCs w:val="24"/>
        </w:rPr>
        <w:t>Entero de retenciones mensuales de ISR por sueldos y salarios</w:t>
      </w:r>
    </w:p>
    <w:p w14:paraId="18F7F93B" w14:textId="77777777" w:rsidR="00950B9E" w:rsidRPr="00EA6047" w:rsidRDefault="00950B9E" w:rsidP="00EA6047">
      <w:pPr>
        <w:pStyle w:val="INCISO"/>
        <w:spacing w:after="0" w:line="276" w:lineRule="auto"/>
        <w:rPr>
          <w:sz w:val="24"/>
          <w:szCs w:val="24"/>
        </w:rPr>
      </w:pPr>
    </w:p>
    <w:p w14:paraId="19CCB665" w14:textId="17DE176E" w:rsidR="00950B9E" w:rsidRPr="00EA6047" w:rsidRDefault="00950B9E" w:rsidP="00EA6047">
      <w:pPr>
        <w:pStyle w:val="INCISO"/>
        <w:spacing w:after="0" w:line="276" w:lineRule="auto"/>
        <w:ind w:left="1068" w:firstLine="0"/>
        <w:rPr>
          <w:sz w:val="24"/>
          <w:szCs w:val="24"/>
        </w:rPr>
      </w:pPr>
      <w:r w:rsidRPr="00EA6047">
        <w:rPr>
          <w:sz w:val="24"/>
          <w:szCs w:val="24"/>
        </w:rPr>
        <w:t>Declaración Anual Informativa de los ingresos obtenidos y los gastos efectuados del régimen de personas morales con fines no lucr</w:t>
      </w:r>
      <w:r w:rsidR="00EA6047">
        <w:rPr>
          <w:sz w:val="24"/>
          <w:szCs w:val="24"/>
        </w:rPr>
        <w:t>ativos, impuesto sobre la renta</w:t>
      </w:r>
    </w:p>
    <w:p w14:paraId="5D7E0A58" w14:textId="5CEE84DA" w:rsidR="00950B9E" w:rsidRPr="00B7703E" w:rsidRDefault="00950B9E" w:rsidP="00223F30">
      <w:pPr>
        <w:pStyle w:val="INCISO"/>
        <w:numPr>
          <w:ilvl w:val="0"/>
          <w:numId w:val="9"/>
        </w:numPr>
        <w:spacing w:after="0" w:line="240" w:lineRule="exact"/>
        <w:rPr>
          <w:b/>
          <w:sz w:val="24"/>
        </w:rPr>
      </w:pPr>
      <w:r w:rsidRPr="00B7703E">
        <w:rPr>
          <w:b/>
          <w:sz w:val="24"/>
        </w:rPr>
        <w:t>Estructura organizacional básica:</w:t>
      </w:r>
    </w:p>
    <w:p w14:paraId="27EB4347" w14:textId="69BC19E7" w:rsidR="00A27D1F" w:rsidRPr="00B7703E" w:rsidRDefault="00A27D1F" w:rsidP="00A27D1F">
      <w:pPr>
        <w:pStyle w:val="INCISO"/>
        <w:spacing w:after="0" w:line="240" w:lineRule="exact"/>
        <w:ind w:left="1068" w:firstLine="0"/>
        <w:rPr>
          <w:b/>
          <w:sz w:val="24"/>
        </w:rPr>
      </w:pPr>
    </w:p>
    <w:p w14:paraId="5BBF2BE3" w14:textId="456B8433" w:rsidR="00A27D1F" w:rsidRPr="00B7703E" w:rsidRDefault="00EA6047" w:rsidP="00A27D1F">
      <w:pPr>
        <w:pStyle w:val="INCISO"/>
        <w:spacing w:after="0" w:line="240" w:lineRule="exact"/>
        <w:ind w:left="1068" w:firstLine="0"/>
        <w:rPr>
          <w:b/>
          <w:sz w:val="24"/>
        </w:rPr>
      </w:pPr>
      <w:r w:rsidRPr="00B7703E">
        <w:rPr>
          <w:noProof/>
          <w:lang w:val="es-MX" w:eastAsia="es-MX"/>
        </w:rPr>
        <w:drawing>
          <wp:anchor distT="0" distB="0" distL="114300" distR="114300" simplePos="0" relativeHeight="251705344" behindDoc="0" locked="0" layoutInCell="1" allowOverlap="1" wp14:anchorId="6AF57C7A" wp14:editId="3797356D">
            <wp:simplePos x="0" y="0"/>
            <wp:positionH relativeFrom="column">
              <wp:posOffset>752475</wp:posOffset>
            </wp:positionH>
            <wp:positionV relativeFrom="paragraph">
              <wp:posOffset>4445</wp:posOffset>
            </wp:positionV>
            <wp:extent cx="4913160" cy="2494915"/>
            <wp:effectExtent l="0" t="0" r="190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rganigrama2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913160" cy="2494915"/>
                    </a:xfrm>
                    <a:prstGeom prst="rect">
                      <a:avLst/>
                    </a:prstGeom>
                  </pic:spPr>
                </pic:pic>
              </a:graphicData>
            </a:graphic>
            <wp14:sizeRelH relativeFrom="margin">
              <wp14:pctWidth>0</wp14:pctWidth>
            </wp14:sizeRelH>
            <wp14:sizeRelV relativeFrom="margin">
              <wp14:pctHeight>0</wp14:pctHeight>
            </wp14:sizeRelV>
          </wp:anchor>
        </w:drawing>
      </w:r>
    </w:p>
    <w:p w14:paraId="708781E8" w14:textId="2451817A" w:rsidR="00A27D1F" w:rsidRPr="00B7703E" w:rsidRDefault="00A27D1F" w:rsidP="00A27D1F">
      <w:pPr>
        <w:pStyle w:val="INCISO"/>
        <w:spacing w:after="0" w:line="240" w:lineRule="exact"/>
        <w:ind w:left="1068" w:firstLine="0"/>
        <w:rPr>
          <w:b/>
          <w:sz w:val="24"/>
        </w:rPr>
      </w:pPr>
    </w:p>
    <w:p w14:paraId="67472D5A" w14:textId="4FA19774" w:rsidR="00A27D1F" w:rsidRPr="00B7703E" w:rsidRDefault="00A27D1F" w:rsidP="00A27D1F">
      <w:pPr>
        <w:pStyle w:val="INCISO"/>
        <w:spacing w:after="0" w:line="240" w:lineRule="exact"/>
        <w:ind w:left="1068" w:firstLine="0"/>
        <w:rPr>
          <w:b/>
          <w:sz w:val="24"/>
        </w:rPr>
      </w:pPr>
    </w:p>
    <w:p w14:paraId="7A8758D0" w14:textId="1BF212AB" w:rsidR="00A27D1F" w:rsidRPr="00B7703E" w:rsidRDefault="00A27D1F" w:rsidP="00A27D1F">
      <w:pPr>
        <w:pStyle w:val="INCISO"/>
        <w:spacing w:after="0" w:line="240" w:lineRule="exact"/>
        <w:ind w:left="1068" w:firstLine="0"/>
        <w:rPr>
          <w:b/>
          <w:sz w:val="24"/>
        </w:rPr>
      </w:pPr>
    </w:p>
    <w:p w14:paraId="5C2C60D3" w14:textId="592D57A1" w:rsidR="00A27D1F" w:rsidRPr="00B7703E" w:rsidRDefault="00A27D1F" w:rsidP="00A27D1F">
      <w:pPr>
        <w:pStyle w:val="INCISO"/>
        <w:spacing w:after="0" w:line="240" w:lineRule="exact"/>
        <w:ind w:left="1068" w:firstLine="0"/>
        <w:rPr>
          <w:b/>
          <w:sz w:val="24"/>
        </w:rPr>
      </w:pPr>
    </w:p>
    <w:p w14:paraId="3281216D" w14:textId="7A4528C8" w:rsidR="00A27D1F" w:rsidRPr="00B7703E" w:rsidRDefault="00A27D1F" w:rsidP="00A27D1F">
      <w:pPr>
        <w:pStyle w:val="INCISO"/>
        <w:spacing w:after="0" w:line="240" w:lineRule="exact"/>
        <w:ind w:left="1068" w:firstLine="0"/>
        <w:rPr>
          <w:b/>
          <w:sz w:val="24"/>
        </w:rPr>
      </w:pPr>
    </w:p>
    <w:p w14:paraId="4A3A7385" w14:textId="50A15371" w:rsidR="00A27D1F" w:rsidRPr="00B7703E" w:rsidRDefault="00A27D1F" w:rsidP="00A27D1F">
      <w:pPr>
        <w:pStyle w:val="INCISO"/>
        <w:spacing w:after="0" w:line="240" w:lineRule="exact"/>
        <w:ind w:left="1068" w:firstLine="0"/>
        <w:rPr>
          <w:b/>
          <w:sz w:val="24"/>
        </w:rPr>
      </w:pPr>
    </w:p>
    <w:p w14:paraId="580AEBB1" w14:textId="4001C462" w:rsidR="00A27D1F" w:rsidRPr="00B7703E" w:rsidRDefault="00A27D1F" w:rsidP="00A27D1F">
      <w:pPr>
        <w:pStyle w:val="INCISO"/>
        <w:spacing w:after="0" w:line="240" w:lineRule="exact"/>
        <w:ind w:left="1068" w:firstLine="0"/>
        <w:rPr>
          <w:b/>
          <w:sz w:val="24"/>
        </w:rPr>
      </w:pPr>
    </w:p>
    <w:p w14:paraId="1ED7C5AF" w14:textId="26EBC968" w:rsidR="00A27D1F" w:rsidRPr="00B7703E" w:rsidRDefault="00A27D1F" w:rsidP="00A27D1F">
      <w:pPr>
        <w:pStyle w:val="INCISO"/>
        <w:spacing w:after="0" w:line="240" w:lineRule="exact"/>
        <w:ind w:left="1068" w:firstLine="0"/>
        <w:rPr>
          <w:b/>
          <w:sz w:val="24"/>
        </w:rPr>
      </w:pPr>
    </w:p>
    <w:p w14:paraId="3E9A55C0" w14:textId="168830D8" w:rsidR="00A27D1F" w:rsidRPr="00B7703E" w:rsidRDefault="00A27D1F" w:rsidP="00A27D1F">
      <w:pPr>
        <w:pStyle w:val="INCISO"/>
        <w:spacing w:after="0" w:line="240" w:lineRule="exact"/>
        <w:ind w:left="1068" w:firstLine="0"/>
        <w:rPr>
          <w:b/>
          <w:sz w:val="24"/>
        </w:rPr>
      </w:pPr>
    </w:p>
    <w:p w14:paraId="01C6870B" w14:textId="2A04AED1" w:rsidR="00A27D1F" w:rsidRPr="00B7703E" w:rsidRDefault="00A27D1F" w:rsidP="00A27D1F">
      <w:pPr>
        <w:pStyle w:val="INCISO"/>
        <w:spacing w:after="0" w:line="240" w:lineRule="exact"/>
        <w:ind w:left="1068" w:firstLine="0"/>
        <w:rPr>
          <w:b/>
          <w:sz w:val="24"/>
        </w:rPr>
      </w:pPr>
    </w:p>
    <w:p w14:paraId="10B361EB" w14:textId="413A6DE1" w:rsidR="00A27D1F" w:rsidRPr="00B7703E" w:rsidRDefault="00A27D1F" w:rsidP="00A27D1F">
      <w:pPr>
        <w:pStyle w:val="INCISO"/>
        <w:spacing w:after="0" w:line="240" w:lineRule="exact"/>
        <w:ind w:left="1068" w:firstLine="0"/>
        <w:rPr>
          <w:b/>
          <w:sz w:val="24"/>
        </w:rPr>
      </w:pPr>
    </w:p>
    <w:p w14:paraId="7996385C" w14:textId="76ECCEEE" w:rsidR="00A27D1F" w:rsidRPr="00B7703E" w:rsidRDefault="00A27D1F" w:rsidP="00A27D1F">
      <w:pPr>
        <w:pStyle w:val="INCISO"/>
        <w:spacing w:after="0" w:line="240" w:lineRule="exact"/>
        <w:ind w:left="1068" w:firstLine="0"/>
        <w:rPr>
          <w:b/>
          <w:sz w:val="24"/>
        </w:rPr>
      </w:pPr>
    </w:p>
    <w:p w14:paraId="75CB7738" w14:textId="779DF3FD" w:rsidR="00A27D1F" w:rsidRPr="00B7703E" w:rsidRDefault="00A27D1F" w:rsidP="00A27D1F">
      <w:pPr>
        <w:pStyle w:val="INCISO"/>
        <w:spacing w:after="0" w:line="240" w:lineRule="exact"/>
        <w:ind w:left="1068" w:firstLine="0"/>
        <w:rPr>
          <w:b/>
          <w:sz w:val="24"/>
        </w:rPr>
      </w:pPr>
    </w:p>
    <w:p w14:paraId="01A629A0" w14:textId="3DCF2D97" w:rsidR="00A27D1F" w:rsidRPr="00B7703E" w:rsidRDefault="00A27D1F" w:rsidP="00A27D1F">
      <w:pPr>
        <w:pStyle w:val="INCISO"/>
        <w:spacing w:after="0" w:line="240" w:lineRule="exact"/>
        <w:ind w:left="1068" w:firstLine="0"/>
        <w:rPr>
          <w:b/>
          <w:sz w:val="24"/>
        </w:rPr>
      </w:pPr>
    </w:p>
    <w:p w14:paraId="5014CDD9" w14:textId="00D2788C" w:rsidR="00A27D1F" w:rsidRPr="00B7703E" w:rsidRDefault="00A27D1F" w:rsidP="00A27D1F">
      <w:pPr>
        <w:pStyle w:val="INCISO"/>
        <w:spacing w:after="0" w:line="240" w:lineRule="exact"/>
        <w:ind w:left="1068" w:firstLine="0"/>
        <w:rPr>
          <w:b/>
          <w:sz w:val="24"/>
        </w:rPr>
      </w:pPr>
    </w:p>
    <w:p w14:paraId="6A75A860" w14:textId="23945860" w:rsidR="00A27D1F" w:rsidRPr="00B7703E" w:rsidRDefault="00A27D1F" w:rsidP="00EA6047">
      <w:pPr>
        <w:pStyle w:val="INCISO"/>
        <w:spacing w:after="0" w:line="240" w:lineRule="exact"/>
        <w:ind w:left="0" w:firstLine="0"/>
        <w:rPr>
          <w:b/>
          <w:sz w:val="24"/>
        </w:rPr>
      </w:pPr>
    </w:p>
    <w:p w14:paraId="65AD20AF" w14:textId="77777777" w:rsidR="00A27D1F" w:rsidRPr="00B7703E" w:rsidRDefault="00A27D1F" w:rsidP="00A27D1F">
      <w:pPr>
        <w:pStyle w:val="INCISO"/>
        <w:spacing w:after="0" w:line="240" w:lineRule="exact"/>
        <w:ind w:left="1068" w:firstLine="0"/>
        <w:rPr>
          <w:b/>
          <w:sz w:val="24"/>
        </w:rPr>
      </w:pPr>
    </w:p>
    <w:p w14:paraId="265C9DA3" w14:textId="4A5722DF" w:rsidR="00A27D1F" w:rsidRPr="00EA6047" w:rsidRDefault="00A27D1F" w:rsidP="00EA6047">
      <w:pPr>
        <w:pStyle w:val="INCISO"/>
        <w:numPr>
          <w:ilvl w:val="0"/>
          <w:numId w:val="9"/>
        </w:numPr>
        <w:spacing w:after="0" w:line="276" w:lineRule="auto"/>
        <w:rPr>
          <w:b/>
          <w:sz w:val="24"/>
          <w:szCs w:val="24"/>
        </w:rPr>
      </w:pPr>
      <w:r w:rsidRPr="00EA6047">
        <w:rPr>
          <w:b/>
          <w:sz w:val="24"/>
          <w:szCs w:val="24"/>
        </w:rPr>
        <w:t>Fideicomisos de los cuales es Fideicomitente o Fideicomisario, y contratos análogos, incluyendo mandatos de los cuales es parte.</w:t>
      </w:r>
    </w:p>
    <w:p w14:paraId="62804643" w14:textId="77777777" w:rsidR="00A27D1F" w:rsidRPr="00EA6047" w:rsidRDefault="00A27D1F" w:rsidP="00EA6047">
      <w:pPr>
        <w:pStyle w:val="INCISO"/>
        <w:spacing w:after="0" w:line="276" w:lineRule="auto"/>
        <w:ind w:left="1068" w:firstLine="0"/>
        <w:rPr>
          <w:sz w:val="24"/>
          <w:szCs w:val="24"/>
        </w:rPr>
      </w:pPr>
    </w:p>
    <w:p w14:paraId="38624809" w14:textId="43B71A7F" w:rsidR="00A27D1F" w:rsidRPr="00EA6047" w:rsidRDefault="00A27D1F" w:rsidP="00EA6047">
      <w:pPr>
        <w:pStyle w:val="INCISO"/>
        <w:spacing w:after="0" w:line="276" w:lineRule="auto"/>
        <w:ind w:left="1068" w:firstLine="0"/>
        <w:rPr>
          <w:sz w:val="24"/>
          <w:szCs w:val="24"/>
        </w:rPr>
      </w:pPr>
      <w:r w:rsidRPr="00EA6047">
        <w:rPr>
          <w:sz w:val="24"/>
          <w:szCs w:val="24"/>
        </w:rPr>
        <w:t>El 22 de enero de 2016 se firma el contrato de Fideicomiso Público de Administración y Pago denominado “Fondo de Ayuda, Asistencia y Reparación de Daño a las Víctimas y Ofendidos, entre el Gobierno del Estado de Tlaxcala, a través de su Secretaría de Planeación y Finanzas, en su calidad de fideicomitente y el Banco del Ahorro Nacional y Servicios Financieros, Sociedad Nacional de Crédito, Institución de Banca de Desarrollo, en su carácter de Institución Fiduciaria y la Comisión Ejecutiva de Atención a Víctimas y Ofendidos del Estado de Tlaxcala.</w:t>
      </w:r>
    </w:p>
    <w:p w14:paraId="2D725172" w14:textId="77777777" w:rsidR="00A27D1F" w:rsidRPr="00EA6047" w:rsidRDefault="00A27D1F" w:rsidP="00EA6047">
      <w:pPr>
        <w:pStyle w:val="INCISO"/>
        <w:spacing w:after="0" w:line="276" w:lineRule="auto"/>
        <w:ind w:left="1068" w:firstLine="0"/>
        <w:rPr>
          <w:sz w:val="24"/>
          <w:szCs w:val="24"/>
        </w:rPr>
      </w:pPr>
    </w:p>
    <w:p w14:paraId="475FC103" w14:textId="3F395464" w:rsidR="00950B9E" w:rsidRPr="00EA6047" w:rsidRDefault="00A27D1F" w:rsidP="00EA6047">
      <w:pPr>
        <w:pStyle w:val="INCISO"/>
        <w:spacing w:after="0" w:line="276" w:lineRule="auto"/>
        <w:ind w:left="1068" w:firstLine="0"/>
        <w:rPr>
          <w:sz w:val="24"/>
          <w:szCs w:val="24"/>
        </w:rPr>
      </w:pPr>
      <w:r w:rsidRPr="00EA6047">
        <w:rPr>
          <w:sz w:val="24"/>
          <w:szCs w:val="24"/>
        </w:rPr>
        <w:t>De conformidad con lo que establece el artículo 72 de la Ley de Atención y Protección a Víctimas y Ofendidos del Delito para el Estado de Tlaxcala, se establece la existencia de un Fondo, el cual tendrá por objeto brindar los recursos económicos necesarios para hacer efectivas las medidas de ayuda, asistencia y reparación integral del daño a las víctimas y ofendidos, al cual podrán acceder en términos de lo dispuesto por el artículo 36 de la Ley en mención, mediante el fideicomiso 10257.</w:t>
      </w:r>
    </w:p>
    <w:p w14:paraId="15676077" w14:textId="0A238332" w:rsidR="000073DE" w:rsidRPr="00EA6047" w:rsidRDefault="000073DE" w:rsidP="00EA6047">
      <w:pPr>
        <w:pStyle w:val="INCISO"/>
        <w:spacing w:after="0" w:line="276" w:lineRule="auto"/>
        <w:ind w:left="1068" w:firstLine="0"/>
        <w:rPr>
          <w:sz w:val="24"/>
          <w:szCs w:val="24"/>
        </w:rPr>
      </w:pPr>
    </w:p>
    <w:p w14:paraId="55DF98B5" w14:textId="34DE9A01" w:rsidR="00BC5B52" w:rsidRPr="00EA6047" w:rsidRDefault="00BC5B52" w:rsidP="00EA6047">
      <w:pPr>
        <w:pStyle w:val="Prrafodelista"/>
        <w:numPr>
          <w:ilvl w:val="0"/>
          <w:numId w:val="6"/>
        </w:numPr>
        <w:ind w:left="708"/>
        <w:jc w:val="both"/>
        <w:rPr>
          <w:rFonts w:ascii="Arial" w:eastAsia="Times New Roman" w:hAnsi="Arial" w:cs="Arial"/>
          <w:b/>
          <w:sz w:val="24"/>
          <w:szCs w:val="24"/>
          <w:lang w:val="es-ES" w:eastAsia="es-ES"/>
        </w:rPr>
      </w:pPr>
      <w:r w:rsidRPr="00EA6047">
        <w:rPr>
          <w:rFonts w:ascii="Arial" w:eastAsia="Times New Roman" w:hAnsi="Arial" w:cs="Arial"/>
          <w:b/>
          <w:sz w:val="24"/>
          <w:szCs w:val="24"/>
          <w:lang w:val="es-ES" w:eastAsia="es-ES"/>
        </w:rPr>
        <w:t>Bases de Preparación de los Estados Financieros</w:t>
      </w:r>
    </w:p>
    <w:p w14:paraId="7DF23197" w14:textId="77777777" w:rsidR="00BC5B52" w:rsidRPr="00EA6047" w:rsidRDefault="00BC5B52" w:rsidP="00EA6047">
      <w:pPr>
        <w:pStyle w:val="INCISO"/>
        <w:spacing w:after="0" w:line="276" w:lineRule="auto"/>
        <w:ind w:firstLine="0"/>
        <w:rPr>
          <w:sz w:val="24"/>
          <w:szCs w:val="24"/>
        </w:rPr>
      </w:pPr>
    </w:p>
    <w:p w14:paraId="4F6565E4" w14:textId="77777777" w:rsidR="00BC5B52" w:rsidRPr="00EA6047" w:rsidRDefault="00BC5B52" w:rsidP="00EA6047">
      <w:pPr>
        <w:pStyle w:val="INCISO"/>
        <w:numPr>
          <w:ilvl w:val="0"/>
          <w:numId w:val="10"/>
        </w:numPr>
        <w:spacing w:after="0" w:line="276" w:lineRule="auto"/>
        <w:ind w:left="709" w:hanging="283"/>
        <w:rPr>
          <w:sz w:val="24"/>
          <w:szCs w:val="24"/>
        </w:rPr>
      </w:pPr>
      <w:r w:rsidRPr="00EA6047">
        <w:rPr>
          <w:sz w:val="24"/>
          <w:szCs w:val="24"/>
        </w:rPr>
        <w:t>El Fideicomiso Fondo de Ayuda, Asistencia y Reparación de Víctimas y Ofendidos, para el Estado de Tlaxcala observa la normatividad emitida por el CONAC y las disposiciones legales aplicables.</w:t>
      </w:r>
    </w:p>
    <w:p w14:paraId="0002B55F" w14:textId="77777777" w:rsidR="00BC5B52" w:rsidRPr="00EA6047" w:rsidRDefault="00BC5B52" w:rsidP="00EA6047">
      <w:pPr>
        <w:pStyle w:val="INCISO"/>
        <w:spacing w:after="0" w:line="276" w:lineRule="auto"/>
        <w:ind w:firstLine="0"/>
        <w:rPr>
          <w:sz w:val="24"/>
          <w:szCs w:val="24"/>
        </w:rPr>
      </w:pPr>
    </w:p>
    <w:p w14:paraId="4B2FE214" w14:textId="0D4B77B8" w:rsidR="00BC5B52" w:rsidRPr="00EA6047" w:rsidRDefault="00BC5B52" w:rsidP="00EA6047">
      <w:pPr>
        <w:numPr>
          <w:ilvl w:val="0"/>
          <w:numId w:val="10"/>
        </w:numPr>
        <w:autoSpaceDE w:val="0"/>
        <w:autoSpaceDN w:val="0"/>
        <w:adjustRightInd w:val="0"/>
        <w:ind w:left="709" w:hanging="283"/>
        <w:jc w:val="both"/>
        <w:rPr>
          <w:rFonts w:ascii="Arial" w:hAnsi="Arial" w:cs="Arial"/>
          <w:b/>
          <w:sz w:val="24"/>
          <w:szCs w:val="24"/>
        </w:rPr>
      </w:pPr>
      <w:r w:rsidRPr="00EA6047">
        <w:rPr>
          <w:rFonts w:ascii="Arial" w:hAnsi="Arial" w:cs="Arial"/>
          <w:sz w:val="24"/>
          <w:szCs w:val="24"/>
        </w:rPr>
        <w:t>La contabilidad del Fideicomiso Fondo de Ayuda, Asistencia y Reparación de Daño a las Víctimas y Ofendidos, para el Estado de Tlaxcala se lleva con base acumulativa, entendiéndose por esto el registro de las operaciones devengadas, para determinar costos y facilitar la formulación, ejercicio y evaluación de presupuestos y programas, logrando la homologación y seguimiento de principios y normas para el registro contable y presupuestal en todas sus fases.</w:t>
      </w:r>
    </w:p>
    <w:p w14:paraId="13164D32" w14:textId="77777777" w:rsidR="00BC5B52" w:rsidRPr="00EA6047" w:rsidRDefault="00BC5B52" w:rsidP="00EA6047">
      <w:pPr>
        <w:autoSpaceDE w:val="0"/>
        <w:autoSpaceDN w:val="0"/>
        <w:adjustRightInd w:val="0"/>
        <w:ind w:left="708"/>
        <w:jc w:val="both"/>
        <w:rPr>
          <w:rFonts w:ascii="Arial" w:hAnsi="Arial" w:cs="Arial"/>
          <w:sz w:val="24"/>
          <w:szCs w:val="24"/>
        </w:rPr>
      </w:pPr>
      <w:r w:rsidRPr="00EA6047">
        <w:rPr>
          <w:rFonts w:ascii="Arial" w:hAnsi="Arial" w:cs="Arial"/>
          <w:sz w:val="24"/>
          <w:szCs w:val="24"/>
        </w:rPr>
        <w:t>Las principales particularidades del Sistema de Contabilidad Gubernamental del</w:t>
      </w:r>
      <w:r w:rsidRPr="00EA6047">
        <w:rPr>
          <w:rFonts w:ascii="Arial" w:hAnsi="Arial" w:cs="Arial"/>
          <w:bCs/>
          <w:sz w:val="24"/>
          <w:szCs w:val="24"/>
        </w:rPr>
        <w:t xml:space="preserve"> Fideicomiso son</w:t>
      </w:r>
      <w:r w:rsidRPr="00EA6047">
        <w:rPr>
          <w:rFonts w:ascii="Arial" w:hAnsi="Arial" w:cs="Arial"/>
          <w:sz w:val="24"/>
          <w:szCs w:val="24"/>
        </w:rPr>
        <w:t>:</w:t>
      </w:r>
    </w:p>
    <w:p w14:paraId="5AB19DFE" w14:textId="71DB1A85" w:rsidR="00BC5B52" w:rsidRPr="00EA6047" w:rsidRDefault="00BC5B52" w:rsidP="00EA6047">
      <w:pPr>
        <w:pStyle w:val="Prrafodelista"/>
        <w:numPr>
          <w:ilvl w:val="0"/>
          <w:numId w:val="11"/>
        </w:numPr>
        <w:autoSpaceDE w:val="0"/>
        <w:autoSpaceDN w:val="0"/>
        <w:adjustRightInd w:val="0"/>
        <w:jc w:val="both"/>
        <w:rPr>
          <w:rFonts w:ascii="Arial" w:hAnsi="Arial" w:cs="Arial"/>
          <w:sz w:val="24"/>
          <w:szCs w:val="24"/>
        </w:rPr>
      </w:pPr>
      <w:r w:rsidRPr="00EA6047">
        <w:rPr>
          <w:rFonts w:ascii="Arial" w:hAnsi="Arial" w:cs="Arial"/>
          <w:sz w:val="24"/>
          <w:szCs w:val="24"/>
        </w:rPr>
        <w:t>La integración de la cuenta contable es alfanumérica.</w:t>
      </w:r>
    </w:p>
    <w:p w14:paraId="6B070EC2" w14:textId="77777777" w:rsidR="00BC5B52" w:rsidRPr="00EA6047" w:rsidRDefault="00BC5B52" w:rsidP="00EA6047">
      <w:pPr>
        <w:pStyle w:val="Prrafodelista"/>
        <w:numPr>
          <w:ilvl w:val="0"/>
          <w:numId w:val="11"/>
        </w:numPr>
        <w:autoSpaceDE w:val="0"/>
        <w:autoSpaceDN w:val="0"/>
        <w:adjustRightInd w:val="0"/>
        <w:jc w:val="both"/>
        <w:rPr>
          <w:rFonts w:ascii="Arial" w:hAnsi="Arial" w:cs="Arial"/>
          <w:sz w:val="24"/>
          <w:szCs w:val="24"/>
        </w:rPr>
      </w:pPr>
      <w:r w:rsidRPr="00EA6047">
        <w:rPr>
          <w:rFonts w:ascii="Arial" w:hAnsi="Arial" w:cs="Arial"/>
          <w:sz w:val="24"/>
          <w:szCs w:val="24"/>
        </w:rPr>
        <w:t>La Unidad o Ente Responsable se identifica dentro de la cuenta contable.</w:t>
      </w:r>
    </w:p>
    <w:p w14:paraId="08CE217D" w14:textId="77777777" w:rsidR="00BC5B52" w:rsidRPr="00EA6047" w:rsidRDefault="00BC5B52" w:rsidP="00EA6047">
      <w:pPr>
        <w:pStyle w:val="Prrafodelista"/>
        <w:numPr>
          <w:ilvl w:val="0"/>
          <w:numId w:val="11"/>
        </w:numPr>
        <w:autoSpaceDE w:val="0"/>
        <w:autoSpaceDN w:val="0"/>
        <w:adjustRightInd w:val="0"/>
        <w:jc w:val="both"/>
        <w:rPr>
          <w:rFonts w:ascii="Arial" w:hAnsi="Arial" w:cs="Arial"/>
          <w:sz w:val="24"/>
          <w:szCs w:val="24"/>
        </w:rPr>
      </w:pPr>
      <w:r w:rsidRPr="00EA6047">
        <w:rPr>
          <w:rFonts w:ascii="Arial" w:hAnsi="Arial" w:cs="Arial"/>
          <w:sz w:val="24"/>
          <w:szCs w:val="24"/>
        </w:rPr>
        <w:lastRenderedPageBreak/>
        <w:t>Se establecen códigos de control, como complemento de las cuentas, subcuentas y sub-subcuentas contables que identifican a Entidades, personas, objetos, etc. En relación directa con cada una de ellas.</w:t>
      </w:r>
    </w:p>
    <w:p w14:paraId="66E7795F" w14:textId="3939AE9E" w:rsidR="00BC5B52" w:rsidRPr="00EA6047" w:rsidRDefault="00BC5B52" w:rsidP="00EA6047">
      <w:pPr>
        <w:pStyle w:val="Prrafodelista"/>
        <w:numPr>
          <w:ilvl w:val="0"/>
          <w:numId w:val="11"/>
        </w:numPr>
        <w:autoSpaceDE w:val="0"/>
        <w:autoSpaceDN w:val="0"/>
        <w:adjustRightInd w:val="0"/>
        <w:jc w:val="both"/>
        <w:rPr>
          <w:rFonts w:ascii="Arial" w:hAnsi="Arial" w:cs="Arial"/>
          <w:sz w:val="24"/>
          <w:szCs w:val="24"/>
        </w:rPr>
      </w:pPr>
      <w:r w:rsidRPr="00EA6047">
        <w:rPr>
          <w:rFonts w:ascii="Arial" w:hAnsi="Arial" w:cs="Arial"/>
          <w:sz w:val="24"/>
          <w:szCs w:val="24"/>
        </w:rPr>
        <w:t>El Fideicomiso cuenta con su propio Plan de Cuentas.</w:t>
      </w:r>
    </w:p>
    <w:p w14:paraId="74ECC09B" w14:textId="77777777" w:rsidR="00BC5B52" w:rsidRPr="00EA6047" w:rsidRDefault="00BC5B52" w:rsidP="00EA6047">
      <w:pPr>
        <w:pStyle w:val="Prrafodelista"/>
        <w:numPr>
          <w:ilvl w:val="0"/>
          <w:numId w:val="11"/>
        </w:numPr>
        <w:autoSpaceDE w:val="0"/>
        <w:autoSpaceDN w:val="0"/>
        <w:adjustRightInd w:val="0"/>
        <w:jc w:val="both"/>
        <w:rPr>
          <w:rFonts w:ascii="Arial" w:hAnsi="Arial" w:cs="Arial"/>
          <w:sz w:val="24"/>
          <w:szCs w:val="24"/>
        </w:rPr>
      </w:pPr>
    </w:p>
    <w:p w14:paraId="59281DDB" w14:textId="77777777" w:rsidR="00BC5B52" w:rsidRPr="00EA6047" w:rsidRDefault="00BC5B52" w:rsidP="00EA6047">
      <w:pPr>
        <w:pStyle w:val="Prrafodelista"/>
        <w:numPr>
          <w:ilvl w:val="0"/>
          <w:numId w:val="11"/>
        </w:numPr>
        <w:autoSpaceDE w:val="0"/>
        <w:autoSpaceDN w:val="0"/>
        <w:adjustRightInd w:val="0"/>
        <w:jc w:val="both"/>
        <w:rPr>
          <w:rFonts w:ascii="Arial" w:hAnsi="Arial" w:cs="Arial"/>
          <w:sz w:val="24"/>
          <w:szCs w:val="24"/>
        </w:rPr>
      </w:pPr>
      <w:r w:rsidRPr="00EA6047">
        <w:rPr>
          <w:rFonts w:ascii="Arial" w:hAnsi="Arial" w:cs="Arial"/>
          <w:sz w:val="24"/>
          <w:szCs w:val="24"/>
        </w:rPr>
        <w:t>El Fideicomiso cuenta con un Manual de Contabilidad Gubernamental.</w:t>
      </w:r>
    </w:p>
    <w:p w14:paraId="730E4D6C" w14:textId="77777777" w:rsidR="00BC5B52" w:rsidRPr="00EA6047" w:rsidRDefault="00BC5B52" w:rsidP="00EA6047">
      <w:pPr>
        <w:pStyle w:val="Prrafodelista"/>
        <w:numPr>
          <w:ilvl w:val="0"/>
          <w:numId w:val="11"/>
        </w:numPr>
        <w:autoSpaceDE w:val="0"/>
        <w:autoSpaceDN w:val="0"/>
        <w:adjustRightInd w:val="0"/>
        <w:jc w:val="both"/>
        <w:rPr>
          <w:rFonts w:ascii="Arial" w:hAnsi="Arial" w:cs="Arial"/>
          <w:sz w:val="24"/>
          <w:szCs w:val="24"/>
        </w:rPr>
      </w:pPr>
      <w:r w:rsidRPr="00EA6047">
        <w:rPr>
          <w:rFonts w:ascii="Arial" w:hAnsi="Arial" w:cs="Arial"/>
          <w:sz w:val="24"/>
          <w:szCs w:val="24"/>
        </w:rPr>
        <w:t>El Fideicomiso cuenta con su Clasificador de Rubros de Ingreso.</w:t>
      </w:r>
    </w:p>
    <w:p w14:paraId="06BD1389" w14:textId="77777777" w:rsidR="00BC5B52" w:rsidRPr="00EA6047" w:rsidRDefault="00BC5B52" w:rsidP="00EA6047">
      <w:pPr>
        <w:pStyle w:val="Prrafodelista"/>
        <w:numPr>
          <w:ilvl w:val="0"/>
          <w:numId w:val="11"/>
        </w:numPr>
        <w:autoSpaceDE w:val="0"/>
        <w:autoSpaceDN w:val="0"/>
        <w:adjustRightInd w:val="0"/>
        <w:jc w:val="both"/>
        <w:rPr>
          <w:rFonts w:ascii="Arial" w:hAnsi="Arial" w:cs="Arial"/>
          <w:sz w:val="24"/>
          <w:szCs w:val="24"/>
        </w:rPr>
      </w:pPr>
      <w:r w:rsidRPr="00EA6047">
        <w:rPr>
          <w:rFonts w:ascii="Arial" w:hAnsi="Arial" w:cs="Arial"/>
          <w:sz w:val="24"/>
          <w:szCs w:val="24"/>
        </w:rPr>
        <w:t>El Fideicomiso cuenta con su Clasificador de Objeto del Gasto.</w:t>
      </w:r>
    </w:p>
    <w:p w14:paraId="1EA32672" w14:textId="72C4C215" w:rsidR="00BC5B52" w:rsidRPr="00EA6047" w:rsidRDefault="00BC5B52" w:rsidP="00EA6047">
      <w:pPr>
        <w:pStyle w:val="INCISO"/>
        <w:spacing w:after="0" w:line="276" w:lineRule="auto"/>
        <w:ind w:left="708" w:firstLine="1"/>
        <w:rPr>
          <w:sz w:val="24"/>
          <w:szCs w:val="24"/>
        </w:rPr>
      </w:pPr>
      <w:r w:rsidRPr="00EA6047">
        <w:rPr>
          <w:sz w:val="24"/>
          <w:szCs w:val="24"/>
        </w:rPr>
        <w:t>Las bases de medición utilizadas para la elaboración de los estados financieros: costo histórico.</w:t>
      </w:r>
    </w:p>
    <w:p w14:paraId="015699FE" w14:textId="672AA01D" w:rsidR="00BC5B52" w:rsidRPr="00EA6047" w:rsidRDefault="00BC5B52" w:rsidP="00EA6047">
      <w:pPr>
        <w:pStyle w:val="INCISO"/>
        <w:spacing w:after="0" w:line="276" w:lineRule="auto"/>
        <w:ind w:left="708" w:firstLine="1"/>
        <w:rPr>
          <w:sz w:val="24"/>
          <w:szCs w:val="24"/>
        </w:rPr>
      </w:pPr>
    </w:p>
    <w:p w14:paraId="6782761A" w14:textId="4E968152" w:rsidR="00BC5B52" w:rsidRPr="00EA6047" w:rsidRDefault="00BC5B52" w:rsidP="00EA6047">
      <w:pPr>
        <w:pStyle w:val="INCISO"/>
        <w:numPr>
          <w:ilvl w:val="0"/>
          <w:numId w:val="10"/>
        </w:numPr>
        <w:spacing w:after="0" w:line="276" w:lineRule="auto"/>
        <w:rPr>
          <w:sz w:val="24"/>
          <w:szCs w:val="24"/>
        </w:rPr>
      </w:pPr>
      <w:r w:rsidRPr="00EA6047">
        <w:rPr>
          <w:b/>
          <w:sz w:val="24"/>
          <w:szCs w:val="24"/>
        </w:rPr>
        <w:t>Postulados básicos</w:t>
      </w:r>
      <w:r w:rsidR="00254EE0" w:rsidRPr="00EA6047">
        <w:rPr>
          <w:b/>
          <w:sz w:val="24"/>
          <w:szCs w:val="24"/>
        </w:rPr>
        <w:t xml:space="preserve"> de Contabilidad Gubernamental</w:t>
      </w:r>
      <w:r w:rsidRPr="00EA6047">
        <w:rPr>
          <w:b/>
          <w:sz w:val="24"/>
          <w:szCs w:val="24"/>
        </w:rPr>
        <w:t>:</w:t>
      </w:r>
      <w:r w:rsidRPr="00EA6047">
        <w:rPr>
          <w:sz w:val="24"/>
          <w:szCs w:val="24"/>
        </w:rPr>
        <w:t xml:space="preserve">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r w:rsidR="00B10691" w:rsidRPr="00EA6047">
        <w:rPr>
          <w:sz w:val="24"/>
          <w:szCs w:val="24"/>
        </w:rPr>
        <w:t>.</w:t>
      </w:r>
    </w:p>
    <w:p w14:paraId="4CD4A8AF" w14:textId="77777777" w:rsidR="00B7703E" w:rsidRPr="00EA6047" w:rsidRDefault="00B7703E" w:rsidP="00EA6047">
      <w:pPr>
        <w:pStyle w:val="INCISO"/>
        <w:spacing w:after="0" w:line="276" w:lineRule="auto"/>
        <w:ind w:left="786" w:firstLine="0"/>
        <w:rPr>
          <w:b/>
          <w:sz w:val="24"/>
          <w:szCs w:val="24"/>
          <w:u w:val="single"/>
        </w:rPr>
      </w:pPr>
    </w:p>
    <w:p w14:paraId="3C4B43A8" w14:textId="55161FF4" w:rsidR="00B7703E" w:rsidRPr="00EA6047" w:rsidRDefault="00B7703E" w:rsidP="00EA6047">
      <w:pPr>
        <w:pStyle w:val="INCISO"/>
        <w:spacing w:after="0" w:line="276" w:lineRule="auto"/>
        <w:ind w:left="786" w:firstLine="0"/>
        <w:rPr>
          <w:sz w:val="24"/>
          <w:szCs w:val="24"/>
        </w:rPr>
      </w:pPr>
      <w:r w:rsidRPr="00EA6047">
        <w:rPr>
          <w:b/>
          <w:sz w:val="24"/>
          <w:szCs w:val="24"/>
          <w:u w:val="single"/>
        </w:rPr>
        <w:t>ENTE PÚBLICO:</w:t>
      </w:r>
      <w:r w:rsidRPr="00EA6047">
        <w:rPr>
          <w:sz w:val="24"/>
          <w:szCs w:val="24"/>
        </w:rPr>
        <w:t xml:space="preserve"> Se considera ente público a toda dependencia o entidad gubernamental, plenamente identificable, que ha sido creado por mandato Constitucional, Ley o Decreto.</w:t>
      </w:r>
    </w:p>
    <w:p w14:paraId="018244E9" w14:textId="77777777" w:rsidR="00B7703E" w:rsidRPr="00EA6047" w:rsidRDefault="00B7703E" w:rsidP="00EA6047">
      <w:pPr>
        <w:pStyle w:val="INCISO"/>
        <w:spacing w:after="0" w:line="276" w:lineRule="auto"/>
        <w:ind w:left="786" w:firstLine="0"/>
        <w:rPr>
          <w:b/>
          <w:sz w:val="24"/>
          <w:szCs w:val="24"/>
          <w:u w:val="single"/>
        </w:rPr>
      </w:pPr>
    </w:p>
    <w:p w14:paraId="7D9A5F4E" w14:textId="77777777" w:rsidR="00B7703E" w:rsidRPr="00EA6047" w:rsidRDefault="00B7703E" w:rsidP="00EA6047">
      <w:pPr>
        <w:pStyle w:val="INCISO"/>
        <w:spacing w:after="0" w:line="276" w:lineRule="auto"/>
        <w:ind w:left="786" w:firstLine="0"/>
        <w:rPr>
          <w:sz w:val="24"/>
          <w:szCs w:val="24"/>
        </w:rPr>
      </w:pPr>
      <w:r w:rsidRPr="00EA6047">
        <w:rPr>
          <w:b/>
          <w:sz w:val="24"/>
          <w:szCs w:val="24"/>
          <w:u w:val="single"/>
        </w:rPr>
        <w:t xml:space="preserve">EXISTENCIA PERMANENTE: </w:t>
      </w:r>
      <w:r w:rsidRPr="00EA6047">
        <w:rPr>
          <w:sz w:val="24"/>
          <w:szCs w:val="24"/>
        </w:rPr>
        <w:t>El ente público tiene existencia permanente, salvo modificación posterior al mandato Constitucional, Ley o Decreto que lo creó, en la que se especifique lo contrario.</w:t>
      </w:r>
    </w:p>
    <w:p w14:paraId="26472A2D" w14:textId="77777777" w:rsidR="00B7703E" w:rsidRPr="00EA6047" w:rsidRDefault="00B7703E" w:rsidP="00EA6047">
      <w:pPr>
        <w:pStyle w:val="INCISO"/>
        <w:spacing w:after="0" w:line="276" w:lineRule="auto"/>
        <w:ind w:left="786" w:firstLine="0"/>
        <w:rPr>
          <w:b/>
          <w:sz w:val="24"/>
          <w:szCs w:val="24"/>
          <w:u w:val="single"/>
        </w:rPr>
      </w:pPr>
    </w:p>
    <w:p w14:paraId="1329C283" w14:textId="77777777" w:rsidR="00B7703E" w:rsidRPr="00EA6047" w:rsidRDefault="00B7703E" w:rsidP="00EA6047">
      <w:pPr>
        <w:pStyle w:val="Prrafodelista"/>
        <w:ind w:left="786"/>
        <w:jc w:val="both"/>
        <w:rPr>
          <w:rFonts w:ascii="Arial" w:hAnsi="Arial" w:cs="Arial"/>
          <w:sz w:val="24"/>
          <w:szCs w:val="24"/>
        </w:rPr>
      </w:pPr>
      <w:r w:rsidRPr="00EA6047">
        <w:rPr>
          <w:rFonts w:ascii="Arial" w:hAnsi="Arial" w:cs="Arial"/>
          <w:b/>
          <w:sz w:val="24"/>
          <w:szCs w:val="24"/>
          <w:u w:val="single"/>
        </w:rPr>
        <w:t>PERÍODO CONTABLE</w:t>
      </w:r>
      <w:r w:rsidRPr="00EA6047">
        <w:rPr>
          <w:rFonts w:ascii="Arial" w:hAnsi="Arial" w:cs="Arial"/>
          <w:sz w:val="24"/>
          <w:szCs w:val="24"/>
        </w:rPr>
        <w:t>: La vida del ente público se divide en períodos uniformes de un año calendario, para efectos del registro de sus operaciones y de rendición de cuentas.</w:t>
      </w:r>
    </w:p>
    <w:p w14:paraId="4417DDFA" w14:textId="77777777" w:rsidR="00B7703E" w:rsidRPr="00EA6047" w:rsidRDefault="00B7703E" w:rsidP="00EA6047">
      <w:pPr>
        <w:pStyle w:val="Prrafodelista"/>
        <w:ind w:left="786"/>
        <w:jc w:val="both"/>
        <w:rPr>
          <w:rFonts w:ascii="Arial" w:hAnsi="Arial" w:cs="Arial"/>
          <w:sz w:val="24"/>
          <w:szCs w:val="24"/>
        </w:rPr>
      </w:pPr>
    </w:p>
    <w:p w14:paraId="62AB971C" w14:textId="4D07E547" w:rsidR="00B7703E" w:rsidRPr="00EA6047" w:rsidRDefault="00B7703E" w:rsidP="00EA6047">
      <w:pPr>
        <w:ind w:left="851" w:hanging="425"/>
        <w:jc w:val="both"/>
        <w:rPr>
          <w:rFonts w:ascii="Arial" w:hAnsi="Arial" w:cs="Arial"/>
          <w:sz w:val="24"/>
          <w:szCs w:val="24"/>
        </w:rPr>
      </w:pPr>
      <w:r w:rsidRPr="00EA6047">
        <w:rPr>
          <w:rFonts w:ascii="Arial" w:hAnsi="Arial" w:cs="Arial"/>
          <w:b/>
          <w:sz w:val="24"/>
          <w:szCs w:val="24"/>
          <w:u w:val="single"/>
        </w:rPr>
        <w:t xml:space="preserve">      REVELACIÓN SUFICIENTE</w:t>
      </w:r>
      <w:r w:rsidRPr="00EA6047">
        <w:rPr>
          <w:rFonts w:ascii="Arial" w:hAnsi="Arial" w:cs="Arial"/>
          <w:sz w:val="24"/>
          <w:szCs w:val="24"/>
        </w:rPr>
        <w:t>: Los Estados Financieros deben incluir información suficiente para mostrar amplia y claramente los resultados y la situación financiera del ente público, sustentada en la contabilización de cada una de las transacciones en términos brutos con base en la documentación contable original que las respalde y cumpliendo con las características cualitativas que se requiere.</w:t>
      </w:r>
    </w:p>
    <w:p w14:paraId="6BD0FE76" w14:textId="77777777" w:rsidR="00B7703E" w:rsidRPr="00EA6047" w:rsidRDefault="00B7703E" w:rsidP="00EA6047">
      <w:pPr>
        <w:pStyle w:val="Prrafodelista"/>
        <w:ind w:left="786"/>
        <w:jc w:val="both"/>
        <w:rPr>
          <w:rFonts w:ascii="Arial" w:hAnsi="Arial" w:cs="Arial"/>
          <w:sz w:val="24"/>
          <w:szCs w:val="24"/>
        </w:rPr>
      </w:pPr>
    </w:p>
    <w:p w14:paraId="4BBEE748" w14:textId="77777777" w:rsidR="00B7703E" w:rsidRPr="00EA6047" w:rsidRDefault="00B7703E" w:rsidP="00EA6047">
      <w:pPr>
        <w:pStyle w:val="Prrafodelista"/>
        <w:ind w:left="786"/>
        <w:jc w:val="both"/>
        <w:rPr>
          <w:rFonts w:ascii="Arial" w:hAnsi="Arial" w:cs="Arial"/>
          <w:sz w:val="24"/>
          <w:szCs w:val="24"/>
        </w:rPr>
      </w:pPr>
      <w:r w:rsidRPr="00EA6047">
        <w:rPr>
          <w:rFonts w:ascii="Arial" w:hAnsi="Arial" w:cs="Arial"/>
          <w:b/>
          <w:sz w:val="24"/>
          <w:szCs w:val="24"/>
          <w:u w:val="single"/>
        </w:rPr>
        <w:t>IMPORTANCIA RELATIVA</w:t>
      </w:r>
      <w:r w:rsidRPr="00EA6047">
        <w:rPr>
          <w:rFonts w:ascii="Arial" w:hAnsi="Arial" w:cs="Arial"/>
          <w:sz w:val="24"/>
          <w:szCs w:val="24"/>
        </w:rPr>
        <w:t>: Los estados contables, presupuestarios y patrimoniales, deben mostrar todas las partidas y elementos que son de importancia para tomar decisiones, efectuar evaluaciones y rendir cuentas.</w:t>
      </w:r>
    </w:p>
    <w:p w14:paraId="75BB9D14" w14:textId="77777777" w:rsidR="00B7703E" w:rsidRPr="00B7703E" w:rsidRDefault="00B7703E" w:rsidP="00B7703E">
      <w:pPr>
        <w:pStyle w:val="Prrafodelista"/>
        <w:ind w:left="786"/>
        <w:jc w:val="both"/>
        <w:rPr>
          <w:rFonts w:ascii="Arial" w:hAnsi="Arial" w:cs="Arial"/>
          <w:b/>
          <w:sz w:val="24"/>
          <w:szCs w:val="18"/>
          <w:u w:val="single"/>
        </w:rPr>
      </w:pPr>
    </w:p>
    <w:p w14:paraId="398605FF" w14:textId="77777777" w:rsidR="00B7703E" w:rsidRPr="00EA6047" w:rsidRDefault="00B7703E" w:rsidP="00EA6047">
      <w:pPr>
        <w:pStyle w:val="Prrafodelista"/>
        <w:ind w:left="786"/>
        <w:jc w:val="both"/>
        <w:rPr>
          <w:rFonts w:ascii="Arial" w:hAnsi="Arial" w:cs="Arial"/>
          <w:sz w:val="24"/>
          <w:szCs w:val="24"/>
        </w:rPr>
      </w:pPr>
      <w:r w:rsidRPr="00EA6047">
        <w:rPr>
          <w:rFonts w:ascii="Arial" w:hAnsi="Arial" w:cs="Arial"/>
          <w:b/>
          <w:sz w:val="24"/>
          <w:szCs w:val="24"/>
          <w:u w:val="single"/>
        </w:rPr>
        <w:t>INTEGRACIÓN DE LA INFORMACIÓN</w:t>
      </w:r>
      <w:r w:rsidRPr="00EA6047">
        <w:rPr>
          <w:rFonts w:ascii="Arial" w:hAnsi="Arial" w:cs="Arial"/>
          <w:sz w:val="24"/>
          <w:szCs w:val="24"/>
        </w:rPr>
        <w:t>: La información de los diferentes entes públicos, se integra en la contabilidad, en los mismos términos que se presentan en el Decreto del Presupuesto de Egresos y en la Ley de Ingresos de la Federación.</w:t>
      </w:r>
      <w:r w:rsidRPr="00EA6047">
        <w:rPr>
          <w:rFonts w:ascii="Arial" w:hAnsi="Arial" w:cs="Arial"/>
          <w:sz w:val="24"/>
          <w:szCs w:val="24"/>
        </w:rPr>
        <w:cr/>
      </w:r>
    </w:p>
    <w:p w14:paraId="65A0D9AE" w14:textId="77777777" w:rsidR="00B7703E" w:rsidRPr="00EA6047" w:rsidRDefault="00B7703E" w:rsidP="00EA6047">
      <w:pPr>
        <w:ind w:left="708"/>
        <w:jc w:val="both"/>
        <w:rPr>
          <w:rFonts w:ascii="Arial" w:hAnsi="Arial" w:cs="Arial"/>
          <w:sz w:val="24"/>
          <w:szCs w:val="24"/>
        </w:rPr>
      </w:pPr>
      <w:r w:rsidRPr="00EA6047">
        <w:rPr>
          <w:rFonts w:ascii="Arial" w:hAnsi="Arial" w:cs="Arial"/>
          <w:b/>
          <w:sz w:val="24"/>
          <w:szCs w:val="24"/>
          <w:u w:val="single"/>
        </w:rPr>
        <w:t>CONTROL PRESUPUESTARIO</w:t>
      </w:r>
      <w:r w:rsidRPr="00EA6047">
        <w:rPr>
          <w:rFonts w:ascii="Arial" w:hAnsi="Arial" w:cs="Arial"/>
          <w:sz w:val="24"/>
          <w:szCs w:val="24"/>
        </w:rPr>
        <w:t>: El registro presupuestario de la ejecución del ingreso y el ejercicio del gasto en entes públicos se debe reflejar en la contabilidad, considerando sus efectos patrimoniales y su vinculación con los objetivos determinados.</w:t>
      </w:r>
    </w:p>
    <w:p w14:paraId="66CBE471" w14:textId="77777777" w:rsidR="00B7703E" w:rsidRPr="00EA6047" w:rsidRDefault="00B7703E" w:rsidP="00EA6047">
      <w:pPr>
        <w:pStyle w:val="Prrafodelista"/>
        <w:ind w:left="786"/>
        <w:jc w:val="both"/>
        <w:rPr>
          <w:rFonts w:ascii="Arial" w:hAnsi="Arial" w:cs="Arial"/>
          <w:sz w:val="24"/>
          <w:szCs w:val="24"/>
        </w:rPr>
      </w:pPr>
    </w:p>
    <w:p w14:paraId="3707A309" w14:textId="77777777" w:rsidR="00B7703E" w:rsidRPr="00EA6047" w:rsidRDefault="00B7703E" w:rsidP="00EA6047">
      <w:pPr>
        <w:pStyle w:val="Prrafodelista"/>
        <w:ind w:left="786"/>
        <w:jc w:val="both"/>
        <w:rPr>
          <w:rFonts w:ascii="Arial" w:hAnsi="Arial" w:cs="Arial"/>
          <w:sz w:val="24"/>
          <w:szCs w:val="24"/>
        </w:rPr>
      </w:pPr>
      <w:r w:rsidRPr="00EA6047">
        <w:rPr>
          <w:rFonts w:ascii="Arial" w:hAnsi="Arial" w:cs="Arial"/>
          <w:b/>
          <w:sz w:val="24"/>
          <w:szCs w:val="24"/>
          <w:u w:val="single"/>
        </w:rPr>
        <w:t>BASE EN DEVENGADO</w:t>
      </w:r>
      <w:r w:rsidRPr="00EA6047">
        <w:rPr>
          <w:rFonts w:ascii="Arial" w:hAnsi="Arial" w:cs="Arial"/>
          <w:sz w:val="24"/>
          <w:szCs w:val="24"/>
        </w:rPr>
        <w:t>: La contabilización de las transacciones de gasto se reconocerán conforme a la fecha de su realización, independientemente de su pago; las de ingreso cuando se realicen efectivamente y/o se registrarán en los activos correspondientes cuando exista jurídicamente el derecho de cobro.</w:t>
      </w:r>
    </w:p>
    <w:p w14:paraId="1E5ED228" w14:textId="77777777" w:rsidR="00B7703E" w:rsidRPr="00EA6047" w:rsidRDefault="00B7703E" w:rsidP="00EA6047">
      <w:pPr>
        <w:pStyle w:val="Prrafodelista"/>
        <w:ind w:left="786"/>
        <w:jc w:val="both"/>
        <w:rPr>
          <w:rFonts w:ascii="Arial" w:hAnsi="Arial" w:cs="Arial"/>
          <w:b/>
          <w:sz w:val="24"/>
          <w:szCs w:val="24"/>
          <w:u w:val="single"/>
        </w:rPr>
      </w:pPr>
    </w:p>
    <w:p w14:paraId="36B0FAF5" w14:textId="77777777" w:rsidR="00B7703E" w:rsidRPr="00EA6047" w:rsidRDefault="00B7703E" w:rsidP="00EA6047">
      <w:pPr>
        <w:ind w:left="708"/>
        <w:jc w:val="both"/>
        <w:rPr>
          <w:rFonts w:ascii="Arial" w:hAnsi="Arial" w:cs="Arial"/>
          <w:b/>
          <w:sz w:val="24"/>
          <w:szCs w:val="24"/>
          <w:u w:val="single"/>
        </w:rPr>
      </w:pPr>
      <w:r w:rsidRPr="00EA6047">
        <w:rPr>
          <w:rFonts w:ascii="Arial" w:hAnsi="Arial" w:cs="Arial"/>
          <w:b/>
          <w:sz w:val="24"/>
          <w:szCs w:val="24"/>
          <w:u w:val="single"/>
        </w:rPr>
        <w:t>COSTO HISTÓRICO</w:t>
      </w:r>
      <w:r w:rsidRPr="00EA6047">
        <w:rPr>
          <w:rFonts w:ascii="Arial" w:hAnsi="Arial" w:cs="Arial"/>
          <w:sz w:val="24"/>
          <w:szCs w:val="24"/>
        </w:rPr>
        <w:t>: Los derechos, obligaciones y transformaciones patrimoniales se deben registrar reconociendo el importe inicial conforme a la documentación comprobatoria y justificativa que los respalde, identificando claramente los diferentes componentes que los integran.</w:t>
      </w:r>
      <w:r w:rsidRPr="00EA6047">
        <w:rPr>
          <w:rFonts w:ascii="Arial" w:hAnsi="Arial" w:cs="Arial"/>
          <w:sz w:val="24"/>
          <w:szCs w:val="24"/>
        </w:rPr>
        <w:cr/>
      </w:r>
    </w:p>
    <w:p w14:paraId="787C19F9" w14:textId="2310B903" w:rsidR="00B7703E" w:rsidRPr="00EA6047" w:rsidRDefault="00B7703E" w:rsidP="00EA6047">
      <w:pPr>
        <w:pStyle w:val="Prrafodelista"/>
        <w:ind w:left="786"/>
        <w:jc w:val="both"/>
        <w:rPr>
          <w:rFonts w:ascii="Arial" w:hAnsi="Arial" w:cs="Arial"/>
          <w:sz w:val="24"/>
          <w:szCs w:val="24"/>
        </w:rPr>
      </w:pPr>
      <w:r w:rsidRPr="00EA6047">
        <w:rPr>
          <w:rFonts w:ascii="Arial" w:hAnsi="Arial" w:cs="Arial"/>
          <w:b/>
          <w:sz w:val="24"/>
          <w:szCs w:val="24"/>
          <w:u w:val="single"/>
        </w:rPr>
        <w:t>DUALIDAD ECONÓMICA</w:t>
      </w:r>
      <w:r w:rsidRPr="00EA6047">
        <w:rPr>
          <w:rFonts w:ascii="Arial" w:hAnsi="Arial" w:cs="Arial"/>
          <w:sz w:val="24"/>
          <w:szCs w:val="24"/>
        </w:rPr>
        <w:t>: El ente público debe reconocer en la contabilidad la representación dual de las transacciones aplicando la teoría del cargo y del abono, conforme a los derechos y obligaciones, ya sean derivados de los presupuestos públicos, así como de aquéllos de origen patrimonial y no presupuestario.</w:t>
      </w:r>
    </w:p>
    <w:p w14:paraId="4BFD54CD" w14:textId="77777777" w:rsidR="00B7703E" w:rsidRPr="00EA6047" w:rsidRDefault="00B7703E" w:rsidP="00EA6047">
      <w:pPr>
        <w:pStyle w:val="Prrafodelista"/>
        <w:ind w:left="786"/>
        <w:jc w:val="both"/>
        <w:rPr>
          <w:rFonts w:ascii="Arial" w:hAnsi="Arial" w:cs="Arial"/>
          <w:sz w:val="24"/>
          <w:szCs w:val="24"/>
        </w:rPr>
      </w:pPr>
    </w:p>
    <w:p w14:paraId="50AB1350" w14:textId="77777777" w:rsidR="00B7703E" w:rsidRPr="00EA6047" w:rsidRDefault="00B7703E" w:rsidP="00EA6047">
      <w:pPr>
        <w:pStyle w:val="Prrafodelista"/>
        <w:ind w:left="786"/>
        <w:jc w:val="both"/>
        <w:rPr>
          <w:rFonts w:ascii="Arial" w:hAnsi="Arial" w:cs="Arial"/>
          <w:sz w:val="24"/>
          <w:szCs w:val="24"/>
        </w:rPr>
      </w:pPr>
      <w:r w:rsidRPr="00EA6047">
        <w:rPr>
          <w:rFonts w:ascii="Arial" w:hAnsi="Arial" w:cs="Arial"/>
          <w:b/>
          <w:sz w:val="24"/>
          <w:szCs w:val="24"/>
          <w:u w:val="single"/>
        </w:rPr>
        <w:t>CUANTIFICACIÓN EN TÉRMINOS MONETARIO</w:t>
      </w:r>
      <w:r w:rsidRPr="00EA6047">
        <w:rPr>
          <w:rFonts w:ascii="Arial" w:hAnsi="Arial" w:cs="Arial"/>
          <w:sz w:val="24"/>
          <w:szCs w:val="24"/>
        </w:rPr>
        <w:t>: Los derechos, obligaciones y en general las transacciones o transferencias patrimoniales que realiza el ente público, se registran en moneda nacional.</w:t>
      </w:r>
      <w:r w:rsidRPr="00EA6047">
        <w:rPr>
          <w:rFonts w:ascii="Arial" w:hAnsi="Arial" w:cs="Arial"/>
          <w:sz w:val="24"/>
          <w:szCs w:val="24"/>
        </w:rPr>
        <w:cr/>
      </w:r>
    </w:p>
    <w:p w14:paraId="4E10D1E8" w14:textId="77777777" w:rsidR="00B7703E" w:rsidRPr="00EA6047" w:rsidRDefault="00B7703E" w:rsidP="00EA6047">
      <w:pPr>
        <w:pStyle w:val="Prrafodelista"/>
        <w:ind w:left="786"/>
        <w:jc w:val="both"/>
        <w:rPr>
          <w:rFonts w:ascii="Arial" w:hAnsi="Arial" w:cs="Arial"/>
          <w:sz w:val="24"/>
          <w:szCs w:val="24"/>
        </w:rPr>
      </w:pPr>
      <w:r w:rsidRPr="00EA6047">
        <w:rPr>
          <w:rFonts w:ascii="Arial" w:hAnsi="Arial" w:cs="Arial"/>
          <w:b/>
          <w:sz w:val="24"/>
          <w:szCs w:val="24"/>
          <w:u w:val="single"/>
        </w:rPr>
        <w:t>CONSISTENCIA:</w:t>
      </w:r>
      <w:r w:rsidRPr="00EA6047">
        <w:rPr>
          <w:rFonts w:ascii="Arial" w:hAnsi="Arial" w:cs="Arial"/>
          <w:sz w:val="24"/>
          <w:szCs w:val="24"/>
        </w:rPr>
        <w:t xml:space="preserve"> Ante la existencia de operaciones similares en un ente público, debe corresponder un mismo tratamiento contable, el cual debe permanecer a través del tiempo, en tanto no cambie la sustancia económica de las operaciones para conocer su evaluación mediante la comparación de los Estados Financieros de éste, o su posición en relación con otros entes económicos.</w:t>
      </w:r>
    </w:p>
    <w:p w14:paraId="7651960F" w14:textId="77777777" w:rsidR="00B7703E" w:rsidRPr="00EA6047" w:rsidRDefault="00B7703E" w:rsidP="00EA6047">
      <w:pPr>
        <w:pStyle w:val="Prrafodelista"/>
        <w:ind w:left="786"/>
        <w:jc w:val="both"/>
        <w:rPr>
          <w:rFonts w:ascii="Arial" w:hAnsi="Arial" w:cs="Arial"/>
          <w:b/>
          <w:sz w:val="24"/>
          <w:szCs w:val="24"/>
          <w:u w:val="single"/>
        </w:rPr>
      </w:pPr>
    </w:p>
    <w:p w14:paraId="78E9668D" w14:textId="23200F51" w:rsidR="00BC5B52" w:rsidRPr="00EA6047" w:rsidRDefault="00B7703E" w:rsidP="00EA6047">
      <w:pPr>
        <w:pStyle w:val="Prrafodelista"/>
        <w:ind w:left="786"/>
        <w:jc w:val="both"/>
        <w:rPr>
          <w:rFonts w:ascii="Arial" w:hAnsi="Arial" w:cs="Arial"/>
          <w:sz w:val="24"/>
          <w:szCs w:val="24"/>
        </w:rPr>
      </w:pPr>
      <w:r w:rsidRPr="00EA6047">
        <w:rPr>
          <w:rFonts w:ascii="Arial" w:hAnsi="Arial" w:cs="Arial"/>
          <w:b/>
          <w:sz w:val="24"/>
          <w:szCs w:val="24"/>
          <w:u w:val="single"/>
        </w:rPr>
        <w:t>CUMPLIMIENTO DE DISPOSICIONES LEGALES</w:t>
      </w:r>
      <w:r w:rsidRPr="00EA6047">
        <w:rPr>
          <w:rFonts w:ascii="Arial" w:hAnsi="Arial" w:cs="Arial"/>
          <w:sz w:val="24"/>
          <w:szCs w:val="24"/>
        </w:rPr>
        <w:t>: El ente público debe observar las disposiciones legales que le sean aplicables en toda transacción, en</w:t>
      </w:r>
      <w:r w:rsidRPr="00B7703E">
        <w:rPr>
          <w:rFonts w:ascii="Arial" w:hAnsi="Arial" w:cs="Arial"/>
          <w:sz w:val="24"/>
          <w:szCs w:val="18"/>
        </w:rPr>
        <w:t xml:space="preserve"> </w:t>
      </w:r>
      <w:r w:rsidRPr="00EA6047">
        <w:rPr>
          <w:rFonts w:ascii="Arial" w:hAnsi="Arial" w:cs="Arial"/>
          <w:sz w:val="24"/>
          <w:szCs w:val="24"/>
        </w:rPr>
        <w:lastRenderedPageBreak/>
        <w:t>su registro y en general, en cualquier aspecto relacionado con el sistema contable y presupuestario.</w:t>
      </w:r>
    </w:p>
    <w:p w14:paraId="3564E935" w14:textId="77777777" w:rsidR="00254EE0" w:rsidRPr="00EA6047" w:rsidRDefault="00254EE0" w:rsidP="00EA6047">
      <w:pPr>
        <w:pStyle w:val="Prrafodelista"/>
        <w:rPr>
          <w:rFonts w:ascii="Arial" w:hAnsi="Arial" w:cs="Arial"/>
          <w:sz w:val="24"/>
          <w:szCs w:val="24"/>
          <w:highlight w:val="yellow"/>
        </w:rPr>
      </w:pPr>
    </w:p>
    <w:p w14:paraId="3B5509C9" w14:textId="79427A0E" w:rsidR="00254EE0" w:rsidRPr="00EA6047" w:rsidRDefault="0043465F" w:rsidP="00EA6047">
      <w:pPr>
        <w:pStyle w:val="INCISO"/>
        <w:numPr>
          <w:ilvl w:val="0"/>
          <w:numId w:val="10"/>
        </w:numPr>
        <w:spacing w:after="0" w:line="276" w:lineRule="auto"/>
        <w:rPr>
          <w:sz w:val="24"/>
          <w:szCs w:val="24"/>
        </w:rPr>
      </w:pPr>
      <w:r w:rsidRPr="00EA6047">
        <w:rPr>
          <w:sz w:val="24"/>
          <w:szCs w:val="24"/>
        </w:rPr>
        <w:t>Implementación de</w:t>
      </w:r>
      <w:r w:rsidR="00254EE0" w:rsidRPr="00EA6047">
        <w:rPr>
          <w:sz w:val="24"/>
          <w:szCs w:val="24"/>
        </w:rPr>
        <w:t xml:space="preserve"> la base devengada</w:t>
      </w:r>
      <w:r w:rsidRPr="00EA6047">
        <w:rPr>
          <w:sz w:val="24"/>
          <w:szCs w:val="24"/>
        </w:rPr>
        <w:t xml:space="preserve">: NO APLICA DEBIDO a que el Fideicomiso Fondo de Ayuda, Asistencia y Reparación de Daño a las Víctimas y Ofendidos cuenta con el Sistema Automatizado de Contabilidad Gubernamental desde el inicio de implementación </w:t>
      </w:r>
      <w:r w:rsidR="00786E56" w:rsidRPr="00EA6047">
        <w:rPr>
          <w:sz w:val="24"/>
          <w:szCs w:val="24"/>
        </w:rPr>
        <w:t>en el estado de Tlaxcala</w:t>
      </w:r>
      <w:r w:rsidRPr="00EA6047">
        <w:rPr>
          <w:sz w:val="24"/>
          <w:szCs w:val="24"/>
        </w:rPr>
        <w:t xml:space="preserve">  </w:t>
      </w:r>
    </w:p>
    <w:p w14:paraId="64914E8C" w14:textId="77777777" w:rsidR="00254EE0" w:rsidRPr="00EA6047" w:rsidRDefault="00254EE0" w:rsidP="00EA6047">
      <w:pPr>
        <w:pStyle w:val="Prrafodelista"/>
        <w:rPr>
          <w:rFonts w:ascii="Arial" w:hAnsi="Arial" w:cs="Arial"/>
          <w:sz w:val="24"/>
          <w:szCs w:val="24"/>
          <w:highlight w:val="yellow"/>
        </w:rPr>
      </w:pPr>
    </w:p>
    <w:p w14:paraId="39DC9916" w14:textId="127F0E8B" w:rsidR="00254EE0" w:rsidRPr="00EA6047" w:rsidRDefault="00254EE0" w:rsidP="00EA6047">
      <w:pPr>
        <w:pStyle w:val="Prrafodelista"/>
        <w:numPr>
          <w:ilvl w:val="0"/>
          <w:numId w:val="6"/>
        </w:numPr>
        <w:ind w:left="708"/>
        <w:jc w:val="both"/>
        <w:rPr>
          <w:rFonts w:ascii="Arial" w:eastAsia="Times New Roman" w:hAnsi="Arial" w:cs="Arial"/>
          <w:b/>
          <w:sz w:val="24"/>
          <w:szCs w:val="24"/>
          <w:lang w:val="es-ES" w:eastAsia="es-ES"/>
        </w:rPr>
      </w:pPr>
      <w:r w:rsidRPr="00EA6047">
        <w:rPr>
          <w:rFonts w:ascii="Arial" w:eastAsia="Times New Roman" w:hAnsi="Arial" w:cs="Arial"/>
          <w:b/>
          <w:sz w:val="24"/>
          <w:szCs w:val="24"/>
          <w:lang w:val="es-ES" w:eastAsia="es-ES"/>
        </w:rPr>
        <w:t>Políticas de Contabilidad Significativas</w:t>
      </w:r>
    </w:p>
    <w:p w14:paraId="221241C6" w14:textId="0CCB822A" w:rsidR="00254EE0" w:rsidRPr="00EA6047" w:rsidRDefault="00254EE0" w:rsidP="00EA6047">
      <w:pPr>
        <w:pStyle w:val="INCISO"/>
        <w:numPr>
          <w:ilvl w:val="0"/>
          <w:numId w:val="14"/>
        </w:numPr>
        <w:spacing w:after="0" w:line="276" w:lineRule="auto"/>
        <w:rPr>
          <w:sz w:val="24"/>
          <w:szCs w:val="24"/>
        </w:rPr>
      </w:pPr>
      <w:r w:rsidRPr="00EA6047">
        <w:rPr>
          <w:sz w:val="24"/>
          <w:szCs w:val="24"/>
        </w:rPr>
        <w:t xml:space="preserve"> </w:t>
      </w:r>
      <w:r w:rsidRPr="00EA6047">
        <w:rPr>
          <w:b/>
          <w:sz w:val="24"/>
          <w:szCs w:val="24"/>
        </w:rPr>
        <w:t>Actualización:</w:t>
      </w:r>
      <w:r w:rsidRPr="00EA6047">
        <w:rPr>
          <w:sz w:val="24"/>
          <w:szCs w:val="24"/>
        </w:rPr>
        <w:t xml:space="preserve"> NO APLICA debido a que no se ha utilizado ningún método para actualizar los activos, pasivos y hacienda pública.</w:t>
      </w:r>
    </w:p>
    <w:p w14:paraId="317200FA" w14:textId="77777777" w:rsidR="00254EE0" w:rsidRPr="00EA6047" w:rsidRDefault="00254EE0" w:rsidP="00EA6047">
      <w:pPr>
        <w:pStyle w:val="INCISO"/>
        <w:spacing w:after="0" w:line="276" w:lineRule="auto"/>
        <w:rPr>
          <w:sz w:val="24"/>
          <w:szCs w:val="24"/>
        </w:rPr>
      </w:pPr>
    </w:p>
    <w:p w14:paraId="7D9C4B90" w14:textId="77777777" w:rsidR="00254EE0" w:rsidRPr="00EA6047" w:rsidRDefault="00254EE0" w:rsidP="00EA6047">
      <w:pPr>
        <w:pStyle w:val="INCISO"/>
        <w:numPr>
          <w:ilvl w:val="0"/>
          <w:numId w:val="14"/>
        </w:numPr>
        <w:spacing w:after="0" w:line="276" w:lineRule="auto"/>
        <w:rPr>
          <w:sz w:val="24"/>
          <w:szCs w:val="24"/>
        </w:rPr>
      </w:pPr>
      <w:r w:rsidRPr="00EA6047">
        <w:rPr>
          <w:b/>
          <w:sz w:val="24"/>
          <w:szCs w:val="24"/>
        </w:rPr>
        <w:t>Operaciones en el extranjero:</w:t>
      </w:r>
      <w:r w:rsidRPr="00EA6047">
        <w:rPr>
          <w:sz w:val="24"/>
          <w:szCs w:val="24"/>
        </w:rPr>
        <w:t xml:space="preserve"> NO APLICA debido a que no realizan operaciones en el extranjero.</w:t>
      </w:r>
    </w:p>
    <w:p w14:paraId="700BBDDC" w14:textId="77777777" w:rsidR="00254EE0" w:rsidRPr="00EA6047" w:rsidRDefault="00254EE0" w:rsidP="00EA6047">
      <w:pPr>
        <w:pStyle w:val="INCISO"/>
        <w:spacing w:after="0" w:line="276" w:lineRule="auto"/>
        <w:ind w:left="0" w:firstLine="0"/>
        <w:rPr>
          <w:sz w:val="24"/>
          <w:szCs w:val="24"/>
        </w:rPr>
      </w:pPr>
    </w:p>
    <w:p w14:paraId="0D7F8627" w14:textId="77777777" w:rsidR="00254EE0" w:rsidRPr="00EA6047" w:rsidRDefault="00254EE0" w:rsidP="00EA6047">
      <w:pPr>
        <w:pStyle w:val="INCISO"/>
        <w:numPr>
          <w:ilvl w:val="0"/>
          <w:numId w:val="14"/>
        </w:numPr>
        <w:spacing w:after="0" w:line="276" w:lineRule="auto"/>
        <w:rPr>
          <w:sz w:val="24"/>
          <w:szCs w:val="24"/>
        </w:rPr>
      </w:pPr>
      <w:r w:rsidRPr="00EA6047">
        <w:rPr>
          <w:b/>
          <w:sz w:val="24"/>
          <w:szCs w:val="24"/>
        </w:rPr>
        <w:t>Método de valuación de la inversión</w:t>
      </w:r>
      <w:r w:rsidRPr="00EA6047">
        <w:rPr>
          <w:sz w:val="24"/>
          <w:szCs w:val="24"/>
        </w:rPr>
        <w:t xml:space="preserve"> en acciones en el Sector Paraestatal: NO APLICA debido a que no se cuenta con inversiones en acciones.</w:t>
      </w:r>
    </w:p>
    <w:p w14:paraId="704A48ED" w14:textId="77777777" w:rsidR="00254EE0" w:rsidRPr="00EA6047" w:rsidRDefault="00254EE0" w:rsidP="00EA6047">
      <w:pPr>
        <w:pStyle w:val="INCISO"/>
        <w:spacing w:after="0" w:line="276" w:lineRule="auto"/>
        <w:ind w:left="0" w:firstLine="0"/>
        <w:rPr>
          <w:sz w:val="24"/>
          <w:szCs w:val="24"/>
        </w:rPr>
      </w:pPr>
    </w:p>
    <w:p w14:paraId="6CDCA63A" w14:textId="77777777" w:rsidR="00254EE0" w:rsidRPr="00EA6047" w:rsidRDefault="00254EE0" w:rsidP="00EA6047">
      <w:pPr>
        <w:pStyle w:val="ROMANOS"/>
        <w:numPr>
          <w:ilvl w:val="0"/>
          <w:numId w:val="14"/>
        </w:numPr>
        <w:tabs>
          <w:tab w:val="clear" w:pos="720"/>
          <w:tab w:val="left" w:pos="1134"/>
        </w:tabs>
        <w:spacing w:after="0" w:line="276" w:lineRule="auto"/>
        <w:rPr>
          <w:sz w:val="24"/>
          <w:szCs w:val="24"/>
        </w:rPr>
      </w:pPr>
      <w:r w:rsidRPr="00EA6047">
        <w:rPr>
          <w:b/>
          <w:sz w:val="24"/>
          <w:szCs w:val="24"/>
        </w:rPr>
        <w:t>Sistema y método de valuación de inventarios y costo de lo vendido:</w:t>
      </w:r>
      <w:r w:rsidRPr="00EA6047">
        <w:rPr>
          <w:sz w:val="24"/>
          <w:szCs w:val="24"/>
        </w:rPr>
        <w:t xml:space="preserve"> NO APLICA debido a que debido a que la Entidad no realiza algún proceso de transformación y/o elaboración de bienes y no realiza operaciones de compra - venta.</w:t>
      </w:r>
    </w:p>
    <w:p w14:paraId="67E20245" w14:textId="77777777" w:rsidR="00254EE0" w:rsidRPr="00EA6047" w:rsidRDefault="00254EE0" w:rsidP="00EA6047">
      <w:pPr>
        <w:pStyle w:val="ROMANOS"/>
        <w:tabs>
          <w:tab w:val="clear" w:pos="720"/>
          <w:tab w:val="left" w:pos="1134"/>
        </w:tabs>
        <w:spacing w:after="0" w:line="276" w:lineRule="auto"/>
        <w:ind w:left="0" w:firstLine="0"/>
        <w:rPr>
          <w:sz w:val="24"/>
          <w:szCs w:val="24"/>
        </w:rPr>
      </w:pPr>
    </w:p>
    <w:p w14:paraId="647DED00" w14:textId="77777777" w:rsidR="00254EE0" w:rsidRPr="00EA6047" w:rsidRDefault="00254EE0" w:rsidP="00EA6047">
      <w:pPr>
        <w:pStyle w:val="INCISO"/>
        <w:numPr>
          <w:ilvl w:val="0"/>
          <w:numId w:val="14"/>
        </w:numPr>
        <w:spacing w:after="0" w:line="276" w:lineRule="auto"/>
        <w:rPr>
          <w:sz w:val="24"/>
          <w:szCs w:val="24"/>
        </w:rPr>
      </w:pPr>
      <w:r w:rsidRPr="00EA6047">
        <w:rPr>
          <w:b/>
          <w:sz w:val="24"/>
          <w:szCs w:val="24"/>
        </w:rPr>
        <w:t>Beneficios a empleados:</w:t>
      </w:r>
      <w:r w:rsidRPr="00EA6047">
        <w:rPr>
          <w:sz w:val="24"/>
          <w:szCs w:val="24"/>
        </w:rPr>
        <w:t xml:space="preserve"> NO APLICA debido a que no se cuenta con cálculos de las reservas actuariales.</w:t>
      </w:r>
    </w:p>
    <w:p w14:paraId="4DFA1455" w14:textId="77777777" w:rsidR="00254EE0" w:rsidRPr="00EA6047" w:rsidRDefault="00254EE0" w:rsidP="00EA6047">
      <w:pPr>
        <w:pStyle w:val="INCISO"/>
        <w:spacing w:after="0" w:line="276" w:lineRule="auto"/>
        <w:ind w:left="0" w:firstLine="0"/>
        <w:rPr>
          <w:sz w:val="24"/>
          <w:szCs w:val="24"/>
        </w:rPr>
      </w:pPr>
    </w:p>
    <w:p w14:paraId="0DEAD9F9" w14:textId="77777777" w:rsidR="00254EE0" w:rsidRPr="00EA6047" w:rsidRDefault="00254EE0" w:rsidP="00EA6047">
      <w:pPr>
        <w:pStyle w:val="INCISO"/>
        <w:numPr>
          <w:ilvl w:val="0"/>
          <w:numId w:val="14"/>
        </w:numPr>
        <w:spacing w:after="0" w:line="276" w:lineRule="auto"/>
        <w:rPr>
          <w:sz w:val="24"/>
          <w:szCs w:val="24"/>
        </w:rPr>
      </w:pPr>
      <w:r w:rsidRPr="00EA6047">
        <w:rPr>
          <w:b/>
          <w:sz w:val="24"/>
          <w:szCs w:val="24"/>
        </w:rPr>
        <w:t>Provisiones:</w:t>
      </w:r>
      <w:r w:rsidRPr="00EA6047">
        <w:rPr>
          <w:sz w:val="24"/>
          <w:szCs w:val="24"/>
        </w:rPr>
        <w:t xml:space="preserve"> NO APLICA debido a que no se tiene creada ninguna provisión.</w:t>
      </w:r>
    </w:p>
    <w:p w14:paraId="05B8D7D0" w14:textId="77777777" w:rsidR="00254EE0" w:rsidRPr="00EA6047" w:rsidRDefault="00254EE0" w:rsidP="00EA6047">
      <w:pPr>
        <w:pStyle w:val="INCISO"/>
        <w:spacing w:after="0" w:line="276" w:lineRule="auto"/>
        <w:ind w:left="0" w:firstLine="0"/>
        <w:rPr>
          <w:sz w:val="24"/>
          <w:szCs w:val="24"/>
        </w:rPr>
      </w:pPr>
    </w:p>
    <w:p w14:paraId="1F3BFC70" w14:textId="77777777" w:rsidR="00254EE0" w:rsidRPr="00EA6047" w:rsidRDefault="00254EE0" w:rsidP="00EA6047">
      <w:pPr>
        <w:pStyle w:val="INCISO"/>
        <w:spacing w:after="0" w:line="276" w:lineRule="auto"/>
        <w:rPr>
          <w:sz w:val="24"/>
          <w:szCs w:val="24"/>
        </w:rPr>
      </w:pPr>
      <w:r w:rsidRPr="00EA6047">
        <w:rPr>
          <w:sz w:val="24"/>
          <w:szCs w:val="24"/>
        </w:rPr>
        <w:t>g)</w:t>
      </w:r>
      <w:r w:rsidRPr="00EA6047">
        <w:rPr>
          <w:sz w:val="24"/>
          <w:szCs w:val="24"/>
        </w:rPr>
        <w:tab/>
      </w:r>
      <w:r w:rsidRPr="00EA6047">
        <w:rPr>
          <w:b/>
          <w:sz w:val="24"/>
          <w:szCs w:val="24"/>
        </w:rPr>
        <w:t>Reservas:</w:t>
      </w:r>
      <w:r w:rsidRPr="00EA6047">
        <w:rPr>
          <w:sz w:val="24"/>
          <w:szCs w:val="24"/>
        </w:rPr>
        <w:t xml:space="preserve"> NO APLICA debido a que no se cuentan con reservas.</w:t>
      </w:r>
    </w:p>
    <w:p w14:paraId="5B501F2A" w14:textId="77777777" w:rsidR="00254EE0" w:rsidRPr="00EA6047" w:rsidRDefault="00254EE0" w:rsidP="00EA6047">
      <w:pPr>
        <w:pStyle w:val="INCISO"/>
        <w:spacing w:after="0" w:line="276" w:lineRule="auto"/>
        <w:ind w:left="0" w:firstLine="0"/>
        <w:rPr>
          <w:sz w:val="24"/>
          <w:szCs w:val="24"/>
        </w:rPr>
      </w:pPr>
    </w:p>
    <w:p w14:paraId="2BC87D3A" w14:textId="77777777" w:rsidR="00254EE0" w:rsidRPr="00EA6047" w:rsidRDefault="00254EE0" w:rsidP="00EA6047">
      <w:pPr>
        <w:pStyle w:val="INCISO"/>
        <w:numPr>
          <w:ilvl w:val="0"/>
          <w:numId w:val="14"/>
        </w:numPr>
        <w:spacing w:after="0" w:line="276" w:lineRule="auto"/>
        <w:rPr>
          <w:sz w:val="24"/>
          <w:szCs w:val="24"/>
        </w:rPr>
      </w:pPr>
      <w:r w:rsidRPr="00EA6047">
        <w:rPr>
          <w:b/>
          <w:sz w:val="24"/>
          <w:szCs w:val="24"/>
        </w:rPr>
        <w:t>Cambios en políticas contables y corrección de errores</w:t>
      </w:r>
      <w:r w:rsidRPr="00EA6047">
        <w:rPr>
          <w:sz w:val="24"/>
          <w:szCs w:val="24"/>
        </w:rPr>
        <w:t xml:space="preserve">: El Fideicomiso Fondo de Ayuda, Asistencia y Reparación de Daño a las Víctimas y Ofendidos, para el Estado de Tlaxcala hereda los saldos contables del Fondo de Protección a las Víctimas de los Delitos y Ayuda a los Indigentes Procesados en el Estado de Tlaxcala, el cual seguía la política de registrar sus operaciones con base a flujo de efectivo y solo en caso de no ser cubierta en su totalidad la inversión o el gasto se creaban las provisiones correspondientes. Al dar cumplimiento a lo señalado por la Ley General de Contabilidad Gubernamental publicada el 31 de diciembre de 2008 y los documentos emitidos por el Consejo </w:t>
      </w:r>
      <w:r w:rsidRPr="00EA6047">
        <w:rPr>
          <w:sz w:val="24"/>
          <w:szCs w:val="24"/>
        </w:rPr>
        <w:lastRenderedPageBreak/>
        <w:t>Nacional de Armonización Contable, la contabilidad se llevará con base acumulativa.</w:t>
      </w:r>
    </w:p>
    <w:p w14:paraId="4578F449" w14:textId="77777777" w:rsidR="00254EE0" w:rsidRPr="00EA6047" w:rsidRDefault="00254EE0" w:rsidP="00EA6047">
      <w:pPr>
        <w:pStyle w:val="INCISO"/>
        <w:spacing w:after="0" w:line="276" w:lineRule="auto"/>
        <w:ind w:firstLine="0"/>
        <w:rPr>
          <w:sz w:val="24"/>
          <w:szCs w:val="24"/>
        </w:rPr>
      </w:pPr>
    </w:p>
    <w:p w14:paraId="4C4062AB" w14:textId="77777777" w:rsidR="00254EE0" w:rsidRPr="00EA6047" w:rsidRDefault="00254EE0" w:rsidP="00EA6047">
      <w:pPr>
        <w:pStyle w:val="INCISO"/>
        <w:numPr>
          <w:ilvl w:val="0"/>
          <w:numId w:val="14"/>
        </w:numPr>
        <w:spacing w:after="0" w:line="276" w:lineRule="auto"/>
        <w:rPr>
          <w:sz w:val="24"/>
          <w:szCs w:val="24"/>
        </w:rPr>
      </w:pPr>
      <w:r w:rsidRPr="00EA6047">
        <w:rPr>
          <w:b/>
          <w:sz w:val="24"/>
          <w:szCs w:val="24"/>
        </w:rPr>
        <w:t>Reclasificaciones:</w:t>
      </w:r>
      <w:r w:rsidRPr="00EA6047">
        <w:rPr>
          <w:sz w:val="24"/>
          <w:szCs w:val="24"/>
        </w:rPr>
        <w:t xml:space="preserve"> El importe total del saldo de BIENES MUEBLES E INMUEBLES que formaban parte de las cuentas de patrimonio se reclasifica a la partida 3.2.5 Rectificaciones de Resultados de Ejercicios Anteriores.</w:t>
      </w:r>
    </w:p>
    <w:p w14:paraId="5D162544" w14:textId="77777777" w:rsidR="00254EE0" w:rsidRPr="00EA6047" w:rsidRDefault="00254EE0" w:rsidP="00EA6047">
      <w:pPr>
        <w:pStyle w:val="INCISO"/>
        <w:spacing w:after="0" w:line="276" w:lineRule="auto"/>
        <w:ind w:left="0" w:firstLine="0"/>
        <w:rPr>
          <w:b/>
          <w:sz w:val="24"/>
          <w:szCs w:val="24"/>
        </w:rPr>
      </w:pPr>
    </w:p>
    <w:p w14:paraId="35A0982A" w14:textId="4F5B8B83" w:rsidR="00254EE0" w:rsidRPr="00EA6047" w:rsidRDefault="00254EE0" w:rsidP="00EA6047">
      <w:pPr>
        <w:pStyle w:val="INCISO"/>
        <w:numPr>
          <w:ilvl w:val="0"/>
          <w:numId w:val="14"/>
        </w:numPr>
        <w:spacing w:after="0" w:line="276" w:lineRule="auto"/>
        <w:rPr>
          <w:sz w:val="24"/>
          <w:szCs w:val="24"/>
        </w:rPr>
      </w:pPr>
      <w:r w:rsidRPr="00EA6047">
        <w:rPr>
          <w:b/>
          <w:sz w:val="24"/>
          <w:szCs w:val="24"/>
        </w:rPr>
        <w:t>Depuración y cancelación de saldos:</w:t>
      </w:r>
      <w:r w:rsidRPr="00EA6047">
        <w:rPr>
          <w:sz w:val="24"/>
          <w:szCs w:val="24"/>
        </w:rPr>
        <w:t xml:space="preserve"> NO APLICA debido a que no existen saldos por depurar.</w:t>
      </w:r>
    </w:p>
    <w:p w14:paraId="0647FA13" w14:textId="3C28446B" w:rsidR="00786E56" w:rsidRPr="00EA6047" w:rsidRDefault="00786E56" w:rsidP="00EA6047">
      <w:pPr>
        <w:pStyle w:val="INCISO"/>
        <w:spacing w:after="0" w:line="276" w:lineRule="auto"/>
        <w:ind w:left="1068" w:firstLine="0"/>
        <w:rPr>
          <w:sz w:val="24"/>
          <w:szCs w:val="24"/>
        </w:rPr>
      </w:pPr>
    </w:p>
    <w:p w14:paraId="3BF52541" w14:textId="77777777" w:rsidR="00254EE0" w:rsidRPr="00EA6047" w:rsidRDefault="00254EE0" w:rsidP="00EA6047">
      <w:pPr>
        <w:pStyle w:val="INCISO"/>
        <w:spacing w:after="0" w:line="276" w:lineRule="auto"/>
        <w:ind w:left="786" w:firstLine="0"/>
        <w:rPr>
          <w:sz w:val="24"/>
          <w:szCs w:val="24"/>
          <w:highlight w:val="yellow"/>
        </w:rPr>
      </w:pPr>
    </w:p>
    <w:p w14:paraId="64D1D6D5" w14:textId="1219ED31" w:rsidR="00786E56" w:rsidRPr="00EA6047" w:rsidRDefault="00786E56" w:rsidP="00EA6047">
      <w:pPr>
        <w:pStyle w:val="Prrafodelista"/>
        <w:numPr>
          <w:ilvl w:val="0"/>
          <w:numId w:val="6"/>
        </w:numPr>
        <w:ind w:left="708"/>
        <w:jc w:val="both"/>
        <w:rPr>
          <w:rFonts w:ascii="Arial" w:eastAsia="Times New Roman" w:hAnsi="Arial" w:cs="Arial"/>
          <w:b/>
          <w:sz w:val="24"/>
          <w:szCs w:val="24"/>
          <w:lang w:val="es-ES" w:eastAsia="es-ES"/>
        </w:rPr>
      </w:pPr>
      <w:r w:rsidRPr="00EA6047">
        <w:rPr>
          <w:rFonts w:ascii="Arial" w:eastAsia="Times New Roman" w:hAnsi="Arial" w:cs="Arial"/>
          <w:b/>
          <w:sz w:val="24"/>
          <w:szCs w:val="24"/>
          <w:lang w:val="es-ES" w:eastAsia="es-ES"/>
        </w:rPr>
        <w:t>Posición en Moneda Extranjera y Protección por Riesgo Cambiario</w:t>
      </w:r>
    </w:p>
    <w:p w14:paraId="612BA7DB" w14:textId="1FFC1195" w:rsidR="00786E56" w:rsidRPr="00EA6047" w:rsidRDefault="00786E56" w:rsidP="00EA6047">
      <w:pPr>
        <w:pStyle w:val="Texto"/>
        <w:spacing w:after="0" w:line="276" w:lineRule="auto"/>
        <w:ind w:left="709" w:hanging="142"/>
        <w:rPr>
          <w:sz w:val="24"/>
          <w:szCs w:val="24"/>
        </w:rPr>
      </w:pPr>
      <w:r w:rsidRPr="00EA6047">
        <w:rPr>
          <w:sz w:val="24"/>
          <w:szCs w:val="24"/>
        </w:rPr>
        <w:tab/>
        <w:t>NO APLICA debido a que no se cuentan con activos y pasivos en moneda extranjera.</w:t>
      </w:r>
    </w:p>
    <w:p w14:paraId="243B44B8" w14:textId="77777777" w:rsidR="00786E56" w:rsidRPr="00EA6047" w:rsidRDefault="00786E56" w:rsidP="00EA6047">
      <w:pPr>
        <w:pStyle w:val="Texto"/>
        <w:spacing w:after="0" w:line="276" w:lineRule="auto"/>
        <w:ind w:left="709" w:hanging="142"/>
        <w:rPr>
          <w:sz w:val="24"/>
          <w:szCs w:val="24"/>
        </w:rPr>
      </w:pPr>
    </w:p>
    <w:p w14:paraId="2481B5B1" w14:textId="0C8C515E" w:rsidR="005C09B7" w:rsidRPr="00EA6047" w:rsidRDefault="005C09B7" w:rsidP="00EA6047">
      <w:pPr>
        <w:pStyle w:val="Texto"/>
        <w:numPr>
          <w:ilvl w:val="0"/>
          <w:numId w:val="6"/>
        </w:numPr>
        <w:spacing w:after="0" w:line="276" w:lineRule="auto"/>
        <w:ind w:left="284" w:firstLine="0"/>
        <w:rPr>
          <w:b/>
          <w:sz w:val="24"/>
          <w:szCs w:val="24"/>
          <w:lang w:val="es-MX"/>
        </w:rPr>
      </w:pPr>
      <w:r w:rsidRPr="00EA6047">
        <w:rPr>
          <w:b/>
          <w:sz w:val="24"/>
          <w:szCs w:val="24"/>
          <w:lang w:val="es-MX"/>
        </w:rPr>
        <w:t>Reporte Analítico del Activo</w:t>
      </w:r>
    </w:p>
    <w:p w14:paraId="7E1A3772" w14:textId="77777777" w:rsidR="005C09B7" w:rsidRPr="00B7703E" w:rsidRDefault="005C09B7" w:rsidP="005C09B7">
      <w:pPr>
        <w:pStyle w:val="Texto"/>
        <w:spacing w:after="0" w:line="276" w:lineRule="auto"/>
        <w:ind w:left="284" w:firstLine="0"/>
        <w:rPr>
          <w:b/>
          <w:sz w:val="24"/>
          <w:szCs w:val="18"/>
          <w:lang w:val="es-MX"/>
        </w:rPr>
      </w:pPr>
    </w:p>
    <w:tbl>
      <w:tblPr>
        <w:tblpPr w:leftFromText="141" w:rightFromText="141" w:vertAnchor="text" w:horzAnchor="margin" w:tblpXSpec="center" w:tblpY="26"/>
        <w:tblW w:w="11127" w:type="dxa"/>
        <w:tblLayout w:type="fixed"/>
        <w:tblCellMar>
          <w:left w:w="70" w:type="dxa"/>
          <w:right w:w="70" w:type="dxa"/>
        </w:tblCellMar>
        <w:tblLook w:val="04A0" w:firstRow="1" w:lastRow="0" w:firstColumn="1" w:lastColumn="0" w:noHBand="0" w:noVBand="1"/>
      </w:tblPr>
      <w:tblGrid>
        <w:gridCol w:w="456"/>
        <w:gridCol w:w="1895"/>
        <w:gridCol w:w="1208"/>
        <w:gridCol w:w="1342"/>
        <w:gridCol w:w="1342"/>
        <w:gridCol w:w="1402"/>
        <w:gridCol w:w="1276"/>
        <w:gridCol w:w="2206"/>
      </w:tblGrid>
      <w:tr w:rsidR="005C09B7" w:rsidRPr="00B7703E" w14:paraId="6EA06599" w14:textId="77777777" w:rsidTr="00B7703E">
        <w:trPr>
          <w:trHeight w:val="240"/>
        </w:trPr>
        <w:tc>
          <w:tcPr>
            <w:tcW w:w="2351" w:type="dxa"/>
            <w:gridSpan w:val="2"/>
            <w:tcBorders>
              <w:top w:val="single" w:sz="8" w:space="0" w:color="auto"/>
              <w:left w:val="single" w:sz="8" w:space="0" w:color="000000"/>
              <w:bottom w:val="nil"/>
              <w:right w:val="single" w:sz="8" w:space="0" w:color="000000"/>
            </w:tcBorders>
            <w:shd w:val="clear" w:color="000000" w:fill="632423"/>
            <w:hideMark/>
          </w:tcPr>
          <w:p w14:paraId="1F2400B3" w14:textId="77777777" w:rsidR="005C09B7" w:rsidRPr="00B7703E" w:rsidRDefault="005C09B7" w:rsidP="00B7703E">
            <w:pPr>
              <w:spacing w:after="0" w:line="240" w:lineRule="auto"/>
              <w:jc w:val="center"/>
              <w:rPr>
                <w:rFonts w:ascii="Arial" w:eastAsia="Times New Roman" w:hAnsi="Arial" w:cs="Arial"/>
                <w:b/>
                <w:bCs/>
                <w:color w:val="FFFFFF"/>
                <w:sz w:val="24"/>
                <w:szCs w:val="24"/>
                <w:lang w:eastAsia="es-MX"/>
              </w:rPr>
            </w:pPr>
            <w:r w:rsidRPr="00B7703E">
              <w:rPr>
                <w:rFonts w:ascii="Arial" w:eastAsia="Times New Roman" w:hAnsi="Arial" w:cs="Arial"/>
                <w:b/>
                <w:bCs/>
                <w:color w:val="FFFFFF"/>
                <w:sz w:val="24"/>
                <w:szCs w:val="24"/>
                <w:lang w:eastAsia="es-MX"/>
              </w:rPr>
              <w:t> </w:t>
            </w:r>
          </w:p>
        </w:tc>
        <w:tc>
          <w:tcPr>
            <w:tcW w:w="1208" w:type="dxa"/>
            <w:vMerge w:val="restart"/>
            <w:tcBorders>
              <w:top w:val="single" w:sz="8" w:space="0" w:color="auto"/>
              <w:left w:val="single" w:sz="8" w:space="0" w:color="000000"/>
              <w:bottom w:val="single" w:sz="8" w:space="0" w:color="000000"/>
              <w:right w:val="single" w:sz="8" w:space="0" w:color="000000"/>
            </w:tcBorders>
            <w:shd w:val="clear" w:color="000000" w:fill="632423"/>
            <w:hideMark/>
          </w:tcPr>
          <w:p w14:paraId="433B8BC0" w14:textId="77777777" w:rsidR="005C09B7" w:rsidRPr="00B7703E" w:rsidRDefault="005C09B7" w:rsidP="00B7703E">
            <w:pPr>
              <w:spacing w:after="0" w:line="240" w:lineRule="auto"/>
              <w:jc w:val="center"/>
              <w:rPr>
                <w:rFonts w:ascii="Arial" w:eastAsia="Times New Roman" w:hAnsi="Arial" w:cs="Arial"/>
                <w:b/>
                <w:bCs/>
                <w:color w:val="FFFFFF"/>
                <w:sz w:val="24"/>
                <w:szCs w:val="24"/>
                <w:lang w:eastAsia="es-MX"/>
              </w:rPr>
            </w:pPr>
            <w:r w:rsidRPr="00B7703E">
              <w:rPr>
                <w:rFonts w:ascii="Arial" w:eastAsia="Times New Roman" w:hAnsi="Arial" w:cs="Arial"/>
                <w:b/>
                <w:bCs/>
                <w:color w:val="FFFFFF"/>
                <w:sz w:val="24"/>
                <w:szCs w:val="24"/>
                <w:lang w:eastAsia="es-MX"/>
              </w:rPr>
              <w:t>Saldo Inicial</w:t>
            </w:r>
          </w:p>
        </w:tc>
        <w:tc>
          <w:tcPr>
            <w:tcW w:w="1342" w:type="dxa"/>
            <w:vMerge w:val="restart"/>
            <w:tcBorders>
              <w:top w:val="single" w:sz="8" w:space="0" w:color="auto"/>
              <w:left w:val="single" w:sz="8" w:space="0" w:color="000000"/>
              <w:bottom w:val="single" w:sz="8" w:space="0" w:color="000000"/>
              <w:right w:val="single" w:sz="8" w:space="0" w:color="000000"/>
            </w:tcBorders>
            <w:shd w:val="clear" w:color="000000" w:fill="632423"/>
            <w:hideMark/>
          </w:tcPr>
          <w:p w14:paraId="5E6D0B7B" w14:textId="77777777" w:rsidR="005C09B7" w:rsidRPr="00B7703E" w:rsidRDefault="005C09B7" w:rsidP="00B7703E">
            <w:pPr>
              <w:spacing w:after="0" w:line="240" w:lineRule="auto"/>
              <w:jc w:val="center"/>
              <w:rPr>
                <w:rFonts w:ascii="Arial" w:eastAsia="Times New Roman" w:hAnsi="Arial" w:cs="Arial"/>
                <w:b/>
                <w:bCs/>
                <w:color w:val="FFFFFF"/>
                <w:sz w:val="24"/>
                <w:szCs w:val="24"/>
                <w:lang w:eastAsia="es-MX"/>
              </w:rPr>
            </w:pPr>
            <w:r w:rsidRPr="00B7703E">
              <w:rPr>
                <w:rFonts w:ascii="Arial" w:eastAsia="Times New Roman" w:hAnsi="Arial" w:cs="Arial"/>
                <w:b/>
                <w:bCs/>
                <w:color w:val="FFFFFF"/>
                <w:sz w:val="24"/>
                <w:szCs w:val="24"/>
                <w:lang w:eastAsia="es-MX"/>
              </w:rPr>
              <w:t>Cargos del Periodo</w:t>
            </w:r>
          </w:p>
        </w:tc>
        <w:tc>
          <w:tcPr>
            <w:tcW w:w="1342" w:type="dxa"/>
            <w:vMerge w:val="restart"/>
            <w:tcBorders>
              <w:top w:val="single" w:sz="8" w:space="0" w:color="auto"/>
              <w:left w:val="single" w:sz="8" w:space="0" w:color="000000"/>
              <w:bottom w:val="single" w:sz="8" w:space="0" w:color="000000"/>
              <w:right w:val="single" w:sz="8" w:space="0" w:color="000000"/>
            </w:tcBorders>
            <w:shd w:val="clear" w:color="000000" w:fill="632423"/>
            <w:hideMark/>
          </w:tcPr>
          <w:p w14:paraId="185E5982" w14:textId="77777777" w:rsidR="005C09B7" w:rsidRPr="00B7703E" w:rsidRDefault="005C09B7" w:rsidP="00B7703E">
            <w:pPr>
              <w:spacing w:after="0" w:line="240" w:lineRule="auto"/>
              <w:jc w:val="center"/>
              <w:rPr>
                <w:rFonts w:ascii="Arial" w:eastAsia="Times New Roman" w:hAnsi="Arial" w:cs="Arial"/>
                <w:b/>
                <w:bCs/>
                <w:color w:val="FFFFFF"/>
                <w:sz w:val="24"/>
                <w:szCs w:val="24"/>
                <w:lang w:eastAsia="es-MX"/>
              </w:rPr>
            </w:pPr>
            <w:r w:rsidRPr="00B7703E">
              <w:rPr>
                <w:rFonts w:ascii="Arial" w:eastAsia="Times New Roman" w:hAnsi="Arial" w:cs="Arial"/>
                <w:b/>
                <w:bCs/>
                <w:color w:val="FFFFFF"/>
                <w:sz w:val="24"/>
                <w:szCs w:val="24"/>
                <w:lang w:eastAsia="es-MX"/>
              </w:rPr>
              <w:t>Abonos del Periodo</w:t>
            </w:r>
          </w:p>
        </w:tc>
        <w:tc>
          <w:tcPr>
            <w:tcW w:w="1402" w:type="dxa"/>
            <w:vMerge w:val="restart"/>
            <w:tcBorders>
              <w:top w:val="single" w:sz="8" w:space="0" w:color="auto"/>
              <w:left w:val="single" w:sz="8" w:space="0" w:color="000000"/>
              <w:bottom w:val="single" w:sz="8" w:space="0" w:color="000000"/>
              <w:right w:val="single" w:sz="8" w:space="0" w:color="000000"/>
            </w:tcBorders>
            <w:shd w:val="clear" w:color="000000" w:fill="632423"/>
            <w:hideMark/>
          </w:tcPr>
          <w:p w14:paraId="769C924F" w14:textId="77777777" w:rsidR="005C09B7" w:rsidRPr="00B7703E" w:rsidRDefault="005C09B7" w:rsidP="00B7703E">
            <w:pPr>
              <w:spacing w:after="0" w:line="240" w:lineRule="auto"/>
              <w:jc w:val="center"/>
              <w:rPr>
                <w:rFonts w:ascii="Arial" w:eastAsia="Times New Roman" w:hAnsi="Arial" w:cs="Arial"/>
                <w:b/>
                <w:bCs/>
                <w:color w:val="FFFFFF"/>
                <w:sz w:val="24"/>
                <w:szCs w:val="24"/>
                <w:lang w:eastAsia="es-MX"/>
              </w:rPr>
            </w:pPr>
            <w:r w:rsidRPr="00B7703E">
              <w:rPr>
                <w:rFonts w:ascii="Arial" w:eastAsia="Times New Roman" w:hAnsi="Arial" w:cs="Arial"/>
                <w:b/>
                <w:bCs/>
                <w:color w:val="FFFFFF"/>
                <w:sz w:val="24"/>
                <w:szCs w:val="24"/>
                <w:lang w:eastAsia="es-MX"/>
              </w:rPr>
              <w:t>Saldo Final</w:t>
            </w:r>
          </w:p>
        </w:tc>
        <w:tc>
          <w:tcPr>
            <w:tcW w:w="1276" w:type="dxa"/>
            <w:vMerge w:val="restart"/>
            <w:tcBorders>
              <w:top w:val="single" w:sz="8" w:space="0" w:color="auto"/>
              <w:left w:val="single" w:sz="8" w:space="0" w:color="000000"/>
              <w:bottom w:val="single" w:sz="8" w:space="0" w:color="000000"/>
              <w:right w:val="single" w:sz="8" w:space="0" w:color="000000"/>
            </w:tcBorders>
            <w:shd w:val="clear" w:color="000000" w:fill="632423"/>
            <w:hideMark/>
          </w:tcPr>
          <w:p w14:paraId="6FA5E8D7" w14:textId="77777777" w:rsidR="005C09B7" w:rsidRPr="00B7703E" w:rsidRDefault="005C09B7" w:rsidP="00B7703E">
            <w:pPr>
              <w:spacing w:after="0" w:line="240" w:lineRule="auto"/>
              <w:jc w:val="center"/>
              <w:rPr>
                <w:rFonts w:ascii="Arial" w:eastAsia="Times New Roman" w:hAnsi="Arial" w:cs="Arial"/>
                <w:b/>
                <w:bCs/>
                <w:color w:val="FFFFFF"/>
                <w:sz w:val="24"/>
                <w:szCs w:val="24"/>
                <w:lang w:eastAsia="es-MX"/>
              </w:rPr>
            </w:pPr>
            <w:r w:rsidRPr="00B7703E">
              <w:rPr>
                <w:rFonts w:ascii="Arial" w:eastAsia="Times New Roman" w:hAnsi="Arial" w:cs="Arial"/>
                <w:b/>
                <w:bCs/>
                <w:color w:val="FFFFFF"/>
                <w:sz w:val="24"/>
                <w:szCs w:val="24"/>
                <w:lang w:eastAsia="es-MX"/>
              </w:rPr>
              <w:t>Variación del Periodo</w:t>
            </w:r>
          </w:p>
        </w:tc>
        <w:tc>
          <w:tcPr>
            <w:tcW w:w="2206" w:type="dxa"/>
            <w:tcBorders>
              <w:top w:val="single" w:sz="8" w:space="0" w:color="auto"/>
              <w:left w:val="nil"/>
              <w:bottom w:val="nil"/>
              <w:right w:val="single" w:sz="8" w:space="0" w:color="auto"/>
            </w:tcBorders>
            <w:shd w:val="clear" w:color="000000" w:fill="632423"/>
            <w:hideMark/>
          </w:tcPr>
          <w:p w14:paraId="4AE281F5" w14:textId="77777777" w:rsidR="005C09B7" w:rsidRPr="00B7703E" w:rsidRDefault="005C09B7" w:rsidP="00B7703E">
            <w:pPr>
              <w:spacing w:after="0" w:line="240" w:lineRule="auto"/>
              <w:jc w:val="center"/>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 </w:t>
            </w:r>
          </w:p>
        </w:tc>
      </w:tr>
      <w:tr w:rsidR="005C09B7" w:rsidRPr="00B7703E" w14:paraId="4B0FEA31" w14:textId="77777777" w:rsidTr="00B7703E">
        <w:trPr>
          <w:trHeight w:val="495"/>
        </w:trPr>
        <w:tc>
          <w:tcPr>
            <w:tcW w:w="2351" w:type="dxa"/>
            <w:gridSpan w:val="2"/>
            <w:tcBorders>
              <w:top w:val="nil"/>
              <w:left w:val="single" w:sz="8" w:space="0" w:color="000000"/>
              <w:bottom w:val="nil"/>
              <w:right w:val="single" w:sz="8" w:space="0" w:color="000000"/>
            </w:tcBorders>
            <w:shd w:val="clear" w:color="000000" w:fill="632423"/>
          </w:tcPr>
          <w:p w14:paraId="1A66975E" w14:textId="77777777" w:rsidR="005C09B7" w:rsidRPr="00B7703E" w:rsidRDefault="005C09B7" w:rsidP="00B7703E">
            <w:pPr>
              <w:spacing w:after="0" w:line="240" w:lineRule="auto"/>
              <w:jc w:val="center"/>
              <w:rPr>
                <w:rFonts w:ascii="Arial" w:eastAsia="Times New Roman" w:hAnsi="Arial" w:cs="Arial"/>
                <w:b/>
                <w:bCs/>
                <w:color w:val="FFFFFF"/>
                <w:sz w:val="24"/>
                <w:szCs w:val="24"/>
                <w:lang w:eastAsia="es-MX"/>
              </w:rPr>
            </w:pPr>
          </w:p>
        </w:tc>
        <w:tc>
          <w:tcPr>
            <w:tcW w:w="1208" w:type="dxa"/>
            <w:vMerge/>
            <w:tcBorders>
              <w:top w:val="single" w:sz="8" w:space="0" w:color="auto"/>
              <w:left w:val="single" w:sz="8" w:space="0" w:color="000000"/>
              <w:bottom w:val="single" w:sz="8" w:space="0" w:color="000000"/>
              <w:right w:val="single" w:sz="8" w:space="0" w:color="000000"/>
            </w:tcBorders>
            <w:vAlign w:val="center"/>
          </w:tcPr>
          <w:p w14:paraId="6CC9C37E" w14:textId="77777777" w:rsidR="005C09B7" w:rsidRPr="00B7703E" w:rsidRDefault="005C09B7" w:rsidP="00B7703E">
            <w:pPr>
              <w:spacing w:after="0" w:line="240" w:lineRule="auto"/>
              <w:rPr>
                <w:rFonts w:ascii="Arial" w:eastAsia="Times New Roman" w:hAnsi="Arial" w:cs="Arial"/>
                <w:b/>
                <w:bCs/>
                <w:color w:val="FFFFFF"/>
                <w:sz w:val="24"/>
                <w:szCs w:val="24"/>
                <w:lang w:eastAsia="es-MX"/>
              </w:rPr>
            </w:pPr>
          </w:p>
        </w:tc>
        <w:tc>
          <w:tcPr>
            <w:tcW w:w="1342" w:type="dxa"/>
            <w:vMerge/>
            <w:tcBorders>
              <w:top w:val="single" w:sz="8" w:space="0" w:color="auto"/>
              <w:left w:val="single" w:sz="8" w:space="0" w:color="000000"/>
              <w:bottom w:val="single" w:sz="8" w:space="0" w:color="000000"/>
              <w:right w:val="single" w:sz="8" w:space="0" w:color="000000"/>
            </w:tcBorders>
            <w:vAlign w:val="center"/>
          </w:tcPr>
          <w:p w14:paraId="135DAA85" w14:textId="77777777" w:rsidR="005C09B7" w:rsidRPr="00B7703E" w:rsidRDefault="005C09B7" w:rsidP="00B7703E">
            <w:pPr>
              <w:spacing w:after="0" w:line="240" w:lineRule="auto"/>
              <w:rPr>
                <w:rFonts w:ascii="Arial" w:eastAsia="Times New Roman" w:hAnsi="Arial" w:cs="Arial"/>
                <w:b/>
                <w:bCs/>
                <w:color w:val="FFFFFF"/>
                <w:sz w:val="24"/>
                <w:szCs w:val="24"/>
                <w:lang w:eastAsia="es-MX"/>
              </w:rPr>
            </w:pPr>
          </w:p>
        </w:tc>
        <w:tc>
          <w:tcPr>
            <w:tcW w:w="1342" w:type="dxa"/>
            <w:vMerge/>
            <w:tcBorders>
              <w:top w:val="single" w:sz="8" w:space="0" w:color="auto"/>
              <w:left w:val="single" w:sz="8" w:space="0" w:color="000000"/>
              <w:bottom w:val="single" w:sz="8" w:space="0" w:color="000000"/>
              <w:right w:val="single" w:sz="8" w:space="0" w:color="000000"/>
            </w:tcBorders>
            <w:vAlign w:val="center"/>
          </w:tcPr>
          <w:p w14:paraId="0B63599B" w14:textId="77777777" w:rsidR="005C09B7" w:rsidRPr="00B7703E" w:rsidRDefault="005C09B7" w:rsidP="00B7703E">
            <w:pPr>
              <w:spacing w:after="0" w:line="240" w:lineRule="auto"/>
              <w:rPr>
                <w:rFonts w:ascii="Arial" w:eastAsia="Times New Roman" w:hAnsi="Arial" w:cs="Arial"/>
                <w:b/>
                <w:bCs/>
                <w:color w:val="FFFFFF"/>
                <w:sz w:val="24"/>
                <w:szCs w:val="24"/>
                <w:lang w:eastAsia="es-MX"/>
              </w:rPr>
            </w:pPr>
          </w:p>
        </w:tc>
        <w:tc>
          <w:tcPr>
            <w:tcW w:w="1402" w:type="dxa"/>
            <w:vMerge/>
            <w:tcBorders>
              <w:top w:val="single" w:sz="8" w:space="0" w:color="auto"/>
              <w:left w:val="single" w:sz="8" w:space="0" w:color="000000"/>
              <w:bottom w:val="single" w:sz="8" w:space="0" w:color="000000"/>
              <w:right w:val="single" w:sz="8" w:space="0" w:color="000000"/>
            </w:tcBorders>
            <w:vAlign w:val="center"/>
          </w:tcPr>
          <w:p w14:paraId="7D714601" w14:textId="77777777" w:rsidR="005C09B7" w:rsidRPr="00B7703E" w:rsidRDefault="005C09B7" w:rsidP="00B7703E">
            <w:pPr>
              <w:spacing w:after="0" w:line="240" w:lineRule="auto"/>
              <w:rPr>
                <w:rFonts w:ascii="Arial" w:eastAsia="Times New Roman" w:hAnsi="Arial" w:cs="Arial"/>
                <w:b/>
                <w:bCs/>
                <w:color w:val="FFFFFF"/>
                <w:sz w:val="24"/>
                <w:szCs w:val="24"/>
                <w:lang w:eastAsia="es-MX"/>
              </w:rPr>
            </w:pPr>
          </w:p>
        </w:tc>
        <w:tc>
          <w:tcPr>
            <w:tcW w:w="1276" w:type="dxa"/>
            <w:vMerge/>
            <w:tcBorders>
              <w:top w:val="single" w:sz="8" w:space="0" w:color="auto"/>
              <w:left w:val="single" w:sz="8" w:space="0" w:color="000000"/>
              <w:bottom w:val="single" w:sz="8" w:space="0" w:color="000000"/>
              <w:right w:val="single" w:sz="8" w:space="0" w:color="000000"/>
            </w:tcBorders>
            <w:vAlign w:val="center"/>
          </w:tcPr>
          <w:p w14:paraId="7D978520" w14:textId="77777777" w:rsidR="005C09B7" w:rsidRPr="00B7703E" w:rsidRDefault="005C09B7" w:rsidP="00B7703E">
            <w:pPr>
              <w:spacing w:after="0" w:line="240" w:lineRule="auto"/>
              <w:rPr>
                <w:rFonts w:ascii="Arial" w:eastAsia="Times New Roman" w:hAnsi="Arial" w:cs="Arial"/>
                <w:b/>
                <w:bCs/>
                <w:color w:val="FFFFFF"/>
                <w:sz w:val="24"/>
                <w:szCs w:val="24"/>
                <w:lang w:eastAsia="es-MX"/>
              </w:rPr>
            </w:pPr>
          </w:p>
        </w:tc>
        <w:tc>
          <w:tcPr>
            <w:tcW w:w="2206" w:type="dxa"/>
            <w:tcBorders>
              <w:top w:val="nil"/>
              <w:left w:val="nil"/>
              <w:bottom w:val="nil"/>
              <w:right w:val="single" w:sz="8" w:space="0" w:color="auto"/>
            </w:tcBorders>
            <w:shd w:val="clear" w:color="000000" w:fill="632423"/>
          </w:tcPr>
          <w:p w14:paraId="38DB2B10" w14:textId="77777777" w:rsidR="005C09B7" w:rsidRPr="00B7703E" w:rsidRDefault="005C09B7" w:rsidP="00B7703E">
            <w:pPr>
              <w:spacing w:after="0" w:line="240" w:lineRule="auto"/>
              <w:jc w:val="center"/>
              <w:rPr>
                <w:rFonts w:ascii="Arial" w:eastAsia="Times New Roman" w:hAnsi="Arial" w:cs="Arial"/>
                <w:b/>
                <w:bCs/>
                <w:color w:val="FFFFFF"/>
                <w:sz w:val="24"/>
                <w:szCs w:val="24"/>
                <w:lang w:eastAsia="es-MX"/>
              </w:rPr>
            </w:pPr>
          </w:p>
        </w:tc>
      </w:tr>
      <w:tr w:rsidR="005C09B7" w:rsidRPr="00B7703E" w14:paraId="4FD3F051" w14:textId="77777777" w:rsidTr="00B7703E">
        <w:trPr>
          <w:trHeight w:val="495"/>
        </w:trPr>
        <w:tc>
          <w:tcPr>
            <w:tcW w:w="2351" w:type="dxa"/>
            <w:gridSpan w:val="2"/>
            <w:tcBorders>
              <w:top w:val="nil"/>
              <w:left w:val="single" w:sz="8" w:space="0" w:color="000000"/>
              <w:bottom w:val="nil"/>
              <w:right w:val="single" w:sz="8" w:space="0" w:color="000000"/>
            </w:tcBorders>
            <w:shd w:val="clear" w:color="000000" w:fill="632423"/>
            <w:hideMark/>
          </w:tcPr>
          <w:p w14:paraId="3C982A6D" w14:textId="77777777" w:rsidR="005C09B7" w:rsidRPr="00B7703E" w:rsidRDefault="005C09B7" w:rsidP="00B7703E">
            <w:pPr>
              <w:spacing w:after="0" w:line="240" w:lineRule="auto"/>
              <w:jc w:val="center"/>
              <w:rPr>
                <w:rFonts w:ascii="Arial" w:eastAsia="Times New Roman" w:hAnsi="Arial" w:cs="Arial"/>
                <w:b/>
                <w:bCs/>
                <w:color w:val="FFFFFF"/>
                <w:sz w:val="24"/>
                <w:szCs w:val="24"/>
                <w:lang w:eastAsia="es-MX"/>
              </w:rPr>
            </w:pPr>
            <w:r w:rsidRPr="00B7703E">
              <w:rPr>
                <w:rFonts w:ascii="Arial" w:eastAsia="Times New Roman" w:hAnsi="Arial" w:cs="Arial"/>
                <w:b/>
                <w:bCs/>
                <w:color w:val="FFFFFF"/>
                <w:sz w:val="24"/>
                <w:szCs w:val="24"/>
                <w:lang w:eastAsia="es-MX"/>
              </w:rPr>
              <w:t>Concepto</w:t>
            </w:r>
          </w:p>
        </w:tc>
        <w:tc>
          <w:tcPr>
            <w:tcW w:w="1208" w:type="dxa"/>
            <w:vMerge/>
            <w:tcBorders>
              <w:top w:val="single" w:sz="8" w:space="0" w:color="auto"/>
              <w:left w:val="single" w:sz="8" w:space="0" w:color="000000"/>
              <w:bottom w:val="single" w:sz="8" w:space="0" w:color="000000"/>
              <w:right w:val="single" w:sz="8" w:space="0" w:color="000000"/>
            </w:tcBorders>
            <w:vAlign w:val="center"/>
            <w:hideMark/>
          </w:tcPr>
          <w:p w14:paraId="34A05C28" w14:textId="77777777" w:rsidR="005C09B7" w:rsidRPr="00B7703E" w:rsidRDefault="005C09B7" w:rsidP="00B7703E">
            <w:pPr>
              <w:spacing w:after="0" w:line="240" w:lineRule="auto"/>
              <w:rPr>
                <w:rFonts w:ascii="Arial" w:eastAsia="Times New Roman" w:hAnsi="Arial" w:cs="Arial"/>
                <w:b/>
                <w:bCs/>
                <w:color w:val="FFFFFF"/>
                <w:sz w:val="24"/>
                <w:szCs w:val="24"/>
                <w:lang w:eastAsia="es-MX"/>
              </w:rPr>
            </w:pPr>
          </w:p>
        </w:tc>
        <w:tc>
          <w:tcPr>
            <w:tcW w:w="1342" w:type="dxa"/>
            <w:vMerge/>
            <w:tcBorders>
              <w:top w:val="single" w:sz="8" w:space="0" w:color="auto"/>
              <w:left w:val="single" w:sz="8" w:space="0" w:color="000000"/>
              <w:bottom w:val="single" w:sz="8" w:space="0" w:color="000000"/>
              <w:right w:val="single" w:sz="8" w:space="0" w:color="000000"/>
            </w:tcBorders>
            <w:vAlign w:val="center"/>
            <w:hideMark/>
          </w:tcPr>
          <w:p w14:paraId="06FC4C17" w14:textId="77777777" w:rsidR="005C09B7" w:rsidRPr="00B7703E" w:rsidRDefault="005C09B7" w:rsidP="00B7703E">
            <w:pPr>
              <w:spacing w:after="0" w:line="240" w:lineRule="auto"/>
              <w:rPr>
                <w:rFonts w:ascii="Arial" w:eastAsia="Times New Roman" w:hAnsi="Arial" w:cs="Arial"/>
                <w:b/>
                <w:bCs/>
                <w:color w:val="FFFFFF"/>
                <w:sz w:val="24"/>
                <w:szCs w:val="24"/>
                <w:lang w:eastAsia="es-MX"/>
              </w:rPr>
            </w:pPr>
          </w:p>
        </w:tc>
        <w:tc>
          <w:tcPr>
            <w:tcW w:w="1342" w:type="dxa"/>
            <w:vMerge/>
            <w:tcBorders>
              <w:top w:val="single" w:sz="8" w:space="0" w:color="auto"/>
              <w:left w:val="single" w:sz="8" w:space="0" w:color="000000"/>
              <w:bottom w:val="single" w:sz="8" w:space="0" w:color="000000"/>
              <w:right w:val="single" w:sz="8" w:space="0" w:color="000000"/>
            </w:tcBorders>
            <w:vAlign w:val="center"/>
            <w:hideMark/>
          </w:tcPr>
          <w:p w14:paraId="17FFD4DE" w14:textId="77777777" w:rsidR="005C09B7" w:rsidRPr="00B7703E" w:rsidRDefault="005C09B7" w:rsidP="00B7703E">
            <w:pPr>
              <w:spacing w:after="0" w:line="240" w:lineRule="auto"/>
              <w:rPr>
                <w:rFonts w:ascii="Arial" w:eastAsia="Times New Roman" w:hAnsi="Arial" w:cs="Arial"/>
                <w:b/>
                <w:bCs/>
                <w:color w:val="FFFFFF"/>
                <w:sz w:val="24"/>
                <w:szCs w:val="24"/>
                <w:lang w:eastAsia="es-MX"/>
              </w:rPr>
            </w:pPr>
          </w:p>
        </w:tc>
        <w:tc>
          <w:tcPr>
            <w:tcW w:w="1402" w:type="dxa"/>
            <w:vMerge/>
            <w:tcBorders>
              <w:top w:val="single" w:sz="8" w:space="0" w:color="auto"/>
              <w:left w:val="single" w:sz="8" w:space="0" w:color="000000"/>
              <w:bottom w:val="single" w:sz="8" w:space="0" w:color="000000"/>
              <w:right w:val="single" w:sz="8" w:space="0" w:color="000000"/>
            </w:tcBorders>
            <w:vAlign w:val="center"/>
            <w:hideMark/>
          </w:tcPr>
          <w:p w14:paraId="4C95F934" w14:textId="77777777" w:rsidR="005C09B7" w:rsidRPr="00B7703E" w:rsidRDefault="005C09B7" w:rsidP="00B7703E">
            <w:pPr>
              <w:spacing w:after="0" w:line="240" w:lineRule="auto"/>
              <w:rPr>
                <w:rFonts w:ascii="Arial" w:eastAsia="Times New Roman" w:hAnsi="Arial" w:cs="Arial"/>
                <w:b/>
                <w:bCs/>
                <w:color w:val="FFFFFF"/>
                <w:sz w:val="24"/>
                <w:szCs w:val="24"/>
                <w:lang w:eastAsia="es-MX"/>
              </w:rPr>
            </w:pPr>
          </w:p>
        </w:tc>
        <w:tc>
          <w:tcPr>
            <w:tcW w:w="1276" w:type="dxa"/>
            <w:vMerge/>
            <w:tcBorders>
              <w:top w:val="single" w:sz="8" w:space="0" w:color="auto"/>
              <w:left w:val="single" w:sz="8" w:space="0" w:color="000000"/>
              <w:bottom w:val="single" w:sz="8" w:space="0" w:color="000000"/>
              <w:right w:val="single" w:sz="8" w:space="0" w:color="000000"/>
            </w:tcBorders>
            <w:vAlign w:val="center"/>
            <w:hideMark/>
          </w:tcPr>
          <w:p w14:paraId="30860E58" w14:textId="77777777" w:rsidR="005C09B7" w:rsidRPr="00B7703E" w:rsidRDefault="005C09B7" w:rsidP="00B7703E">
            <w:pPr>
              <w:spacing w:after="0" w:line="240" w:lineRule="auto"/>
              <w:rPr>
                <w:rFonts w:ascii="Arial" w:eastAsia="Times New Roman" w:hAnsi="Arial" w:cs="Arial"/>
                <w:b/>
                <w:bCs/>
                <w:color w:val="FFFFFF"/>
                <w:sz w:val="24"/>
                <w:szCs w:val="24"/>
                <w:lang w:eastAsia="es-MX"/>
              </w:rPr>
            </w:pPr>
          </w:p>
        </w:tc>
        <w:tc>
          <w:tcPr>
            <w:tcW w:w="2206" w:type="dxa"/>
            <w:tcBorders>
              <w:top w:val="nil"/>
              <w:left w:val="nil"/>
              <w:bottom w:val="nil"/>
              <w:right w:val="single" w:sz="8" w:space="0" w:color="auto"/>
            </w:tcBorders>
            <w:shd w:val="clear" w:color="000000" w:fill="632423"/>
            <w:hideMark/>
          </w:tcPr>
          <w:p w14:paraId="21E10044" w14:textId="77777777" w:rsidR="005C09B7" w:rsidRPr="00B7703E" w:rsidRDefault="005C09B7" w:rsidP="00B7703E">
            <w:pPr>
              <w:spacing w:after="0" w:line="240" w:lineRule="auto"/>
              <w:jc w:val="center"/>
              <w:rPr>
                <w:rFonts w:ascii="Arial" w:eastAsia="Times New Roman" w:hAnsi="Arial" w:cs="Arial"/>
                <w:b/>
                <w:bCs/>
                <w:color w:val="FFFFFF"/>
                <w:sz w:val="24"/>
                <w:szCs w:val="24"/>
                <w:lang w:eastAsia="es-MX"/>
              </w:rPr>
            </w:pPr>
            <w:r w:rsidRPr="00B7703E">
              <w:rPr>
                <w:rFonts w:ascii="Arial" w:eastAsia="Times New Roman" w:hAnsi="Arial" w:cs="Arial"/>
                <w:b/>
                <w:bCs/>
                <w:color w:val="FFFFFF"/>
                <w:sz w:val="24"/>
                <w:szCs w:val="24"/>
                <w:lang w:eastAsia="es-MX"/>
              </w:rPr>
              <w:t>Observaciones</w:t>
            </w:r>
          </w:p>
        </w:tc>
      </w:tr>
      <w:tr w:rsidR="005C09B7" w:rsidRPr="00B7703E" w14:paraId="45E7DE0B" w14:textId="77777777" w:rsidTr="00B7703E">
        <w:trPr>
          <w:trHeight w:val="255"/>
        </w:trPr>
        <w:tc>
          <w:tcPr>
            <w:tcW w:w="456" w:type="dxa"/>
            <w:tcBorders>
              <w:top w:val="nil"/>
              <w:left w:val="single" w:sz="8" w:space="0" w:color="000000"/>
              <w:bottom w:val="single" w:sz="8" w:space="0" w:color="auto"/>
              <w:right w:val="nil"/>
            </w:tcBorders>
            <w:shd w:val="clear" w:color="000000" w:fill="632423"/>
            <w:hideMark/>
          </w:tcPr>
          <w:p w14:paraId="10B7356F" w14:textId="77777777" w:rsidR="005C09B7" w:rsidRPr="00B7703E" w:rsidRDefault="005C09B7" w:rsidP="00B7703E">
            <w:pPr>
              <w:spacing w:after="0" w:line="240" w:lineRule="auto"/>
              <w:jc w:val="center"/>
              <w:rPr>
                <w:rFonts w:ascii="Arial" w:eastAsia="Times New Roman" w:hAnsi="Arial" w:cs="Arial"/>
                <w:b/>
                <w:bCs/>
                <w:color w:val="FFFFFF"/>
                <w:sz w:val="24"/>
                <w:szCs w:val="24"/>
                <w:lang w:eastAsia="es-MX"/>
              </w:rPr>
            </w:pPr>
            <w:r w:rsidRPr="00B7703E">
              <w:rPr>
                <w:rFonts w:ascii="Arial" w:eastAsia="Times New Roman" w:hAnsi="Arial" w:cs="Arial"/>
                <w:b/>
                <w:bCs/>
                <w:color w:val="FFFFFF"/>
                <w:sz w:val="24"/>
                <w:szCs w:val="24"/>
                <w:lang w:eastAsia="es-MX"/>
              </w:rPr>
              <w:t> </w:t>
            </w:r>
          </w:p>
        </w:tc>
        <w:tc>
          <w:tcPr>
            <w:tcW w:w="1895" w:type="dxa"/>
            <w:tcBorders>
              <w:top w:val="nil"/>
              <w:left w:val="nil"/>
              <w:bottom w:val="single" w:sz="8" w:space="0" w:color="auto"/>
              <w:right w:val="single" w:sz="8" w:space="0" w:color="000000"/>
            </w:tcBorders>
            <w:shd w:val="clear" w:color="000000" w:fill="632423"/>
            <w:hideMark/>
          </w:tcPr>
          <w:p w14:paraId="5F89AD47" w14:textId="77777777" w:rsidR="005C09B7" w:rsidRPr="00B7703E" w:rsidRDefault="005C09B7" w:rsidP="00B7703E">
            <w:pPr>
              <w:spacing w:after="0" w:line="240" w:lineRule="auto"/>
              <w:jc w:val="center"/>
              <w:rPr>
                <w:rFonts w:ascii="Arial" w:eastAsia="Times New Roman" w:hAnsi="Arial" w:cs="Arial"/>
                <w:b/>
                <w:bCs/>
                <w:color w:val="FFFFFF"/>
                <w:sz w:val="24"/>
                <w:szCs w:val="24"/>
                <w:lang w:eastAsia="es-MX"/>
              </w:rPr>
            </w:pPr>
            <w:r w:rsidRPr="00B7703E">
              <w:rPr>
                <w:rFonts w:ascii="Arial" w:eastAsia="Times New Roman" w:hAnsi="Arial" w:cs="Arial"/>
                <w:b/>
                <w:bCs/>
                <w:color w:val="FFFFFF"/>
                <w:sz w:val="24"/>
                <w:szCs w:val="24"/>
                <w:lang w:eastAsia="es-MX"/>
              </w:rPr>
              <w:t> </w:t>
            </w:r>
          </w:p>
        </w:tc>
        <w:tc>
          <w:tcPr>
            <w:tcW w:w="1208" w:type="dxa"/>
            <w:tcBorders>
              <w:top w:val="nil"/>
              <w:left w:val="nil"/>
              <w:bottom w:val="single" w:sz="8" w:space="0" w:color="auto"/>
              <w:right w:val="single" w:sz="8" w:space="0" w:color="000000"/>
            </w:tcBorders>
            <w:shd w:val="clear" w:color="000000" w:fill="632423"/>
            <w:hideMark/>
          </w:tcPr>
          <w:p w14:paraId="3FC96159" w14:textId="77777777" w:rsidR="005C09B7" w:rsidRPr="00B7703E" w:rsidRDefault="005C09B7" w:rsidP="00B7703E">
            <w:pPr>
              <w:spacing w:after="0" w:line="240" w:lineRule="auto"/>
              <w:jc w:val="center"/>
              <w:rPr>
                <w:rFonts w:ascii="Arial" w:eastAsia="Times New Roman" w:hAnsi="Arial" w:cs="Arial"/>
                <w:b/>
                <w:bCs/>
                <w:color w:val="FFFFFF"/>
                <w:sz w:val="24"/>
                <w:szCs w:val="24"/>
                <w:lang w:eastAsia="es-MX"/>
              </w:rPr>
            </w:pPr>
            <w:r w:rsidRPr="00B7703E">
              <w:rPr>
                <w:rFonts w:ascii="Arial" w:eastAsia="Times New Roman" w:hAnsi="Arial" w:cs="Arial"/>
                <w:b/>
                <w:bCs/>
                <w:color w:val="FFFFFF"/>
                <w:sz w:val="24"/>
                <w:szCs w:val="24"/>
                <w:lang w:eastAsia="es-MX"/>
              </w:rPr>
              <w:t>1</w:t>
            </w:r>
          </w:p>
        </w:tc>
        <w:tc>
          <w:tcPr>
            <w:tcW w:w="1342" w:type="dxa"/>
            <w:tcBorders>
              <w:top w:val="nil"/>
              <w:left w:val="nil"/>
              <w:bottom w:val="single" w:sz="8" w:space="0" w:color="auto"/>
              <w:right w:val="single" w:sz="8" w:space="0" w:color="000000"/>
            </w:tcBorders>
            <w:shd w:val="clear" w:color="000000" w:fill="632423"/>
            <w:hideMark/>
          </w:tcPr>
          <w:p w14:paraId="2BA86408" w14:textId="77777777" w:rsidR="005C09B7" w:rsidRPr="00B7703E" w:rsidRDefault="005C09B7" w:rsidP="00B7703E">
            <w:pPr>
              <w:spacing w:after="0" w:line="240" w:lineRule="auto"/>
              <w:jc w:val="center"/>
              <w:rPr>
                <w:rFonts w:ascii="Arial" w:eastAsia="Times New Roman" w:hAnsi="Arial" w:cs="Arial"/>
                <w:b/>
                <w:bCs/>
                <w:color w:val="FFFFFF"/>
                <w:sz w:val="24"/>
                <w:szCs w:val="24"/>
                <w:lang w:eastAsia="es-MX"/>
              </w:rPr>
            </w:pPr>
            <w:r w:rsidRPr="00B7703E">
              <w:rPr>
                <w:rFonts w:ascii="Arial" w:eastAsia="Times New Roman" w:hAnsi="Arial" w:cs="Arial"/>
                <w:b/>
                <w:bCs/>
                <w:color w:val="FFFFFF"/>
                <w:sz w:val="24"/>
                <w:szCs w:val="24"/>
                <w:lang w:eastAsia="es-MX"/>
              </w:rPr>
              <w:t>2</w:t>
            </w:r>
          </w:p>
        </w:tc>
        <w:tc>
          <w:tcPr>
            <w:tcW w:w="1342" w:type="dxa"/>
            <w:tcBorders>
              <w:top w:val="nil"/>
              <w:left w:val="nil"/>
              <w:bottom w:val="single" w:sz="8" w:space="0" w:color="auto"/>
              <w:right w:val="single" w:sz="8" w:space="0" w:color="000000"/>
            </w:tcBorders>
            <w:shd w:val="clear" w:color="000000" w:fill="632423"/>
            <w:hideMark/>
          </w:tcPr>
          <w:p w14:paraId="7612526E" w14:textId="77777777" w:rsidR="005C09B7" w:rsidRPr="00B7703E" w:rsidRDefault="005C09B7" w:rsidP="00B7703E">
            <w:pPr>
              <w:spacing w:after="0" w:line="240" w:lineRule="auto"/>
              <w:jc w:val="center"/>
              <w:rPr>
                <w:rFonts w:ascii="Arial" w:eastAsia="Times New Roman" w:hAnsi="Arial" w:cs="Arial"/>
                <w:b/>
                <w:bCs/>
                <w:color w:val="FFFFFF"/>
                <w:sz w:val="24"/>
                <w:szCs w:val="24"/>
                <w:lang w:eastAsia="es-MX"/>
              </w:rPr>
            </w:pPr>
            <w:r w:rsidRPr="00B7703E">
              <w:rPr>
                <w:rFonts w:ascii="Arial" w:eastAsia="Times New Roman" w:hAnsi="Arial" w:cs="Arial"/>
                <w:b/>
                <w:bCs/>
                <w:color w:val="FFFFFF"/>
                <w:sz w:val="24"/>
                <w:szCs w:val="24"/>
                <w:lang w:eastAsia="es-MX"/>
              </w:rPr>
              <w:t>3</w:t>
            </w:r>
          </w:p>
        </w:tc>
        <w:tc>
          <w:tcPr>
            <w:tcW w:w="1402" w:type="dxa"/>
            <w:tcBorders>
              <w:top w:val="nil"/>
              <w:left w:val="nil"/>
              <w:bottom w:val="single" w:sz="8" w:space="0" w:color="auto"/>
              <w:right w:val="single" w:sz="8" w:space="0" w:color="000000"/>
            </w:tcBorders>
            <w:shd w:val="clear" w:color="000000" w:fill="632423"/>
            <w:hideMark/>
          </w:tcPr>
          <w:p w14:paraId="37F149C3" w14:textId="77777777" w:rsidR="005C09B7" w:rsidRPr="00B7703E" w:rsidRDefault="005C09B7" w:rsidP="00B7703E">
            <w:pPr>
              <w:spacing w:after="0" w:line="240" w:lineRule="auto"/>
              <w:jc w:val="center"/>
              <w:rPr>
                <w:rFonts w:ascii="Arial" w:eastAsia="Times New Roman" w:hAnsi="Arial" w:cs="Arial"/>
                <w:b/>
                <w:bCs/>
                <w:color w:val="FFFFFF"/>
                <w:sz w:val="24"/>
                <w:szCs w:val="24"/>
                <w:lang w:eastAsia="es-MX"/>
              </w:rPr>
            </w:pPr>
            <w:r w:rsidRPr="00B7703E">
              <w:rPr>
                <w:rFonts w:ascii="Arial" w:eastAsia="Times New Roman" w:hAnsi="Arial" w:cs="Arial"/>
                <w:b/>
                <w:bCs/>
                <w:color w:val="FFFFFF"/>
                <w:sz w:val="24"/>
                <w:szCs w:val="24"/>
                <w:lang w:eastAsia="es-MX"/>
              </w:rPr>
              <w:t>4 =(1+2-3)</w:t>
            </w:r>
          </w:p>
        </w:tc>
        <w:tc>
          <w:tcPr>
            <w:tcW w:w="1276" w:type="dxa"/>
            <w:tcBorders>
              <w:top w:val="nil"/>
              <w:left w:val="nil"/>
              <w:bottom w:val="single" w:sz="8" w:space="0" w:color="auto"/>
              <w:right w:val="single" w:sz="8" w:space="0" w:color="000000"/>
            </w:tcBorders>
            <w:shd w:val="clear" w:color="000000" w:fill="632423"/>
            <w:hideMark/>
          </w:tcPr>
          <w:p w14:paraId="3EA784CC" w14:textId="77777777" w:rsidR="005C09B7" w:rsidRPr="00B7703E" w:rsidRDefault="005C09B7" w:rsidP="00B7703E">
            <w:pPr>
              <w:spacing w:after="0" w:line="240" w:lineRule="auto"/>
              <w:jc w:val="center"/>
              <w:rPr>
                <w:rFonts w:ascii="Arial" w:eastAsia="Times New Roman" w:hAnsi="Arial" w:cs="Arial"/>
                <w:b/>
                <w:bCs/>
                <w:color w:val="FFFFFF"/>
                <w:sz w:val="24"/>
                <w:szCs w:val="24"/>
                <w:lang w:eastAsia="es-MX"/>
              </w:rPr>
            </w:pPr>
            <w:r w:rsidRPr="00B7703E">
              <w:rPr>
                <w:rFonts w:ascii="Arial" w:eastAsia="Times New Roman" w:hAnsi="Arial" w:cs="Arial"/>
                <w:b/>
                <w:bCs/>
                <w:color w:val="FFFFFF"/>
                <w:sz w:val="24"/>
                <w:szCs w:val="24"/>
                <w:lang w:eastAsia="es-MX"/>
              </w:rPr>
              <w:t>(4-1)</w:t>
            </w:r>
          </w:p>
        </w:tc>
        <w:tc>
          <w:tcPr>
            <w:tcW w:w="2206" w:type="dxa"/>
            <w:tcBorders>
              <w:top w:val="nil"/>
              <w:left w:val="nil"/>
              <w:bottom w:val="single" w:sz="8" w:space="0" w:color="auto"/>
              <w:right w:val="single" w:sz="8" w:space="0" w:color="auto"/>
            </w:tcBorders>
            <w:shd w:val="clear" w:color="000000" w:fill="632423"/>
            <w:hideMark/>
          </w:tcPr>
          <w:p w14:paraId="3B9E6079" w14:textId="77777777" w:rsidR="005C09B7" w:rsidRPr="00B7703E" w:rsidRDefault="005C09B7" w:rsidP="00B7703E">
            <w:pPr>
              <w:spacing w:after="0" w:line="240" w:lineRule="auto"/>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 </w:t>
            </w:r>
          </w:p>
        </w:tc>
      </w:tr>
      <w:tr w:rsidR="005C09B7" w:rsidRPr="00B7703E" w14:paraId="4E23B0B5" w14:textId="77777777" w:rsidTr="00B7703E">
        <w:trPr>
          <w:trHeight w:val="255"/>
        </w:trPr>
        <w:tc>
          <w:tcPr>
            <w:tcW w:w="2351"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14:paraId="6B3E2EE6" w14:textId="77777777" w:rsidR="005C09B7" w:rsidRPr="00B7703E" w:rsidRDefault="005C09B7" w:rsidP="00B7703E">
            <w:pPr>
              <w:spacing w:after="0" w:line="240" w:lineRule="auto"/>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 xml:space="preserve"> ACTIVO </w:t>
            </w:r>
          </w:p>
        </w:tc>
        <w:tc>
          <w:tcPr>
            <w:tcW w:w="1208" w:type="dxa"/>
            <w:tcBorders>
              <w:top w:val="nil"/>
              <w:left w:val="nil"/>
              <w:bottom w:val="single" w:sz="8" w:space="0" w:color="000000"/>
              <w:right w:val="single" w:sz="8" w:space="0" w:color="000000"/>
            </w:tcBorders>
            <w:shd w:val="clear" w:color="000000" w:fill="FFFFFF"/>
            <w:hideMark/>
          </w:tcPr>
          <w:p w14:paraId="4B9A24C4" w14:textId="77777777" w:rsidR="005C09B7" w:rsidRPr="00B7703E" w:rsidRDefault="005C09B7" w:rsidP="00B7703E">
            <w:pPr>
              <w:spacing w:after="0" w:line="240" w:lineRule="auto"/>
              <w:jc w:val="right"/>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4,853,469</w:t>
            </w:r>
          </w:p>
        </w:tc>
        <w:tc>
          <w:tcPr>
            <w:tcW w:w="1342" w:type="dxa"/>
            <w:tcBorders>
              <w:top w:val="nil"/>
              <w:left w:val="nil"/>
              <w:bottom w:val="single" w:sz="8" w:space="0" w:color="000000"/>
              <w:right w:val="single" w:sz="8" w:space="0" w:color="000000"/>
            </w:tcBorders>
            <w:shd w:val="clear" w:color="000000" w:fill="FFFFFF"/>
            <w:hideMark/>
          </w:tcPr>
          <w:p w14:paraId="73814CBD" w14:textId="51200846" w:rsidR="005C09B7" w:rsidRPr="00B7703E" w:rsidRDefault="001C62BC" w:rsidP="00B7703E">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6,801,438</w:t>
            </w:r>
          </w:p>
        </w:tc>
        <w:tc>
          <w:tcPr>
            <w:tcW w:w="1342" w:type="dxa"/>
            <w:tcBorders>
              <w:top w:val="nil"/>
              <w:left w:val="nil"/>
              <w:bottom w:val="single" w:sz="8" w:space="0" w:color="000000"/>
              <w:right w:val="single" w:sz="8" w:space="0" w:color="000000"/>
            </w:tcBorders>
            <w:shd w:val="clear" w:color="000000" w:fill="FFFFFF"/>
            <w:hideMark/>
          </w:tcPr>
          <w:p w14:paraId="4269F12F" w14:textId="34996AE0" w:rsidR="001C62BC" w:rsidRPr="00B7703E" w:rsidRDefault="001C62BC" w:rsidP="001C62BC">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6,717,825</w:t>
            </w:r>
          </w:p>
        </w:tc>
        <w:tc>
          <w:tcPr>
            <w:tcW w:w="1402" w:type="dxa"/>
            <w:tcBorders>
              <w:top w:val="nil"/>
              <w:left w:val="nil"/>
              <w:bottom w:val="single" w:sz="8" w:space="0" w:color="000000"/>
              <w:right w:val="single" w:sz="8" w:space="0" w:color="000000"/>
            </w:tcBorders>
            <w:shd w:val="clear" w:color="000000" w:fill="FFFFFF"/>
            <w:hideMark/>
          </w:tcPr>
          <w:p w14:paraId="75568218" w14:textId="62C1BB90" w:rsidR="005C09B7" w:rsidRPr="00B7703E" w:rsidRDefault="001C62BC" w:rsidP="00B7703E">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4,937,082</w:t>
            </w:r>
          </w:p>
        </w:tc>
        <w:tc>
          <w:tcPr>
            <w:tcW w:w="1276" w:type="dxa"/>
            <w:tcBorders>
              <w:top w:val="nil"/>
              <w:left w:val="nil"/>
              <w:bottom w:val="single" w:sz="8" w:space="0" w:color="000000"/>
              <w:right w:val="single" w:sz="8" w:space="0" w:color="000000"/>
            </w:tcBorders>
            <w:shd w:val="clear" w:color="000000" w:fill="FFFFFF"/>
            <w:hideMark/>
          </w:tcPr>
          <w:p w14:paraId="12C9D3C0" w14:textId="1917025F" w:rsidR="005C09B7" w:rsidRPr="00B7703E" w:rsidRDefault="001C62BC" w:rsidP="00B7703E">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83,613</w:t>
            </w:r>
          </w:p>
        </w:tc>
        <w:tc>
          <w:tcPr>
            <w:tcW w:w="2206" w:type="dxa"/>
            <w:tcBorders>
              <w:top w:val="nil"/>
              <w:left w:val="nil"/>
              <w:bottom w:val="single" w:sz="8" w:space="0" w:color="000000"/>
              <w:right w:val="single" w:sz="8" w:space="0" w:color="auto"/>
            </w:tcBorders>
            <w:shd w:val="clear" w:color="000000" w:fill="FFFFFF"/>
            <w:hideMark/>
          </w:tcPr>
          <w:p w14:paraId="63CD1822" w14:textId="77777777" w:rsidR="005C09B7" w:rsidRPr="00B7703E" w:rsidRDefault="005C09B7" w:rsidP="00B7703E">
            <w:pPr>
              <w:spacing w:after="0" w:line="240" w:lineRule="auto"/>
              <w:jc w:val="right"/>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 </w:t>
            </w:r>
          </w:p>
        </w:tc>
      </w:tr>
      <w:tr w:rsidR="005C09B7" w:rsidRPr="00B7703E" w14:paraId="03E0CF1F" w14:textId="77777777" w:rsidTr="00B7703E">
        <w:trPr>
          <w:trHeight w:val="255"/>
        </w:trPr>
        <w:tc>
          <w:tcPr>
            <w:tcW w:w="2351"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14:paraId="4A3F0039" w14:textId="77777777" w:rsidR="005C09B7" w:rsidRPr="00B7703E" w:rsidRDefault="005C09B7" w:rsidP="00B7703E">
            <w:pPr>
              <w:spacing w:after="0" w:line="240" w:lineRule="auto"/>
              <w:jc w:val="right"/>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 </w:t>
            </w:r>
          </w:p>
        </w:tc>
        <w:tc>
          <w:tcPr>
            <w:tcW w:w="1208" w:type="dxa"/>
            <w:tcBorders>
              <w:top w:val="nil"/>
              <w:left w:val="nil"/>
              <w:bottom w:val="single" w:sz="8" w:space="0" w:color="000000"/>
              <w:right w:val="single" w:sz="8" w:space="0" w:color="000000"/>
            </w:tcBorders>
            <w:shd w:val="clear" w:color="000000" w:fill="FFFFFF"/>
            <w:hideMark/>
          </w:tcPr>
          <w:p w14:paraId="6DF856D5" w14:textId="77777777" w:rsidR="005C09B7" w:rsidRPr="00B7703E" w:rsidRDefault="005C09B7" w:rsidP="00B7703E">
            <w:pPr>
              <w:spacing w:after="0" w:line="240" w:lineRule="auto"/>
              <w:jc w:val="right"/>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 </w:t>
            </w:r>
          </w:p>
        </w:tc>
        <w:tc>
          <w:tcPr>
            <w:tcW w:w="1342" w:type="dxa"/>
            <w:tcBorders>
              <w:top w:val="nil"/>
              <w:left w:val="nil"/>
              <w:bottom w:val="single" w:sz="8" w:space="0" w:color="000000"/>
              <w:right w:val="single" w:sz="8" w:space="0" w:color="000000"/>
            </w:tcBorders>
            <w:shd w:val="clear" w:color="000000" w:fill="FFFFFF"/>
            <w:hideMark/>
          </w:tcPr>
          <w:p w14:paraId="6B281832" w14:textId="77777777" w:rsidR="005C09B7" w:rsidRPr="00B7703E" w:rsidRDefault="005C09B7" w:rsidP="00B7703E">
            <w:pPr>
              <w:spacing w:after="0" w:line="240" w:lineRule="auto"/>
              <w:jc w:val="right"/>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 </w:t>
            </w:r>
          </w:p>
        </w:tc>
        <w:tc>
          <w:tcPr>
            <w:tcW w:w="1342" w:type="dxa"/>
            <w:tcBorders>
              <w:top w:val="nil"/>
              <w:left w:val="nil"/>
              <w:bottom w:val="single" w:sz="8" w:space="0" w:color="000000"/>
              <w:right w:val="single" w:sz="8" w:space="0" w:color="000000"/>
            </w:tcBorders>
            <w:shd w:val="clear" w:color="000000" w:fill="FFFFFF"/>
            <w:hideMark/>
          </w:tcPr>
          <w:p w14:paraId="7C3528E0" w14:textId="77777777" w:rsidR="005C09B7" w:rsidRPr="00B7703E" w:rsidRDefault="005C09B7" w:rsidP="00B7703E">
            <w:pPr>
              <w:spacing w:after="0" w:line="240" w:lineRule="auto"/>
              <w:jc w:val="right"/>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 </w:t>
            </w:r>
          </w:p>
        </w:tc>
        <w:tc>
          <w:tcPr>
            <w:tcW w:w="1402" w:type="dxa"/>
            <w:tcBorders>
              <w:top w:val="nil"/>
              <w:left w:val="nil"/>
              <w:bottom w:val="single" w:sz="8" w:space="0" w:color="000000"/>
              <w:right w:val="single" w:sz="8" w:space="0" w:color="000000"/>
            </w:tcBorders>
            <w:shd w:val="clear" w:color="000000" w:fill="FFFFFF"/>
            <w:hideMark/>
          </w:tcPr>
          <w:p w14:paraId="1E6E1D2D" w14:textId="77777777" w:rsidR="005C09B7" w:rsidRPr="00B7703E" w:rsidRDefault="005C09B7" w:rsidP="00B7703E">
            <w:pPr>
              <w:spacing w:after="0" w:line="240" w:lineRule="auto"/>
              <w:jc w:val="right"/>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 </w:t>
            </w:r>
          </w:p>
        </w:tc>
        <w:tc>
          <w:tcPr>
            <w:tcW w:w="1276" w:type="dxa"/>
            <w:tcBorders>
              <w:top w:val="nil"/>
              <w:left w:val="nil"/>
              <w:bottom w:val="single" w:sz="8" w:space="0" w:color="000000"/>
              <w:right w:val="single" w:sz="8" w:space="0" w:color="000000"/>
            </w:tcBorders>
            <w:shd w:val="clear" w:color="000000" w:fill="FFFFFF"/>
            <w:hideMark/>
          </w:tcPr>
          <w:p w14:paraId="01620E4F" w14:textId="77777777" w:rsidR="005C09B7" w:rsidRPr="00B7703E" w:rsidRDefault="005C09B7" w:rsidP="00B7703E">
            <w:pPr>
              <w:spacing w:after="0" w:line="240" w:lineRule="auto"/>
              <w:jc w:val="right"/>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 </w:t>
            </w:r>
          </w:p>
        </w:tc>
        <w:tc>
          <w:tcPr>
            <w:tcW w:w="2206" w:type="dxa"/>
            <w:tcBorders>
              <w:top w:val="nil"/>
              <w:left w:val="nil"/>
              <w:bottom w:val="single" w:sz="8" w:space="0" w:color="000000"/>
              <w:right w:val="single" w:sz="8" w:space="0" w:color="auto"/>
            </w:tcBorders>
            <w:shd w:val="clear" w:color="000000" w:fill="FFFFFF"/>
            <w:hideMark/>
          </w:tcPr>
          <w:p w14:paraId="29CBA0B3" w14:textId="77777777" w:rsidR="005C09B7" w:rsidRPr="00B7703E" w:rsidRDefault="005C09B7" w:rsidP="00B7703E">
            <w:pPr>
              <w:spacing w:after="0" w:line="240" w:lineRule="auto"/>
              <w:jc w:val="right"/>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 </w:t>
            </w:r>
          </w:p>
        </w:tc>
      </w:tr>
      <w:tr w:rsidR="005C09B7" w:rsidRPr="00B7703E" w14:paraId="67712B20" w14:textId="77777777" w:rsidTr="00B7703E">
        <w:trPr>
          <w:trHeight w:val="509"/>
        </w:trPr>
        <w:tc>
          <w:tcPr>
            <w:tcW w:w="235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hideMark/>
          </w:tcPr>
          <w:p w14:paraId="627679F1" w14:textId="77777777" w:rsidR="005C09B7" w:rsidRPr="00B7703E" w:rsidRDefault="005C09B7" w:rsidP="00B7703E">
            <w:pPr>
              <w:spacing w:after="0" w:line="240" w:lineRule="auto"/>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Activo Circulante</w:t>
            </w:r>
          </w:p>
        </w:tc>
        <w:tc>
          <w:tcPr>
            <w:tcW w:w="1208" w:type="dxa"/>
            <w:vMerge w:val="restart"/>
            <w:tcBorders>
              <w:top w:val="nil"/>
              <w:left w:val="single" w:sz="8" w:space="0" w:color="000000"/>
              <w:bottom w:val="single" w:sz="8" w:space="0" w:color="000000"/>
              <w:right w:val="single" w:sz="8" w:space="0" w:color="000000"/>
            </w:tcBorders>
            <w:shd w:val="clear" w:color="000000" w:fill="FFFFFF"/>
            <w:hideMark/>
          </w:tcPr>
          <w:p w14:paraId="7630F20B" w14:textId="77777777" w:rsidR="005C09B7" w:rsidRPr="00B7703E" w:rsidRDefault="005C09B7" w:rsidP="00B7703E">
            <w:pPr>
              <w:spacing w:after="0" w:line="240" w:lineRule="auto"/>
              <w:jc w:val="right"/>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180,297</w:t>
            </w:r>
          </w:p>
        </w:tc>
        <w:tc>
          <w:tcPr>
            <w:tcW w:w="1342" w:type="dxa"/>
            <w:vMerge w:val="restart"/>
            <w:tcBorders>
              <w:top w:val="nil"/>
              <w:left w:val="single" w:sz="8" w:space="0" w:color="000000"/>
              <w:bottom w:val="single" w:sz="8" w:space="0" w:color="000000"/>
              <w:right w:val="single" w:sz="8" w:space="0" w:color="000000"/>
            </w:tcBorders>
            <w:shd w:val="clear" w:color="000000" w:fill="FFFFFF"/>
            <w:hideMark/>
          </w:tcPr>
          <w:p w14:paraId="4B4E0E41" w14:textId="77777777" w:rsidR="005C09B7" w:rsidRDefault="001C62BC" w:rsidP="00B7703E">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6,781,958</w:t>
            </w:r>
          </w:p>
          <w:p w14:paraId="4EC29046" w14:textId="1D546FB4" w:rsidR="001C62BC" w:rsidRPr="00B7703E" w:rsidRDefault="001C62BC" w:rsidP="00B7703E">
            <w:pPr>
              <w:spacing w:after="0" w:line="240" w:lineRule="auto"/>
              <w:jc w:val="right"/>
              <w:rPr>
                <w:rFonts w:ascii="Arial" w:eastAsia="Times New Roman" w:hAnsi="Arial" w:cs="Arial"/>
                <w:b/>
                <w:bCs/>
                <w:color w:val="000000"/>
                <w:sz w:val="24"/>
                <w:szCs w:val="24"/>
                <w:lang w:eastAsia="es-MX"/>
              </w:rPr>
            </w:pPr>
          </w:p>
        </w:tc>
        <w:tc>
          <w:tcPr>
            <w:tcW w:w="1342" w:type="dxa"/>
            <w:vMerge w:val="restart"/>
            <w:tcBorders>
              <w:top w:val="nil"/>
              <w:left w:val="single" w:sz="8" w:space="0" w:color="000000"/>
              <w:bottom w:val="single" w:sz="8" w:space="0" w:color="000000"/>
              <w:right w:val="single" w:sz="8" w:space="0" w:color="000000"/>
            </w:tcBorders>
            <w:shd w:val="clear" w:color="000000" w:fill="FFFFFF"/>
            <w:hideMark/>
          </w:tcPr>
          <w:p w14:paraId="1925A613" w14:textId="06DA4083" w:rsidR="005C09B7" w:rsidRPr="00B7703E" w:rsidRDefault="001C62BC" w:rsidP="00B7703E">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6,717,825</w:t>
            </w:r>
          </w:p>
        </w:tc>
        <w:tc>
          <w:tcPr>
            <w:tcW w:w="1402" w:type="dxa"/>
            <w:vMerge w:val="restart"/>
            <w:tcBorders>
              <w:top w:val="nil"/>
              <w:left w:val="single" w:sz="8" w:space="0" w:color="000000"/>
              <w:bottom w:val="single" w:sz="8" w:space="0" w:color="000000"/>
              <w:right w:val="single" w:sz="8" w:space="0" w:color="000000"/>
            </w:tcBorders>
            <w:shd w:val="clear" w:color="000000" w:fill="FFFFFF"/>
            <w:hideMark/>
          </w:tcPr>
          <w:p w14:paraId="5460D5CE" w14:textId="5619764C" w:rsidR="005C09B7" w:rsidRPr="00B7703E" w:rsidRDefault="001C62BC" w:rsidP="00B7703E">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244,430</w:t>
            </w:r>
          </w:p>
        </w:tc>
        <w:tc>
          <w:tcPr>
            <w:tcW w:w="1276" w:type="dxa"/>
            <w:vMerge w:val="restart"/>
            <w:tcBorders>
              <w:top w:val="nil"/>
              <w:left w:val="single" w:sz="8" w:space="0" w:color="000000"/>
              <w:bottom w:val="single" w:sz="8" w:space="0" w:color="000000"/>
              <w:right w:val="single" w:sz="8" w:space="0" w:color="000000"/>
            </w:tcBorders>
            <w:shd w:val="clear" w:color="000000" w:fill="FFFFFF"/>
            <w:hideMark/>
          </w:tcPr>
          <w:p w14:paraId="21F734CD" w14:textId="717F7BC1" w:rsidR="005C09B7" w:rsidRPr="00B7703E" w:rsidRDefault="001C62BC" w:rsidP="00B7703E">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64,133</w:t>
            </w:r>
          </w:p>
        </w:tc>
        <w:tc>
          <w:tcPr>
            <w:tcW w:w="2206" w:type="dxa"/>
            <w:vMerge w:val="restart"/>
            <w:tcBorders>
              <w:top w:val="nil"/>
              <w:left w:val="single" w:sz="8" w:space="0" w:color="000000"/>
              <w:bottom w:val="single" w:sz="8" w:space="0" w:color="000000"/>
              <w:right w:val="single" w:sz="8" w:space="0" w:color="auto"/>
            </w:tcBorders>
            <w:shd w:val="clear" w:color="000000" w:fill="FFFFFF"/>
            <w:hideMark/>
          </w:tcPr>
          <w:p w14:paraId="23B164B5" w14:textId="77777777" w:rsidR="005C09B7" w:rsidRPr="00B7703E" w:rsidRDefault="005C09B7" w:rsidP="00B7703E">
            <w:pPr>
              <w:spacing w:after="0" w:line="240" w:lineRule="auto"/>
              <w:jc w:val="right"/>
              <w:rPr>
                <w:rFonts w:ascii="Arial" w:eastAsia="Times New Roman" w:hAnsi="Arial" w:cs="Arial"/>
                <w:b/>
                <w:bCs/>
                <w:i/>
                <w:iCs/>
                <w:color w:val="000000"/>
                <w:sz w:val="24"/>
                <w:szCs w:val="24"/>
                <w:lang w:eastAsia="es-MX"/>
              </w:rPr>
            </w:pPr>
            <w:r w:rsidRPr="00B7703E">
              <w:rPr>
                <w:rFonts w:ascii="Arial" w:eastAsia="Times New Roman" w:hAnsi="Arial" w:cs="Arial"/>
                <w:b/>
                <w:bCs/>
                <w:i/>
                <w:iCs/>
                <w:color w:val="000000"/>
                <w:sz w:val="24"/>
                <w:szCs w:val="24"/>
                <w:lang w:eastAsia="es-MX"/>
              </w:rPr>
              <w:t> </w:t>
            </w:r>
          </w:p>
        </w:tc>
      </w:tr>
      <w:tr w:rsidR="005C09B7" w:rsidRPr="00B7703E" w14:paraId="7B220955" w14:textId="77777777" w:rsidTr="00B7703E">
        <w:trPr>
          <w:trHeight w:val="509"/>
        </w:trPr>
        <w:tc>
          <w:tcPr>
            <w:tcW w:w="2351" w:type="dxa"/>
            <w:gridSpan w:val="2"/>
            <w:vMerge/>
            <w:tcBorders>
              <w:top w:val="single" w:sz="8" w:space="0" w:color="000000"/>
              <w:left w:val="single" w:sz="8" w:space="0" w:color="000000"/>
              <w:bottom w:val="single" w:sz="8" w:space="0" w:color="000000"/>
              <w:right w:val="single" w:sz="8" w:space="0" w:color="000000"/>
            </w:tcBorders>
            <w:vAlign w:val="center"/>
            <w:hideMark/>
          </w:tcPr>
          <w:p w14:paraId="7B904D61" w14:textId="77777777" w:rsidR="005C09B7" w:rsidRPr="00B7703E" w:rsidRDefault="005C09B7" w:rsidP="00B7703E">
            <w:pPr>
              <w:spacing w:after="0" w:line="240" w:lineRule="auto"/>
              <w:rPr>
                <w:rFonts w:ascii="Arial" w:eastAsia="Times New Roman" w:hAnsi="Arial" w:cs="Arial"/>
                <w:b/>
                <w:bCs/>
                <w:color w:val="000000"/>
                <w:sz w:val="24"/>
                <w:szCs w:val="24"/>
                <w:lang w:eastAsia="es-MX"/>
              </w:rPr>
            </w:pPr>
          </w:p>
        </w:tc>
        <w:tc>
          <w:tcPr>
            <w:tcW w:w="1208" w:type="dxa"/>
            <w:vMerge/>
            <w:tcBorders>
              <w:top w:val="nil"/>
              <w:left w:val="single" w:sz="8" w:space="0" w:color="000000"/>
              <w:bottom w:val="single" w:sz="8" w:space="0" w:color="000000"/>
              <w:right w:val="single" w:sz="8" w:space="0" w:color="000000"/>
            </w:tcBorders>
            <w:vAlign w:val="center"/>
            <w:hideMark/>
          </w:tcPr>
          <w:p w14:paraId="69F56B83" w14:textId="77777777" w:rsidR="005C09B7" w:rsidRPr="00B7703E" w:rsidRDefault="005C09B7" w:rsidP="00B7703E">
            <w:pPr>
              <w:spacing w:after="0" w:line="240" w:lineRule="auto"/>
              <w:rPr>
                <w:rFonts w:ascii="Arial" w:eastAsia="Times New Roman" w:hAnsi="Arial" w:cs="Arial"/>
                <w:b/>
                <w:bCs/>
                <w:color w:val="000000"/>
                <w:sz w:val="24"/>
                <w:szCs w:val="24"/>
                <w:lang w:eastAsia="es-MX"/>
              </w:rPr>
            </w:pPr>
          </w:p>
        </w:tc>
        <w:tc>
          <w:tcPr>
            <w:tcW w:w="1342" w:type="dxa"/>
            <w:vMerge/>
            <w:tcBorders>
              <w:top w:val="nil"/>
              <w:left w:val="single" w:sz="8" w:space="0" w:color="000000"/>
              <w:bottom w:val="single" w:sz="8" w:space="0" w:color="000000"/>
              <w:right w:val="single" w:sz="8" w:space="0" w:color="000000"/>
            </w:tcBorders>
            <w:vAlign w:val="center"/>
            <w:hideMark/>
          </w:tcPr>
          <w:p w14:paraId="072A6260" w14:textId="77777777" w:rsidR="005C09B7" w:rsidRPr="00B7703E" w:rsidRDefault="005C09B7" w:rsidP="00B7703E">
            <w:pPr>
              <w:spacing w:after="0" w:line="240" w:lineRule="auto"/>
              <w:rPr>
                <w:rFonts w:ascii="Arial" w:eastAsia="Times New Roman" w:hAnsi="Arial" w:cs="Arial"/>
                <w:b/>
                <w:bCs/>
                <w:color w:val="000000"/>
                <w:sz w:val="24"/>
                <w:szCs w:val="24"/>
                <w:lang w:eastAsia="es-MX"/>
              </w:rPr>
            </w:pPr>
          </w:p>
        </w:tc>
        <w:tc>
          <w:tcPr>
            <w:tcW w:w="1342" w:type="dxa"/>
            <w:vMerge/>
            <w:tcBorders>
              <w:top w:val="nil"/>
              <w:left w:val="single" w:sz="8" w:space="0" w:color="000000"/>
              <w:bottom w:val="single" w:sz="8" w:space="0" w:color="000000"/>
              <w:right w:val="single" w:sz="8" w:space="0" w:color="000000"/>
            </w:tcBorders>
            <w:vAlign w:val="center"/>
            <w:hideMark/>
          </w:tcPr>
          <w:p w14:paraId="000CB1EE" w14:textId="77777777" w:rsidR="005C09B7" w:rsidRPr="00B7703E" w:rsidRDefault="005C09B7" w:rsidP="00B7703E">
            <w:pPr>
              <w:spacing w:after="0" w:line="240" w:lineRule="auto"/>
              <w:rPr>
                <w:rFonts w:ascii="Arial" w:eastAsia="Times New Roman" w:hAnsi="Arial" w:cs="Arial"/>
                <w:b/>
                <w:bCs/>
                <w:color w:val="000000"/>
                <w:sz w:val="24"/>
                <w:szCs w:val="24"/>
                <w:lang w:eastAsia="es-MX"/>
              </w:rPr>
            </w:pPr>
          </w:p>
        </w:tc>
        <w:tc>
          <w:tcPr>
            <w:tcW w:w="1402" w:type="dxa"/>
            <w:vMerge/>
            <w:tcBorders>
              <w:top w:val="nil"/>
              <w:left w:val="single" w:sz="8" w:space="0" w:color="000000"/>
              <w:bottom w:val="single" w:sz="8" w:space="0" w:color="000000"/>
              <w:right w:val="single" w:sz="8" w:space="0" w:color="000000"/>
            </w:tcBorders>
            <w:vAlign w:val="center"/>
            <w:hideMark/>
          </w:tcPr>
          <w:p w14:paraId="02129BA8" w14:textId="77777777" w:rsidR="005C09B7" w:rsidRPr="00B7703E" w:rsidRDefault="005C09B7" w:rsidP="00B7703E">
            <w:pPr>
              <w:spacing w:after="0" w:line="240" w:lineRule="auto"/>
              <w:rPr>
                <w:rFonts w:ascii="Arial" w:eastAsia="Times New Roman" w:hAnsi="Arial" w:cs="Arial"/>
                <w:b/>
                <w:bCs/>
                <w:color w:val="000000"/>
                <w:sz w:val="24"/>
                <w:szCs w:val="24"/>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14:paraId="1EEA253F" w14:textId="77777777" w:rsidR="005C09B7" w:rsidRPr="00B7703E" w:rsidRDefault="005C09B7" w:rsidP="00B7703E">
            <w:pPr>
              <w:spacing w:after="0" w:line="240" w:lineRule="auto"/>
              <w:rPr>
                <w:rFonts w:ascii="Arial" w:eastAsia="Times New Roman" w:hAnsi="Arial" w:cs="Arial"/>
                <w:b/>
                <w:bCs/>
                <w:color w:val="000000"/>
                <w:sz w:val="24"/>
                <w:szCs w:val="24"/>
                <w:lang w:eastAsia="es-MX"/>
              </w:rPr>
            </w:pPr>
          </w:p>
        </w:tc>
        <w:tc>
          <w:tcPr>
            <w:tcW w:w="2206" w:type="dxa"/>
            <w:vMerge/>
            <w:tcBorders>
              <w:top w:val="nil"/>
              <w:left w:val="single" w:sz="8" w:space="0" w:color="000000"/>
              <w:bottom w:val="single" w:sz="8" w:space="0" w:color="000000"/>
              <w:right w:val="single" w:sz="8" w:space="0" w:color="auto"/>
            </w:tcBorders>
            <w:vAlign w:val="center"/>
            <w:hideMark/>
          </w:tcPr>
          <w:p w14:paraId="17A39F46" w14:textId="77777777" w:rsidR="005C09B7" w:rsidRPr="00B7703E" w:rsidRDefault="005C09B7" w:rsidP="00B7703E">
            <w:pPr>
              <w:spacing w:after="0" w:line="240" w:lineRule="auto"/>
              <w:rPr>
                <w:rFonts w:ascii="Arial" w:eastAsia="Times New Roman" w:hAnsi="Arial" w:cs="Arial"/>
                <w:b/>
                <w:bCs/>
                <w:i/>
                <w:iCs/>
                <w:color w:val="000000"/>
                <w:sz w:val="24"/>
                <w:szCs w:val="24"/>
                <w:lang w:eastAsia="es-MX"/>
              </w:rPr>
            </w:pPr>
          </w:p>
        </w:tc>
      </w:tr>
      <w:tr w:rsidR="005C09B7" w:rsidRPr="00B7703E" w14:paraId="4951A2C2" w14:textId="77777777" w:rsidTr="00B7703E">
        <w:trPr>
          <w:trHeight w:val="255"/>
        </w:trPr>
        <w:tc>
          <w:tcPr>
            <w:tcW w:w="11127" w:type="dxa"/>
            <w:gridSpan w:val="8"/>
            <w:tcBorders>
              <w:top w:val="single" w:sz="8" w:space="0" w:color="000000"/>
              <w:left w:val="single" w:sz="8" w:space="0" w:color="000000"/>
              <w:bottom w:val="single" w:sz="8" w:space="0" w:color="000000"/>
              <w:right w:val="single" w:sz="8" w:space="0" w:color="000000"/>
            </w:tcBorders>
            <w:shd w:val="clear" w:color="000000" w:fill="FFFFFF"/>
            <w:hideMark/>
          </w:tcPr>
          <w:p w14:paraId="63CCF7F7" w14:textId="77777777" w:rsidR="005C09B7" w:rsidRPr="00B7703E" w:rsidRDefault="005C09B7" w:rsidP="00B7703E">
            <w:pPr>
              <w:spacing w:after="0" w:line="240" w:lineRule="auto"/>
              <w:ind w:right="2380"/>
              <w:jc w:val="right"/>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 </w:t>
            </w:r>
          </w:p>
        </w:tc>
      </w:tr>
      <w:tr w:rsidR="005C09B7" w:rsidRPr="00B7703E" w14:paraId="0D32FCC1" w14:textId="77777777" w:rsidTr="00B7703E">
        <w:trPr>
          <w:trHeight w:val="509"/>
        </w:trPr>
        <w:tc>
          <w:tcPr>
            <w:tcW w:w="2351" w:type="dxa"/>
            <w:gridSpan w:val="2"/>
            <w:vMerge w:val="restart"/>
            <w:tcBorders>
              <w:top w:val="single" w:sz="8" w:space="0" w:color="000000"/>
              <w:left w:val="single" w:sz="8" w:space="0" w:color="000000"/>
              <w:bottom w:val="nil"/>
              <w:right w:val="single" w:sz="8" w:space="0" w:color="000000"/>
            </w:tcBorders>
            <w:shd w:val="clear" w:color="000000" w:fill="FFFFFF"/>
            <w:hideMark/>
          </w:tcPr>
          <w:p w14:paraId="5BDDD91F" w14:textId="77777777" w:rsidR="005C09B7" w:rsidRPr="00B7703E" w:rsidRDefault="005C09B7" w:rsidP="00B7703E">
            <w:pPr>
              <w:spacing w:after="0" w:line="240" w:lineRule="auto"/>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Efectivo y Equivalentes</w:t>
            </w:r>
          </w:p>
        </w:tc>
        <w:tc>
          <w:tcPr>
            <w:tcW w:w="1208" w:type="dxa"/>
            <w:vMerge w:val="restart"/>
            <w:tcBorders>
              <w:top w:val="nil"/>
              <w:left w:val="single" w:sz="8" w:space="0" w:color="000000"/>
              <w:bottom w:val="single" w:sz="8" w:space="0" w:color="000000"/>
              <w:right w:val="single" w:sz="8" w:space="0" w:color="000000"/>
            </w:tcBorders>
            <w:shd w:val="clear" w:color="000000" w:fill="FFFFFF"/>
            <w:hideMark/>
          </w:tcPr>
          <w:p w14:paraId="68DF62A2" w14:textId="77777777" w:rsidR="005C09B7" w:rsidRPr="00B7703E" w:rsidRDefault="005C09B7" w:rsidP="00B7703E">
            <w:pPr>
              <w:spacing w:after="0" w:line="240" w:lineRule="auto"/>
              <w:jc w:val="right"/>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164,861</w:t>
            </w:r>
          </w:p>
        </w:tc>
        <w:tc>
          <w:tcPr>
            <w:tcW w:w="1342" w:type="dxa"/>
            <w:vMerge w:val="restart"/>
            <w:tcBorders>
              <w:top w:val="nil"/>
              <w:left w:val="single" w:sz="8" w:space="0" w:color="000000"/>
              <w:bottom w:val="single" w:sz="8" w:space="0" w:color="000000"/>
              <w:right w:val="single" w:sz="8" w:space="0" w:color="000000"/>
            </w:tcBorders>
            <w:shd w:val="clear" w:color="000000" w:fill="FFFFFF"/>
            <w:hideMark/>
          </w:tcPr>
          <w:p w14:paraId="5CD7E207" w14:textId="2C003092" w:rsidR="005C09B7" w:rsidRPr="00B7703E" w:rsidRDefault="001C62BC" w:rsidP="00B7703E">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3,378,454</w:t>
            </w:r>
          </w:p>
        </w:tc>
        <w:tc>
          <w:tcPr>
            <w:tcW w:w="1342" w:type="dxa"/>
            <w:vMerge w:val="restart"/>
            <w:tcBorders>
              <w:top w:val="nil"/>
              <w:left w:val="single" w:sz="8" w:space="0" w:color="000000"/>
              <w:bottom w:val="single" w:sz="8" w:space="0" w:color="000000"/>
              <w:right w:val="single" w:sz="8" w:space="0" w:color="000000"/>
            </w:tcBorders>
            <w:shd w:val="clear" w:color="000000" w:fill="FFFFFF"/>
            <w:hideMark/>
          </w:tcPr>
          <w:p w14:paraId="61070613" w14:textId="672E7A35" w:rsidR="005C09B7" w:rsidRPr="00B7703E" w:rsidRDefault="001C62BC" w:rsidP="00B7703E">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3,339,371</w:t>
            </w:r>
          </w:p>
        </w:tc>
        <w:tc>
          <w:tcPr>
            <w:tcW w:w="1402" w:type="dxa"/>
            <w:vMerge w:val="restart"/>
            <w:tcBorders>
              <w:top w:val="nil"/>
              <w:left w:val="single" w:sz="8" w:space="0" w:color="000000"/>
              <w:bottom w:val="single" w:sz="8" w:space="0" w:color="000000"/>
              <w:right w:val="single" w:sz="8" w:space="0" w:color="000000"/>
            </w:tcBorders>
            <w:shd w:val="clear" w:color="000000" w:fill="FFFFFF"/>
            <w:hideMark/>
          </w:tcPr>
          <w:p w14:paraId="6580F771" w14:textId="2A602795" w:rsidR="005C09B7" w:rsidRPr="00B7703E" w:rsidRDefault="001C62BC" w:rsidP="00B7703E">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203,944</w:t>
            </w:r>
          </w:p>
        </w:tc>
        <w:tc>
          <w:tcPr>
            <w:tcW w:w="1276" w:type="dxa"/>
            <w:vMerge w:val="restart"/>
            <w:tcBorders>
              <w:top w:val="nil"/>
              <w:left w:val="single" w:sz="8" w:space="0" w:color="000000"/>
              <w:bottom w:val="single" w:sz="8" w:space="0" w:color="000000"/>
              <w:right w:val="single" w:sz="8" w:space="0" w:color="000000"/>
            </w:tcBorders>
            <w:shd w:val="clear" w:color="000000" w:fill="FFFFFF"/>
            <w:hideMark/>
          </w:tcPr>
          <w:p w14:paraId="1FA1A383" w14:textId="1BB0CD46" w:rsidR="005C09B7" w:rsidRPr="00B7703E" w:rsidRDefault="001C62BC" w:rsidP="00B7703E">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39,083</w:t>
            </w:r>
          </w:p>
        </w:tc>
        <w:tc>
          <w:tcPr>
            <w:tcW w:w="2206" w:type="dxa"/>
            <w:vMerge w:val="restart"/>
            <w:tcBorders>
              <w:top w:val="nil"/>
              <w:left w:val="single" w:sz="8" w:space="0" w:color="000000"/>
              <w:bottom w:val="nil"/>
              <w:right w:val="single" w:sz="8" w:space="0" w:color="auto"/>
            </w:tcBorders>
            <w:shd w:val="clear" w:color="000000" w:fill="FFFFFF"/>
            <w:hideMark/>
          </w:tcPr>
          <w:p w14:paraId="0D292852" w14:textId="77777777" w:rsidR="005C09B7" w:rsidRPr="00B7703E" w:rsidRDefault="005C09B7" w:rsidP="00B7703E">
            <w:pPr>
              <w:spacing w:after="0" w:line="240" w:lineRule="auto"/>
              <w:jc w:val="both"/>
              <w:rPr>
                <w:rFonts w:ascii="Arial" w:eastAsia="Times New Roman" w:hAnsi="Arial" w:cs="Arial"/>
                <w:color w:val="000000"/>
                <w:lang w:eastAsia="es-MX"/>
              </w:rPr>
            </w:pPr>
            <w:r w:rsidRPr="00B7703E">
              <w:rPr>
                <w:rFonts w:ascii="Arial" w:eastAsia="Times New Roman" w:hAnsi="Arial" w:cs="Arial"/>
                <w:color w:val="000000"/>
                <w:lang w:eastAsia="es-MX"/>
              </w:rPr>
              <w:t xml:space="preserve">La variación se origina en la cuenta bancaria en la que se reciben los recursos estatales, por el ejercicio del     </w:t>
            </w:r>
          </w:p>
          <w:p w14:paraId="09CF4867" w14:textId="77777777" w:rsidR="005C09B7" w:rsidRPr="00B7703E" w:rsidRDefault="005C09B7" w:rsidP="00B7703E">
            <w:pPr>
              <w:spacing w:after="0" w:line="240" w:lineRule="auto"/>
              <w:jc w:val="both"/>
              <w:rPr>
                <w:rFonts w:ascii="Arial" w:eastAsia="Times New Roman" w:hAnsi="Arial" w:cs="Arial"/>
                <w:color w:val="000000"/>
                <w:lang w:eastAsia="es-MX"/>
              </w:rPr>
            </w:pPr>
          </w:p>
          <w:p w14:paraId="54229263" w14:textId="77777777" w:rsidR="005C09B7" w:rsidRPr="00B7703E" w:rsidRDefault="005C09B7" w:rsidP="00B7703E">
            <w:pPr>
              <w:spacing w:after="0" w:line="240" w:lineRule="auto"/>
              <w:jc w:val="both"/>
              <w:rPr>
                <w:rFonts w:ascii="Arial" w:eastAsia="Times New Roman" w:hAnsi="Arial" w:cs="Arial"/>
                <w:color w:val="000000"/>
                <w:lang w:eastAsia="es-MX"/>
              </w:rPr>
            </w:pPr>
          </w:p>
          <w:p w14:paraId="170A9CED" w14:textId="7D201DC2" w:rsidR="005C09B7" w:rsidRPr="00B7703E" w:rsidRDefault="005C09B7" w:rsidP="00B7703E">
            <w:pPr>
              <w:spacing w:after="0" w:line="240" w:lineRule="auto"/>
              <w:jc w:val="both"/>
              <w:rPr>
                <w:rFonts w:ascii="Arial" w:eastAsia="Times New Roman" w:hAnsi="Arial" w:cs="Arial"/>
                <w:color w:val="000000"/>
                <w:lang w:eastAsia="es-MX"/>
              </w:rPr>
            </w:pPr>
            <w:r w:rsidRPr="00B7703E">
              <w:rPr>
                <w:rFonts w:ascii="Arial" w:eastAsia="Times New Roman" w:hAnsi="Arial" w:cs="Arial"/>
                <w:color w:val="000000"/>
                <w:lang w:eastAsia="es-MX"/>
              </w:rPr>
              <w:t xml:space="preserve"> presupuesto autorizado.</w:t>
            </w:r>
          </w:p>
        </w:tc>
      </w:tr>
      <w:tr w:rsidR="005C09B7" w:rsidRPr="00B7703E" w14:paraId="587ECAD9" w14:textId="77777777" w:rsidTr="00B7703E">
        <w:trPr>
          <w:trHeight w:val="509"/>
        </w:trPr>
        <w:tc>
          <w:tcPr>
            <w:tcW w:w="2351" w:type="dxa"/>
            <w:gridSpan w:val="2"/>
            <w:vMerge/>
            <w:tcBorders>
              <w:top w:val="single" w:sz="8" w:space="0" w:color="000000"/>
              <w:left w:val="single" w:sz="8" w:space="0" w:color="000000"/>
              <w:bottom w:val="nil"/>
              <w:right w:val="single" w:sz="8" w:space="0" w:color="000000"/>
            </w:tcBorders>
            <w:vAlign w:val="center"/>
            <w:hideMark/>
          </w:tcPr>
          <w:p w14:paraId="7817249E"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c>
          <w:tcPr>
            <w:tcW w:w="1208" w:type="dxa"/>
            <w:vMerge/>
            <w:tcBorders>
              <w:top w:val="nil"/>
              <w:left w:val="single" w:sz="8" w:space="0" w:color="000000"/>
              <w:bottom w:val="single" w:sz="8" w:space="0" w:color="000000"/>
              <w:right w:val="single" w:sz="8" w:space="0" w:color="000000"/>
            </w:tcBorders>
            <w:vAlign w:val="center"/>
            <w:hideMark/>
          </w:tcPr>
          <w:p w14:paraId="2AE4BD8E"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c>
          <w:tcPr>
            <w:tcW w:w="1342" w:type="dxa"/>
            <w:vMerge/>
            <w:tcBorders>
              <w:top w:val="nil"/>
              <w:left w:val="single" w:sz="8" w:space="0" w:color="000000"/>
              <w:bottom w:val="single" w:sz="8" w:space="0" w:color="000000"/>
              <w:right w:val="single" w:sz="8" w:space="0" w:color="000000"/>
            </w:tcBorders>
            <w:vAlign w:val="center"/>
            <w:hideMark/>
          </w:tcPr>
          <w:p w14:paraId="2448C9AD"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c>
          <w:tcPr>
            <w:tcW w:w="1342" w:type="dxa"/>
            <w:vMerge/>
            <w:tcBorders>
              <w:top w:val="nil"/>
              <w:left w:val="single" w:sz="8" w:space="0" w:color="000000"/>
              <w:bottom w:val="single" w:sz="8" w:space="0" w:color="000000"/>
              <w:right w:val="single" w:sz="8" w:space="0" w:color="000000"/>
            </w:tcBorders>
            <w:vAlign w:val="center"/>
            <w:hideMark/>
          </w:tcPr>
          <w:p w14:paraId="176DCA91"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c>
          <w:tcPr>
            <w:tcW w:w="1402" w:type="dxa"/>
            <w:vMerge/>
            <w:tcBorders>
              <w:top w:val="nil"/>
              <w:left w:val="single" w:sz="8" w:space="0" w:color="000000"/>
              <w:bottom w:val="single" w:sz="8" w:space="0" w:color="000000"/>
              <w:right w:val="single" w:sz="8" w:space="0" w:color="000000"/>
            </w:tcBorders>
            <w:vAlign w:val="center"/>
            <w:hideMark/>
          </w:tcPr>
          <w:p w14:paraId="6A00D28C"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14:paraId="3C9A35B4"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c>
          <w:tcPr>
            <w:tcW w:w="2206" w:type="dxa"/>
            <w:vMerge/>
            <w:tcBorders>
              <w:top w:val="nil"/>
              <w:left w:val="single" w:sz="8" w:space="0" w:color="000000"/>
              <w:bottom w:val="nil"/>
              <w:right w:val="single" w:sz="8" w:space="0" w:color="auto"/>
            </w:tcBorders>
            <w:vAlign w:val="center"/>
            <w:hideMark/>
          </w:tcPr>
          <w:p w14:paraId="030B0300"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r>
      <w:tr w:rsidR="005C09B7" w:rsidRPr="00B7703E" w14:paraId="4EBBF78F" w14:textId="77777777" w:rsidTr="00B7703E">
        <w:trPr>
          <w:trHeight w:val="509"/>
        </w:trPr>
        <w:tc>
          <w:tcPr>
            <w:tcW w:w="235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hideMark/>
          </w:tcPr>
          <w:p w14:paraId="1338DB5A" w14:textId="77777777" w:rsidR="005C09B7" w:rsidRPr="00B7703E" w:rsidRDefault="005C09B7" w:rsidP="00B7703E">
            <w:pPr>
              <w:spacing w:after="0" w:line="240" w:lineRule="auto"/>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Derechos a Recibir Efectivo o Equivalentes</w:t>
            </w:r>
          </w:p>
        </w:tc>
        <w:tc>
          <w:tcPr>
            <w:tcW w:w="1208"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14:paraId="0743C11F" w14:textId="77777777" w:rsidR="005C09B7" w:rsidRPr="00B7703E" w:rsidRDefault="005C09B7" w:rsidP="00B7703E">
            <w:pPr>
              <w:spacing w:after="0" w:line="240" w:lineRule="auto"/>
              <w:jc w:val="right"/>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15,436</w:t>
            </w:r>
          </w:p>
        </w:tc>
        <w:tc>
          <w:tcPr>
            <w:tcW w:w="1342"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14:paraId="1C37AE4E" w14:textId="77777777" w:rsidR="005C09B7" w:rsidRDefault="001C62BC" w:rsidP="00B7703E">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3,403,504</w:t>
            </w:r>
          </w:p>
          <w:p w14:paraId="4D54894B" w14:textId="0703148A" w:rsidR="001C62BC" w:rsidRPr="00B7703E" w:rsidRDefault="001C62BC" w:rsidP="00B7703E">
            <w:pPr>
              <w:spacing w:after="0" w:line="240" w:lineRule="auto"/>
              <w:jc w:val="right"/>
              <w:rPr>
                <w:rFonts w:ascii="Arial" w:eastAsia="Times New Roman" w:hAnsi="Arial" w:cs="Arial"/>
                <w:color w:val="000000"/>
                <w:sz w:val="24"/>
                <w:szCs w:val="24"/>
                <w:lang w:eastAsia="es-MX"/>
              </w:rPr>
            </w:pPr>
          </w:p>
        </w:tc>
        <w:tc>
          <w:tcPr>
            <w:tcW w:w="1342"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14:paraId="3F23E394" w14:textId="0BA8C160" w:rsidR="005C09B7" w:rsidRPr="00B7703E" w:rsidRDefault="001C62BC" w:rsidP="00B7703E">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3,378,454</w:t>
            </w:r>
          </w:p>
        </w:tc>
        <w:tc>
          <w:tcPr>
            <w:tcW w:w="1402"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14:paraId="5EDE7CBB" w14:textId="30BBCF3A" w:rsidR="005C09B7" w:rsidRPr="00B7703E" w:rsidRDefault="001C62BC" w:rsidP="00B7703E">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40,486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14:paraId="1863F537" w14:textId="3ADE7B51" w:rsidR="005C09B7" w:rsidRPr="00B7703E" w:rsidRDefault="00430F33" w:rsidP="00B7703E">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25,050</w:t>
            </w:r>
            <w:r w:rsidR="005C09B7" w:rsidRPr="00B7703E">
              <w:rPr>
                <w:rFonts w:ascii="Arial" w:eastAsia="Times New Roman" w:hAnsi="Arial" w:cs="Arial"/>
                <w:color w:val="000000"/>
                <w:sz w:val="24"/>
                <w:szCs w:val="24"/>
                <w:lang w:eastAsia="es-MX"/>
              </w:rPr>
              <w:t xml:space="preserve"> </w:t>
            </w:r>
          </w:p>
        </w:tc>
        <w:tc>
          <w:tcPr>
            <w:tcW w:w="2206" w:type="dxa"/>
            <w:vMerge w:val="restart"/>
            <w:tcBorders>
              <w:top w:val="nil"/>
              <w:left w:val="single" w:sz="8" w:space="0" w:color="000000"/>
              <w:bottom w:val="single" w:sz="8" w:space="0" w:color="000000"/>
              <w:right w:val="single" w:sz="8" w:space="0" w:color="auto"/>
            </w:tcBorders>
            <w:shd w:val="clear" w:color="000000" w:fill="FFFFFF"/>
            <w:hideMark/>
          </w:tcPr>
          <w:p w14:paraId="4DC30C4E" w14:textId="77777777" w:rsidR="005C09B7" w:rsidRPr="00B7703E" w:rsidRDefault="005C09B7" w:rsidP="00B7703E">
            <w:pPr>
              <w:spacing w:after="0" w:line="240" w:lineRule="auto"/>
              <w:jc w:val="both"/>
              <w:rPr>
                <w:rFonts w:ascii="Arial" w:eastAsia="Times New Roman" w:hAnsi="Arial" w:cs="Arial"/>
                <w:color w:val="000000"/>
                <w:sz w:val="24"/>
                <w:szCs w:val="24"/>
                <w:lang w:eastAsia="es-MX"/>
              </w:rPr>
            </w:pPr>
            <w:r w:rsidRPr="00B7703E">
              <w:rPr>
                <w:rFonts w:ascii="Arial" w:eastAsia="Times New Roman" w:hAnsi="Arial" w:cs="Arial"/>
                <w:color w:val="000000"/>
                <w:lang w:eastAsia="es-MX"/>
              </w:rPr>
              <w:t xml:space="preserve">La variación se origina en la cuenta de Deudores Diversos, </w:t>
            </w:r>
          </w:p>
        </w:tc>
      </w:tr>
      <w:tr w:rsidR="005C09B7" w:rsidRPr="00B7703E" w14:paraId="0C8E1007" w14:textId="77777777" w:rsidTr="00B7703E">
        <w:trPr>
          <w:trHeight w:val="509"/>
        </w:trPr>
        <w:tc>
          <w:tcPr>
            <w:tcW w:w="2351" w:type="dxa"/>
            <w:gridSpan w:val="2"/>
            <w:vMerge/>
            <w:tcBorders>
              <w:top w:val="single" w:sz="8" w:space="0" w:color="000000"/>
              <w:left w:val="single" w:sz="8" w:space="0" w:color="000000"/>
              <w:bottom w:val="single" w:sz="8" w:space="0" w:color="000000"/>
              <w:right w:val="single" w:sz="8" w:space="0" w:color="000000"/>
            </w:tcBorders>
            <w:vAlign w:val="center"/>
            <w:hideMark/>
          </w:tcPr>
          <w:p w14:paraId="1C150005"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c>
          <w:tcPr>
            <w:tcW w:w="1208" w:type="dxa"/>
            <w:vMerge/>
            <w:tcBorders>
              <w:top w:val="single" w:sz="8" w:space="0" w:color="000000"/>
              <w:left w:val="single" w:sz="8" w:space="0" w:color="000000"/>
              <w:bottom w:val="single" w:sz="8" w:space="0" w:color="000000"/>
              <w:right w:val="single" w:sz="8" w:space="0" w:color="000000"/>
            </w:tcBorders>
            <w:vAlign w:val="center"/>
            <w:hideMark/>
          </w:tcPr>
          <w:p w14:paraId="6CAE75D6"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c>
          <w:tcPr>
            <w:tcW w:w="1342" w:type="dxa"/>
            <w:vMerge/>
            <w:tcBorders>
              <w:top w:val="single" w:sz="8" w:space="0" w:color="000000"/>
              <w:left w:val="single" w:sz="8" w:space="0" w:color="000000"/>
              <w:bottom w:val="single" w:sz="8" w:space="0" w:color="000000"/>
              <w:right w:val="single" w:sz="8" w:space="0" w:color="000000"/>
            </w:tcBorders>
            <w:vAlign w:val="center"/>
            <w:hideMark/>
          </w:tcPr>
          <w:p w14:paraId="7BEB9184"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c>
          <w:tcPr>
            <w:tcW w:w="1342" w:type="dxa"/>
            <w:vMerge/>
            <w:tcBorders>
              <w:top w:val="single" w:sz="8" w:space="0" w:color="000000"/>
              <w:left w:val="single" w:sz="8" w:space="0" w:color="000000"/>
              <w:bottom w:val="single" w:sz="8" w:space="0" w:color="000000"/>
              <w:right w:val="single" w:sz="8" w:space="0" w:color="000000"/>
            </w:tcBorders>
            <w:vAlign w:val="center"/>
            <w:hideMark/>
          </w:tcPr>
          <w:p w14:paraId="173A820C"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c>
          <w:tcPr>
            <w:tcW w:w="1402" w:type="dxa"/>
            <w:vMerge/>
            <w:tcBorders>
              <w:top w:val="single" w:sz="8" w:space="0" w:color="000000"/>
              <w:left w:val="single" w:sz="8" w:space="0" w:color="000000"/>
              <w:bottom w:val="single" w:sz="8" w:space="0" w:color="000000"/>
              <w:right w:val="single" w:sz="8" w:space="0" w:color="000000"/>
            </w:tcBorders>
            <w:vAlign w:val="center"/>
            <w:hideMark/>
          </w:tcPr>
          <w:p w14:paraId="3A9BBB09"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3631659"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c>
          <w:tcPr>
            <w:tcW w:w="2206" w:type="dxa"/>
            <w:vMerge/>
            <w:tcBorders>
              <w:top w:val="nil"/>
              <w:left w:val="single" w:sz="8" w:space="0" w:color="000000"/>
              <w:bottom w:val="single" w:sz="8" w:space="0" w:color="000000"/>
              <w:right w:val="single" w:sz="8" w:space="0" w:color="auto"/>
            </w:tcBorders>
            <w:vAlign w:val="center"/>
            <w:hideMark/>
          </w:tcPr>
          <w:p w14:paraId="0B5D1227"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r>
      <w:tr w:rsidR="005C09B7" w:rsidRPr="00B7703E" w14:paraId="13CF465D" w14:textId="77777777" w:rsidTr="00B7703E">
        <w:trPr>
          <w:trHeight w:val="255"/>
        </w:trPr>
        <w:tc>
          <w:tcPr>
            <w:tcW w:w="2351"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14:paraId="41099650" w14:textId="77777777" w:rsidR="005C09B7" w:rsidRPr="00B7703E" w:rsidRDefault="005C09B7" w:rsidP="00B7703E">
            <w:pPr>
              <w:spacing w:after="0" w:line="240" w:lineRule="auto"/>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lastRenderedPageBreak/>
              <w:t>Activo No Circulante</w:t>
            </w:r>
          </w:p>
        </w:tc>
        <w:tc>
          <w:tcPr>
            <w:tcW w:w="1208" w:type="dxa"/>
            <w:tcBorders>
              <w:top w:val="nil"/>
              <w:left w:val="nil"/>
              <w:bottom w:val="single" w:sz="8" w:space="0" w:color="000000"/>
              <w:right w:val="single" w:sz="8" w:space="0" w:color="000000"/>
            </w:tcBorders>
            <w:shd w:val="clear" w:color="000000" w:fill="FFFFFF"/>
            <w:hideMark/>
          </w:tcPr>
          <w:p w14:paraId="27D856A0" w14:textId="77777777" w:rsidR="005C09B7" w:rsidRPr="00B7703E" w:rsidRDefault="005C09B7" w:rsidP="00B7703E">
            <w:pPr>
              <w:spacing w:after="0" w:line="240" w:lineRule="auto"/>
              <w:jc w:val="right"/>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4,673,172</w:t>
            </w:r>
          </w:p>
        </w:tc>
        <w:tc>
          <w:tcPr>
            <w:tcW w:w="1342" w:type="dxa"/>
            <w:tcBorders>
              <w:top w:val="nil"/>
              <w:left w:val="nil"/>
              <w:bottom w:val="single" w:sz="8" w:space="0" w:color="000000"/>
              <w:right w:val="single" w:sz="8" w:space="0" w:color="000000"/>
            </w:tcBorders>
            <w:shd w:val="clear" w:color="000000" w:fill="FFFFFF"/>
            <w:hideMark/>
          </w:tcPr>
          <w:p w14:paraId="3180109E" w14:textId="77777777" w:rsidR="005C09B7" w:rsidRPr="00B7703E" w:rsidRDefault="005C09B7" w:rsidP="00B7703E">
            <w:pPr>
              <w:spacing w:after="0" w:line="240" w:lineRule="auto"/>
              <w:jc w:val="right"/>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0</w:t>
            </w:r>
          </w:p>
        </w:tc>
        <w:tc>
          <w:tcPr>
            <w:tcW w:w="1342" w:type="dxa"/>
            <w:tcBorders>
              <w:top w:val="nil"/>
              <w:left w:val="nil"/>
              <w:bottom w:val="single" w:sz="8" w:space="0" w:color="000000"/>
              <w:right w:val="single" w:sz="8" w:space="0" w:color="000000"/>
            </w:tcBorders>
            <w:shd w:val="clear" w:color="000000" w:fill="FFFFFF"/>
            <w:hideMark/>
          </w:tcPr>
          <w:p w14:paraId="190A44BC" w14:textId="77777777" w:rsidR="005C09B7" w:rsidRPr="00B7703E" w:rsidRDefault="005C09B7" w:rsidP="00B7703E">
            <w:pPr>
              <w:spacing w:after="0" w:line="240" w:lineRule="auto"/>
              <w:jc w:val="center"/>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0</w:t>
            </w:r>
          </w:p>
        </w:tc>
        <w:tc>
          <w:tcPr>
            <w:tcW w:w="1402" w:type="dxa"/>
            <w:tcBorders>
              <w:top w:val="nil"/>
              <w:left w:val="nil"/>
              <w:bottom w:val="single" w:sz="8" w:space="0" w:color="000000"/>
              <w:right w:val="single" w:sz="8" w:space="0" w:color="000000"/>
            </w:tcBorders>
            <w:shd w:val="clear" w:color="000000" w:fill="FFFFFF"/>
            <w:hideMark/>
          </w:tcPr>
          <w:p w14:paraId="39FB90C7" w14:textId="327BF0AD" w:rsidR="005C09B7" w:rsidRPr="00B7703E" w:rsidRDefault="00430F33" w:rsidP="00B7703E">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4,692,652</w:t>
            </w:r>
          </w:p>
        </w:tc>
        <w:tc>
          <w:tcPr>
            <w:tcW w:w="1276" w:type="dxa"/>
            <w:tcBorders>
              <w:top w:val="nil"/>
              <w:left w:val="nil"/>
              <w:bottom w:val="single" w:sz="8" w:space="0" w:color="000000"/>
              <w:right w:val="single" w:sz="8" w:space="0" w:color="000000"/>
            </w:tcBorders>
            <w:shd w:val="clear" w:color="000000" w:fill="FFFFFF"/>
            <w:hideMark/>
          </w:tcPr>
          <w:p w14:paraId="02EDE9C7" w14:textId="77777777" w:rsidR="005C09B7" w:rsidRPr="00B7703E" w:rsidRDefault="005C09B7" w:rsidP="00B7703E">
            <w:pPr>
              <w:spacing w:after="0" w:line="240" w:lineRule="auto"/>
              <w:jc w:val="right"/>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0</w:t>
            </w:r>
          </w:p>
        </w:tc>
        <w:tc>
          <w:tcPr>
            <w:tcW w:w="2206" w:type="dxa"/>
            <w:tcBorders>
              <w:top w:val="nil"/>
              <w:left w:val="nil"/>
              <w:bottom w:val="single" w:sz="8" w:space="0" w:color="000000"/>
              <w:right w:val="single" w:sz="8" w:space="0" w:color="auto"/>
            </w:tcBorders>
            <w:shd w:val="clear" w:color="000000" w:fill="FFFFFF"/>
            <w:hideMark/>
          </w:tcPr>
          <w:p w14:paraId="7C2E35B4" w14:textId="77777777" w:rsidR="005C09B7" w:rsidRPr="00B7703E" w:rsidRDefault="005C09B7" w:rsidP="00B7703E">
            <w:pPr>
              <w:spacing w:after="0" w:line="240" w:lineRule="auto"/>
              <w:jc w:val="right"/>
              <w:rPr>
                <w:rFonts w:ascii="Arial" w:eastAsia="Times New Roman" w:hAnsi="Arial" w:cs="Arial"/>
                <w:i/>
                <w:iCs/>
                <w:color w:val="000000"/>
                <w:sz w:val="24"/>
                <w:szCs w:val="24"/>
                <w:lang w:eastAsia="es-MX"/>
              </w:rPr>
            </w:pPr>
            <w:r w:rsidRPr="00B7703E">
              <w:rPr>
                <w:rFonts w:ascii="Arial" w:eastAsia="Times New Roman" w:hAnsi="Arial" w:cs="Arial"/>
                <w:bCs/>
                <w:i/>
                <w:iCs/>
                <w:color w:val="000000"/>
                <w:sz w:val="24"/>
                <w:szCs w:val="24"/>
                <w:lang w:eastAsia="es-MX"/>
              </w:rPr>
              <w:t> </w:t>
            </w:r>
          </w:p>
        </w:tc>
      </w:tr>
      <w:tr w:rsidR="005C09B7" w:rsidRPr="00B7703E" w14:paraId="35D80F38" w14:textId="77777777" w:rsidTr="00B7703E">
        <w:trPr>
          <w:trHeight w:val="255"/>
        </w:trPr>
        <w:tc>
          <w:tcPr>
            <w:tcW w:w="11127" w:type="dxa"/>
            <w:gridSpan w:val="8"/>
            <w:tcBorders>
              <w:top w:val="single" w:sz="8" w:space="0" w:color="000000"/>
              <w:left w:val="single" w:sz="8" w:space="0" w:color="000000"/>
              <w:bottom w:val="single" w:sz="8" w:space="0" w:color="000000"/>
              <w:right w:val="single" w:sz="8" w:space="0" w:color="000000"/>
            </w:tcBorders>
            <w:shd w:val="clear" w:color="000000" w:fill="FFFFFF"/>
            <w:hideMark/>
          </w:tcPr>
          <w:p w14:paraId="11CB0DAB" w14:textId="77777777" w:rsidR="005C09B7" w:rsidRPr="00B7703E" w:rsidRDefault="005C09B7" w:rsidP="00B7703E">
            <w:pPr>
              <w:spacing w:after="0" w:line="240" w:lineRule="auto"/>
              <w:jc w:val="right"/>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 </w:t>
            </w:r>
          </w:p>
        </w:tc>
      </w:tr>
      <w:tr w:rsidR="005C09B7" w:rsidRPr="00B7703E" w14:paraId="52703392" w14:textId="77777777" w:rsidTr="00B7703E">
        <w:trPr>
          <w:trHeight w:val="705"/>
        </w:trPr>
        <w:tc>
          <w:tcPr>
            <w:tcW w:w="235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hideMark/>
          </w:tcPr>
          <w:p w14:paraId="3CCCB6BA" w14:textId="77777777" w:rsidR="005C09B7" w:rsidRPr="00B7703E" w:rsidRDefault="005C09B7" w:rsidP="00B7703E">
            <w:pPr>
              <w:spacing w:after="0" w:line="240" w:lineRule="auto"/>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Inversiones Financieras a Largo Plazo</w:t>
            </w:r>
          </w:p>
        </w:tc>
        <w:tc>
          <w:tcPr>
            <w:tcW w:w="1208" w:type="dxa"/>
            <w:vMerge w:val="restart"/>
            <w:tcBorders>
              <w:top w:val="nil"/>
              <w:left w:val="single" w:sz="8" w:space="0" w:color="000000"/>
              <w:bottom w:val="single" w:sz="8" w:space="0" w:color="000000"/>
              <w:right w:val="single" w:sz="8" w:space="0" w:color="000000"/>
            </w:tcBorders>
            <w:shd w:val="clear" w:color="000000" w:fill="FFFFFF"/>
            <w:hideMark/>
          </w:tcPr>
          <w:p w14:paraId="148AE02E" w14:textId="77777777" w:rsidR="005C09B7" w:rsidRPr="00B7703E" w:rsidRDefault="005C09B7" w:rsidP="00B7703E">
            <w:pPr>
              <w:spacing w:after="0" w:line="240" w:lineRule="auto"/>
              <w:jc w:val="right"/>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258,256</w:t>
            </w:r>
          </w:p>
        </w:tc>
        <w:tc>
          <w:tcPr>
            <w:tcW w:w="1342" w:type="dxa"/>
            <w:vMerge w:val="restart"/>
            <w:tcBorders>
              <w:top w:val="nil"/>
              <w:left w:val="single" w:sz="8" w:space="0" w:color="000000"/>
              <w:bottom w:val="single" w:sz="8" w:space="0" w:color="000000"/>
              <w:right w:val="single" w:sz="8" w:space="0" w:color="000000"/>
            </w:tcBorders>
            <w:shd w:val="clear" w:color="000000" w:fill="FFFFFF"/>
            <w:hideMark/>
          </w:tcPr>
          <w:p w14:paraId="2EC6F9B0" w14:textId="77777777" w:rsidR="005C09B7" w:rsidRPr="00B7703E" w:rsidRDefault="005C09B7" w:rsidP="00B7703E">
            <w:pPr>
              <w:spacing w:after="0" w:line="240" w:lineRule="auto"/>
              <w:jc w:val="right"/>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0</w:t>
            </w:r>
          </w:p>
        </w:tc>
        <w:tc>
          <w:tcPr>
            <w:tcW w:w="1342" w:type="dxa"/>
            <w:vMerge w:val="restart"/>
            <w:tcBorders>
              <w:top w:val="nil"/>
              <w:left w:val="single" w:sz="8" w:space="0" w:color="000000"/>
              <w:bottom w:val="single" w:sz="8" w:space="0" w:color="000000"/>
              <w:right w:val="single" w:sz="8" w:space="0" w:color="000000"/>
            </w:tcBorders>
            <w:shd w:val="clear" w:color="000000" w:fill="FFFFFF"/>
            <w:hideMark/>
          </w:tcPr>
          <w:p w14:paraId="22659886" w14:textId="77777777" w:rsidR="005C09B7" w:rsidRPr="00B7703E" w:rsidRDefault="005C09B7" w:rsidP="00B7703E">
            <w:pPr>
              <w:spacing w:after="0" w:line="240" w:lineRule="auto"/>
              <w:jc w:val="right"/>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0</w:t>
            </w:r>
          </w:p>
        </w:tc>
        <w:tc>
          <w:tcPr>
            <w:tcW w:w="1402" w:type="dxa"/>
            <w:vMerge w:val="restart"/>
            <w:tcBorders>
              <w:top w:val="nil"/>
              <w:left w:val="single" w:sz="8" w:space="0" w:color="000000"/>
              <w:bottom w:val="single" w:sz="8" w:space="0" w:color="000000"/>
              <w:right w:val="single" w:sz="8" w:space="0" w:color="000000"/>
            </w:tcBorders>
            <w:shd w:val="clear" w:color="000000" w:fill="FFFFFF"/>
            <w:hideMark/>
          </w:tcPr>
          <w:p w14:paraId="2E992060" w14:textId="77777777" w:rsidR="005C09B7" w:rsidRPr="00B7703E" w:rsidRDefault="005C09B7" w:rsidP="00B7703E">
            <w:pPr>
              <w:spacing w:after="0" w:line="240" w:lineRule="auto"/>
              <w:jc w:val="right"/>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258,255</w:t>
            </w:r>
          </w:p>
        </w:tc>
        <w:tc>
          <w:tcPr>
            <w:tcW w:w="1276" w:type="dxa"/>
            <w:tcBorders>
              <w:top w:val="nil"/>
              <w:left w:val="nil"/>
              <w:bottom w:val="nil"/>
              <w:right w:val="single" w:sz="8" w:space="0" w:color="000000"/>
            </w:tcBorders>
            <w:shd w:val="clear" w:color="000000" w:fill="FFFFFF"/>
            <w:hideMark/>
          </w:tcPr>
          <w:p w14:paraId="437BD898" w14:textId="77777777" w:rsidR="005C09B7" w:rsidRPr="00B7703E" w:rsidRDefault="005C09B7" w:rsidP="00B7703E">
            <w:pPr>
              <w:spacing w:after="0" w:line="240" w:lineRule="auto"/>
              <w:jc w:val="right"/>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0</w:t>
            </w:r>
          </w:p>
        </w:tc>
        <w:tc>
          <w:tcPr>
            <w:tcW w:w="2206" w:type="dxa"/>
            <w:vMerge w:val="restart"/>
            <w:tcBorders>
              <w:top w:val="nil"/>
              <w:left w:val="single" w:sz="8" w:space="0" w:color="000000"/>
              <w:bottom w:val="single" w:sz="8" w:space="0" w:color="000000"/>
              <w:right w:val="single" w:sz="8" w:space="0" w:color="auto"/>
            </w:tcBorders>
            <w:shd w:val="clear" w:color="000000" w:fill="FFFFFF"/>
            <w:hideMark/>
          </w:tcPr>
          <w:p w14:paraId="01311145" w14:textId="77777777" w:rsidR="005C09B7" w:rsidRPr="00B7703E" w:rsidRDefault="005C09B7" w:rsidP="00B7703E">
            <w:pPr>
              <w:spacing w:after="0" w:line="240" w:lineRule="auto"/>
              <w:jc w:val="both"/>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No se origina variación en el periodo.</w:t>
            </w:r>
          </w:p>
        </w:tc>
      </w:tr>
      <w:tr w:rsidR="005C09B7" w:rsidRPr="00B7703E" w14:paraId="1DF93F31" w14:textId="77777777" w:rsidTr="00B7703E">
        <w:trPr>
          <w:trHeight w:val="54"/>
        </w:trPr>
        <w:tc>
          <w:tcPr>
            <w:tcW w:w="2351" w:type="dxa"/>
            <w:gridSpan w:val="2"/>
            <w:vMerge/>
            <w:tcBorders>
              <w:top w:val="single" w:sz="8" w:space="0" w:color="000000"/>
              <w:left w:val="single" w:sz="8" w:space="0" w:color="000000"/>
              <w:bottom w:val="single" w:sz="8" w:space="0" w:color="000000"/>
              <w:right w:val="single" w:sz="8" w:space="0" w:color="000000"/>
            </w:tcBorders>
            <w:vAlign w:val="center"/>
            <w:hideMark/>
          </w:tcPr>
          <w:p w14:paraId="35774806"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c>
          <w:tcPr>
            <w:tcW w:w="1208" w:type="dxa"/>
            <w:vMerge/>
            <w:tcBorders>
              <w:top w:val="nil"/>
              <w:left w:val="single" w:sz="8" w:space="0" w:color="000000"/>
              <w:bottom w:val="single" w:sz="8" w:space="0" w:color="000000"/>
              <w:right w:val="single" w:sz="8" w:space="0" w:color="000000"/>
            </w:tcBorders>
            <w:vAlign w:val="center"/>
            <w:hideMark/>
          </w:tcPr>
          <w:p w14:paraId="3C12E745"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c>
          <w:tcPr>
            <w:tcW w:w="1342" w:type="dxa"/>
            <w:vMerge/>
            <w:tcBorders>
              <w:top w:val="nil"/>
              <w:left w:val="single" w:sz="8" w:space="0" w:color="000000"/>
              <w:bottom w:val="single" w:sz="8" w:space="0" w:color="000000"/>
              <w:right w:val="single" w:sz="8" w:space="0" w:color="000000"/>
            </w:tcBorders>
            <w:vAlign w:val="center"/>
            <w:hideMark/>
          </w:tcPr>
          <w:p w14:paraId="3C3F1AC8"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c>
          <w:tcPr>
            <w:tcW w:w="1342" w:type="dxa"/>
            <w:vMerge/>
            <w:tcBorders>
              <w:top w:val="nil"/>
              <w:left w:val="single" w:sz="8" w:space="0" w:color="000000"/>
              <w:bottom w:val="single" w:sz="8" w:space="0" w:color="000000"/>
              <w:right w:val="single" w:sz="8" w:space="0" w:color="000000"/>
            </w:tcBorders>
            <w:vAlign w:val="center"/>
            <w:hideMark/>
          </w:tcPr>
          <w:p w14:paraId="5BF346E4"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c>
          <w:tcPr>
            <w:tcW w:w="1402" w:type="dxa"/>
            <w:vMerge/>
            <w:tcBorders>
              <w:top w:val="nil"/>
              <w:left w:val="single" w:sz="8" w:space="0" w:color="000000"/>
              <w:bottom w:val="single" w:sz="8" w:space="0" w:color="000000"/>
              <w:right w:val="single" w:sz="8" w:space="0" w:color="000000"/>
            </w:tcBorders>
            <w:vAlign w:val="center"/>
            <w:hideMark/>
          </w:tcPr>
          <w:p w14:paraId="1EF389AC"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c>
          <w:tcPr>
            <w:tcW w:w="1276" w:type="dxa"/>
            <w:tcBorders>
              <w:top w:val="nil"/>
              <w:left w:val="nil"/>
              <w:bottom w:val="single" w:sz="8" w:space="0" w:color="000000"/>
              <w:right w:val="single" w:sz="8" w:space="0" w:color="000000"/>
            </w:tcBorders>
            <w:shd w:val="clear" w:color="000000" w:fill="FFFFFF"/>
            <w:hideMark/>
          </w:tcPr>
          <w:p w14:paraId="7FF55416" w14:textId="77777777" w:rsidR="005C09B7" w:rsidRPr="00B7703E" w:rsidRDefault="005C09B7" w:rsidP="00B7703E">
            <w:pPr>
              <w:spacing w:after="0" w:line="240" w:lineRule="auto"/>
              <w:jc w:val="right"/>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w:t>
            </w:r>
          </w:p>
        </w:tc>
        <w:tc>
          <w:tcPr>
            <w:tcW w:w="2206" w:type="dxa"/>
            <w:vMerge/>
            <w:tcBorders>
              <w:top w:val="nil"/>
              <w:left w:val="single" w:sz="8" w:space="0" w:color="000000"/>
              <w:bottom w:val="single" w:sz="8" w:space="0" w:color="000000"/>
              <w:right w:val="single" w:sz="8" w:space="0" w:color="auto"/>
            </w:tcBorders>
            <w:vAlign w:val="center"/>
            <w:hideMark/>
          </w:tcPr>
          <w:p w14:paraId="01A7D093" w14:textId="77777777" w:rsidR="005C09B7" w:rsidRPr="00B7703E" w:rsidRDefault="005C09B7" w:rsidP="00B7703E">
            <w:pPr>
              <w:spacing w:after="0" w:line="240" w:lineRule="auto"/>
              <w:rPr>
                <w:rFonts w:ascii="Arial" w:eastAsia="Times New Roman" w:hAnsi="Arial" w:cs="Arial"/>
                <w:color w:val="000000"/>
                <w:sz w:val="24"/>
                <w:szCs w:val="24"/>
                <w:lang w:eastAsia="es-MX"/>
              </w:rPr>
            </w:pPr>
          </w:p>
        </w:tc>
      </w:tr>
      <w:tr w:rsidR="005C09B7" w:rsidRPr="00B7703E" w14:paraId="51156F1B" w14:textId="77777777" w:rsidTr="00B7703E">
        <w:trPr>
          <w:trHeight w:val="923"/>
        </w:trPr>
        <w:tc>
          <w:tcPr>
            <w:tcW w:w="2351"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14:paraId="7DF9FF95" w14:textId="77777777" w:rsidR="005C09B7" w:rsidRPr="00B7703E" w:rsidRDefault="005C09B7" w:rsidP="00B7703E">
            <w:pPr>
              <w:spacing w:after="0" w:line="240" w:lineRule="auto"/>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Bienes Inmuebles, Infraestructura y Construcciones en Proceso</w:t>
            </w:r>
          </w:p>
        </w:tc>
        <w:tc>
          <w:tcPr>
            <w:tcW w:w="1208" w:type="dxa"/>
            <w:tcBorders>
              <w:top w:val="nil"/>
              <w:left w:val="nil"/>
              <w:bottom w:val="single" w:sz="8" w:space="0" w:color="000000"/>
              <w:right w:val="single" w:sz="8" w:space="0" w:color="000000"/>
            </w:tcBorders>
            <w:shd w:val="clear" w:color="000000" w:fill="FFFFFF"/>
            <w:hideMark/>
          </w:tcPr>
          <w:p w14:paraId="7ACEF917" w14:textId="77777777" w:rsidR="005C09B7" w:rsidRPr="00B7703E" w:rsidRDefault="005C09B7" w:rsidP="00B7703E">
            <w:pPr>
              <w:spacing w:after="0" w:line="240" w:lineRule="auto"/>
              <w:jc w:val="right"/>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3,324,187</w:t>
            </w:r>
          </w:p>
        </w:tc>
        <w:tc>
          <w:tcPr>
            <w:tcW w:w="1342" w:type="dxa"/>
            <w:tcBorders>
              <w:top w:val="nil"/>
              <w:left w:val="nil"/>
              <w:bottom w:val="single" w:sz="8" w:space="0" w:color="000000"/>
              <w:right w:val="single" w:sz="8" w:space="0" w:color="000000"/>
            </w:tcBorders>
            <w:shd w:val="clear" w:color="000000" w:fill="FFFFFF"/>
            <w:hideMark/>
          </w:tcPr>
          <w:p w14:paraId="7136D69F" w14:textId="77777777" w:rsidR="005C09B7" w:rsidRPr="00B7703E" w:rsidRDefault="005C09B7" w:rsidP="00B7703E">
            <w:pPr>
              <w:spacing w:after="0" w:line="240" w:lineRule="auto"/>
              <w:jc w:val="right"/>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0</w:t>
            </w:r>
          </w:p>
        </w:tc>
        <w:tc>
          <w:tcPr>
            <w:tcW w:w="1342" w:type="dxa"/>
            <w:tcBorders>
              <w:top w:val="nil"/>
              <w:left w:val="nil"/>
              <w:bottom w:val="single" w:sz="8" w:space="0" w:color="000000"/>
              <w:right w:val="single" w:sz="8" w:space="0" w:color="000000"/>
            </w:tcBorders>
            <w:shd w:val="clear" w:color="000000" w:fill="FFFFFF"/>
            <w:hideMark/>
          </w:tcPr>
          <w:p w14:paraId="5FD487EC" w14:textId="77777777" w:rsidR="005C09B7" w:rsidRPr="00B7703E" w:rsidRDefault="005C09B7" w:rsidP="00B7703E">
            <w:pPr>
              <w:spacing w:after="0" w:line="240" w:lineRule="auto"/>
              <w:jc w:val="right"/>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0</w:t>
            </w:r>
          </w:p>
        </w:tc>
        <w:tc>
          <w:tcPr>
            <w:tcW w:w="1402" w:type="dxa"/>
            <w:tcBorders>
              <w:top w:val="nil"/>
              <w:left w:val="nil"/>
              <w:bottom w:val="single" w:sz="8" w:space="0" w:color="000000"/>
              <w:right w:val="single" w:sz="8" w:space="0" w:color="000000"/>
            </w:tcBorders>
            <w:shd w:val="clear" w:color="000000" w:fill="FFFFFF"/>
            <w:hideMark/>
          </w:tcPr>
          <w:p w14:paraId="776F53CE" w14:textId="77777777" w:rsidR="005C09B7" w:rsidRPr="00B7703E" w:rsidRDefault="005C09B7" w:rsidP="00B7703E">
            <w:pPr>
              <w:spacing w:after="0" w:line="240" w:lineRule="auto"/>
              <w:jc w:val="right"/>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3,324,187</w:t>
            </w:r>
          </w:p>
        </w:tc>
        <w:tc>
          <w:tcPr>
            <w:tcW w:w="1276" w:type="dxa"/>
            <w:tcBorders>
              <w:top w:val="nil"/>
              <w:left w:val="nil"/>
              <w:bottom w:val="single" w:sz="8" w:space="0" w:color="000000"/>
              <w:right w:val="single" w:sz="8" w:space="0" w:color="000000"/>
            </w:tcBorders>
            <w:shd w:val="clear" w:color="000000" w:fill="FFFFFF"/>
            <w:hideMark/>
          </w:tcPr>
          <w:p w14:paraId="04EEF555" w14:textId="77777777" w:rsidR="005C09B7" w:rsidRPr="00B7703E" w:rsidRDefault="005C09B7" w:rsidP="00B7703E">
            <w:pPr>
              <w:spacing w:after="0" w:line="240" w:lineRule="auto"/>
              <w:jc w:val="right"/>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0</w:t>
            </w:r>
          </w:p>
        </w:tc>
        <w:tc>
          <w:tcPr>
            <w:tcW w:w="2206" w:type="dxa"/>
            <w:tcBorders>
              <w:top w:val="nil"/>
              <w:left w:val="nil"/>
              <w:bottom w:val="single" w:sz="8" w:space="0" w:color="000000"/>
              <w:right w:val="single" w:sz="8" w:space="0" w:color="auto"/>
            </w:tcBorders>
            <w:shd w:val="clear" w:color="000000" w:fill="FFFFFF"/>
            <w:hideMark/>
          </w:tcPr>
          <w:p w14:paraId="5E467C25" w14:textId="77777777" w:rsidR="005C09B7" w:rsidRPr="00B7703E" w:rsidRDefault="005C09B7" w:rsidP="00B7703E">
            <w:pPr>
              <w:spacing w:after="0" w:line="240" w:lineRule="auto"/>
              <w:jc w:val="both"/>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No se origina variación en el periodo.</w:t>
            </w:r>
          </w:p>
        </w:tc>
      </w:tr>
      <w:tr w:rsidR="005C09B7" w:rsidRPr="00B7703E" w14:paraId="5B9DBA91" w14:textId="77777777" w:rsidTr="00B7703E">
        <w:trPr>
          <w:trHeight w:val="264"/>
        </w:trPr>
        <w:tc>
          <w:tcPr>
            <w:tcW w:w="2351"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14:paraId="3E544C94" w14:textId="77777777" w:rsidR="005C09B7" w:rsidRPr="00B7703E" w:rsidRDefault="005C09B7" w:rsidP="00B7703E">
            <w:pPr>
              <w:spacing w:after="0" w:line="240" w:lineRule="auto"/>
              <w:rPr>
                <w:rFonts w:ascii="Arial" w:eastAsia="Times New Roman" w:hAnsi="Arial" w:cs="Arial"/>
                <w:color w:val="000000"/>
                <w:sz w:val="20"/>
                <w:szCs w:val="20"/>
                <w:lang w:eastAsia="es-MX"/>
              </w:rPr>
            </w:pPr>
            <w:r w:rsidRPr="00B7703E">
              <w:rPr>
                <w:rFonts w:ascii="Arial" w:eastAsia="Times New Roman" w:hAnsi="Arial" w:cs="Arial"/>
                <w:color w:val="000000"/>
                <w:sz w:val="24"/>
                <w:szCs w:val="24"/>
                <w:lang w:eastAsia="es-MX"/>
              </w:rPr>
              <w:t>Bienes Muebles</w:t>
            </w:r>
          </w:p>
        </w:tc>
        <w:tc>
          <w:tcPr>
            <w:tcW w:w="1208" w:type="dxa"/>
            <w:tcBorders>
              <w:top w:val="nil"/>
              <w:left w:val="nil"/>
              <w:bottom w:val="single" w:sz="8" w:space="0" w:color="000000"/>
              <w:right w:val="single" w:sz="8" w:space="0" w:color="000000"/>
            </w:tcBorders>
            <w:shd w:val="clear" w:color="000000" w:fill="FFFFFF"/>
            <w:hideMark/>
          </w:tcPr>
          <w:p w14:paraId="430AA793" w14:textId="77777777" w:rsidR="005C09B7" w:rsidRPr="00B7703E" w:rsidRDefault="005C09B7" w:rsidP="00B7703E">
            <w:pPr>
              <w:spacing w:after="0" w:line="240" w:lineRule="auto"/>
              <w:jc w:val="right"/>
              <w:rPr>
                <w:rFonts w:ascii="Arial" w:eastAsia="Times New Roman" w:hAnsi="Arial" w:cs="Arial"/>
                <w:color w:val="000000"/>
                <w:sz w:val="20"/>
                <w:szCs w:val="20"/>
                <w:lang w:eastAsia="es-MX"/>
              </w:rPr>
            </w:pPr>
            <w:r w:rsidRPr="00B7703E">
              <w:rPr>
                <w:rFonts w:ascii="Arial" w:eastAsia="Times New Roman" w:hAnsi="Arial" w:cs="Arial"/>
                <w:color w:val="000000"/>
                <w:sz w:val="24"/>
                <w:szCs w:val="24"/>
                <w:lang w:eastAsia="es-MX"/>
              </w:rPr>
              <w:t>1,090,729</w:t>
            </w:r>
          </w:p>
        </w:tc>
        <w:tc>
          <w:tcPr>
            <w:tcW w:w="1342" w:type="dxa"/>
            <w:tcBorders>
              <w:top w:val="nil"/>
              <w:left w:val="nil"/>
              <w:bottom w:val="single" w:sz="8" w:space="0" w:color="000000"/>
              <w:right w:val="single" w:sz="8" w:space="0" w:color="000000"/>
            </w:tcBorders>
            <w:shd w:val="clear" w:color="000000" w:fill="FFFFFF"/>
            <w:hideMark/>
          </w:tcPr>
          <w:p w14:paraId="0ACB9C21" w14:textId="7393A650" w:rsidR="005C09B7" w:rsidRPr="00B7703E" w:rsidRDefault="00430F33" w:rsidP="00B7703E">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4"/>
                <w:szCs w:val="24"/>
                <w:lang w:eastAsia="es-MX"/>
              </w:rPr>
              <w:t>19,480</w:t>
            </w:r>
          </w:p>
        </w:tc>
        <w:tc>
          <w:tcPr>
            <w:tcW w:w="1342" w:type="dxa"/>
            <w:tcBorders>
              <w:top w:val="nil"/>
              <w:left w:val="nil"/>
              <w:bottom w:val="single" w:sz="8" w:space="0" w:color="000000"/>
              <w:right w:val="single" w:sz="8" w:space="0" w:color="000000"/>
            </w:tcBorders>
            <w:shd w:val="clear" w:color="000000" w:fill="FFFFFF"/>
            <w:hideMark/>
          </w:tcPr>
          <w:p w14:paraId="40315CC7" w14:textId="77777777" w:rsidR="005C09B7" w:rsidRPr="00B7703E" w:rsidRDefault="005C09B7" w:rsidP="00B7703E">
            <w:pPr>
              <w:spacing w:after="0" w:line="240" w:lineRule="auto"/>
              <w:jc w:val="right"/>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0</w:t>
            </w:r>
          </w:p>
        </w:tc>
        <w:tc>
          <w:tcPr>
            <w:tcW w:w="1402" w:type="dxa"/>
            <w:tcBorders>
              <w:top w:val="nil"/>
              <w:left w:val="nil"/>
              <w:bottom w:val="single" w:sz="8" w:space="0" w:color="000000"/>
              <w:right w:val="single" w:sz="8" w:space="0" w:color="000000"/>
            </w:tcBorders>
            <w:shd w:val="clear" w:color="000000" w:fill="FFFFFF"/>
            <w:hideMark/>
          </w:tcPr>
          <w:p w14:paraId="40C12060" w14:textId="2954EE81" w:rsidR="005C09B7" w:rsidRPr="00B7703E" w:rsidRDefault="005C09B7" w:rsidP="00B7703E">
            <w:pPr>
              <w:spacing w:after="0" w:line="240" w:lineRule="auto"/>
              <w:jc w:val="right"/>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1,</w:t>
            </w:r>
            <w:r w:rsidR="00430F33">
              <w:rPr>
                <w:rFonts w:ascii="Arial" w:eastAsia="Times New Roman" w:hAnsi="Arial" w:cs="Arial"/>
                <w:color w:val="000000"/>
                <w:sz w:val="24"/>
                <w:szCs w:val="24"/>
                <w:lang w:eastAsia="es-MX"/>
              </w:rPr>
              <w:t>110</w:t>
            </w:r>
            <w:r w:rsidRPr="00B7703E">
              <w:rPr>
                <w:rFonts w:ascii="Arial" w:eastAsia="Times New Roman" w:hAnsi="Arial" w:cs="Arial"/>
                <w:color w:val="000000"/>
                <w:sz w:val="24"/>
                <w:szCs w:val="24"/>
                <w:lang w:eastAsia="es-MX"/>
              </w:rPr>
              <w:t>,</w:t>
            </w:r>
            <w:r w:rsidR="00430F33">
              <w:rPr>
                <w:rFonts w:ascii="Arial" w:eastAsia="Times New Roman" w:hAnsi="Arial" w:cs="Arial"/>
                <w:color w:val="000000"/>
                <w:sz w:val="24"/>
                <w:szCs w:val="24"/>
                <w:lang w:eastAsia="es-MX"/>
              </w:rPr>
              <w:t>208</w:t>
            </w:r>
          </w:p>
        </w:tc>
        <w:tc>
          <w:tcPr>
            <w:tcW w:w="1276" w:type="dxa"/>
            <w:tcBorders>
              <w:top w:val="nil"/>
              <w:left w:val="nil"/>
              <w:bottom w:val="single" w:sz="8" w:space="0" w:color="000000"/>
              <w:right w:val="single" w:sz="8" w:space="0" w:color="000000"/>
            </w:tcBorders>
            <w:shd w:val="clear" w:color="000000" w:fill="FFFFFF"/>
            <w:hideMark/>
          </w:tcPr>
          <w:p w14:paraId="4C03D3CC" w14:textId="77777777" w:rsidR="005C09B7" w:rsidRPr="00B7703E" w:rsidRDefault="005C09B7" w:rsidP="00B7703E">
            <w:pPr>
              <w:spacing w:after="0" w:line="240" w:lineRule="auto"/>
              <w:jc w:val="right"/>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0</w:t>
            </w:r>
          </w:p>
        </w:tc>
        <w:tc>
          <w:tcPr>
            <w:tcW w:w="2206" w:type="dxa"/>
            <w:tcBorders>
              <w:top w:val="nil"/>
              <w:left w:val="nil"/>
              <w:bottom w:val="single" w:sz="8" w:space="0" w:color="000000"/>
              <w:right w:val="single" w:sz="8" w:space="0" w:color="auto"/>
            </w:tcBorders>
            <w:shd w:val="clear" w:color="000000" w:fill="FFFFFF"/>
            <w:hideMark/>
          </w:tcPr>
          <w:p w14:paraId="49E1198B" w14:textId="1ABAA6E4" w:rsidR="005C09B7" w:rsidRPr="00B7703E" w:rsidRDefault="00430F33" w:rsidP="00B7703E">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4"/>
                <w:szCs w:val="24"/>
                <w:lang w:eastAsia="es-MX"/>
              </w:rPr>
              <w:t>S</w:t>
            </w:r>
            <w:r w:rsidR="005C09B7" w:rsidRPr="00B7703E">
              <w:rPr>
                <w:rFonts w:ascii="Arial" w:eastAsia="Times New Roman" w:hAnsi="Arial" w:cs="Arial"/>
                <w:color w:val="000000"/>
                <w:sz w:val="24"/>
                <w:szCs w:val="24"/>
                <w:lang w:eastAsia="es-MX"/>
              </w:rPr>
              <w:t>e origina variación en el periodo</w:t>
            </w:r>
            <w:r>
              <w:rPr>
                <w:rFonts w:ascii="Arial" w:eastAsia="Times New Roman" w:hAnsi="Arial" w:cs="Arial"/>
                <w:color w:val="000000"/>
                <w:sz w:val="24"/>
                <w:szCs w:val="24"/>
                <w:lang w:eastAsia="es-MX"/>
              </w:rPr>
              <w:t xml:space="preserve"> por la compra de tres impresoras para esta institución, las cuales fueron autorizadas comprar por la junta gobierno de la </w:t>
            </w:r>
            <w:proofErr w:type="spellStart"/>
            <w:r>
              <w:rPr>
                <w:rFonts w:ascii="Arial" w:eastAsia="Times New Roman" w:hAnsi="Arial" w:cs="Arial"/>
                <w:color w:val="000000"/>
                <w:sz w:val="24"/>
                <w:szCs w:val="24"/>
                <w:lang w:eastAsia="es-MX"/>
              </w:rPr>
              <w:t>Ceavo</w:t>
            </w:r>
            <w:proofErr w:type="spellEnd"/>
            <w:r>
              <w:rPr>
                <w:rFonts w:ascii="Arial" w:eastAsia="Times New Roman" w:hAnsi="Arial" w:cs="Arial"/>
                <w:color w:val="000000"/>
                <w:sz w:val="24"/>
                <w:szCs w:val="24"/>
                <w:lang w:eastAsia="es-MX"/>
              </w:rPr>
              <w:t xml:space="preserve"> con Recurso Remanente del Ejercicio 2023</w:t>
            </w:r>
          </w:p>
        </w:tc>
      </w:tr>
    </w:tbl>
    <w:p w14:paraId="766E660F" w14:textId="77777777" w:rsidR="005C09B7" w:rsidRPr="00B7703E" w:rsidRDefault="005C09B7" w:rsidP="005C09B7">
      <w:pPr>
        <w:jc w:val="both"/>
        <w:rPr>
          <w:rFonts w:ascii="Arial" w:eastAsia="Times New Roman" w:hAnsi="Arial" w:cs="Arial"/>
          <w:b/>
          <w:sz w:val="24"/>
          <w:szCs w:val="18"/>
          <w:lang w:val="es-ES" w:eastAsia="es-ES"/>
        </w:rPr>
      </w:pPr>
    </w:p>
    <w:p w14:paraId="46BA8B81" w14:textId="59AA3A54" w:rsidR="005C09B7" w:rsidRPr="00EA6047" w:rsidRDefault="005C09B7" w:rsidP="00EA6047">
      <w:pPr>
        <w:pStyle w:val="Texto"/>
        <w:spacing w:after="0" w:line="276" w:lineRule="auto"/>
        <w:ind w:firstLine="0"/>
        <w:rPr>
          <w:b/>
          <w:sz w:val="24"/>
          <w:szCs w:val="24"/>
          <w:lang w:val="es-MX"/>
        </w:rPr>
      </w:pPr>
      <w:r w:rsidRPr="00EA6047">
        <w:rPr>
          <w:b/>
          <w:sz w:val="24"/>
          <w:szCs w:val="24"/>
        </w:rPr>
        <w:t>8.</w:t>
      </w:r>
      <w:r w:rsidRPr="00EA6047">
        <w:rPr>
          <w:b/>
          <w:sz w:val="24"/>
          <w:szCs w:val="24"/>
          <w:lang w:val="es-MX"/>
        </w:rPr>
        <w:t xml:space="preserve"> Fideicomisos, Mandatos y Análogos</w:t>
      </w:r>
    </w:p>
    <w:p w14:paraId="7D86BB43" w14:textId="77777777" w:rsidR="005C09B7" w:rsidRPr="00EA6047" w:rsidRDefault="005C09B7" w:rsidP="00EA6047">
      <w:pPr>
        <w:pStyle w:val="Texto"/>
        <w:spacing w:after="0" w:line="276" w:lineRule="auto"/>
        <w:ind w:left="648" w:firstLine="0"/>
        <w:rPr>
          <w:b/>
          <w:sz w:val="24"/>
          <w:szCs w:val="24"/>
          <w:lang w:val="es-MX"/>
        </w:rPr>
      </w:pPr>
    </w:p>
    <w:p w14:paraId="4BD88767" w14:textId="212B2F9C" w:rsidR="003F5B03" w:rsidRPr="00EA6047" w:rsidRDefault="003F5B03" w:rsidP="00EA6047">
      <w:pPr>
        <w:pStyle w:val="Texto"/>
        <w:spacing w:after="0" w:line="276" w:lineRule="auto"/>
        <w:rPr>
          <w:b/>
          <w:sz w:val="24"/>
          <w:szCs w:val="24"/>
          <w:lang w:val="es-MX"/>
        </w:rPr>
      </w:pPr>
      <w:r w:rsidRPr="00EA6047">
        <w:rPr>
          <w:sz w:val="24"/>
          <w:szCs w:val="24"/>
        </w:rPr>
        <w:t>Los ingresos que recibe la Entidad son de origen estatal y son ministrados por la Secretaría de Finanzas del Estado</w:t>
      </w:r>
      <w:r w:rsidRPr="00EA6047">
        <w:rPr>
          <w:b/>
          <w:sz w:val="24"/>
          <w:szCs w:val="24"/>
          <w:lang w:val="es-MX"/>
        </w:rPr>
        <w:t xml:space="preserve"> </w:t>
      </w:r>
    </w:p>
    <w:p w14:paraId="10CE46D8" w14:textId="77777777" w:rsidR="003F5B03" w:rsidRPr="00EA6047" w:rsidRDefault="003F5B03" w:rsidP="00EA6047">
      <w:pPr>
        <w:pStyle w:val="Texto"/>
        <w:spacing w:after="0" w:line="276" w:lineRule="auto"/>
        <w:rPr>
          <w:b/>
          <w:sz w:val="24"/>
          <w:szCs w:val="24"/>
          <w:lang w:val="es-MX"/>
        </w:rPr>
      </w:pPr>
    </w:p>
    <w:p w14:paraId="2BB78B7F" w14:textId="5F06FDE7" w:rsidR="005C09B7" w:rsidRPr="00EA6047" w:rsidRDefault="005C09B7" w:rsidP="00EA6047">
      <w:pPr>
        <w:pStyle w:val="Texto"/>
        <w:spacing w:after="0" w:line="276" w:lineRule="auto"/>
        <w:ind w:firstLine="0"/>
        <w:rPr>
          <w:b/>
          <w:sz w:val="24"/>
          <w:szCs w:val="24"/>
          <w:lang w:val="es-MX"/>
        </w:rPr>
      </w:pPr>
      <w:r w:rsidRPr="00EA6047">
        <w:rPr>
          <w:b/>
          <w:sz w:val="24"/>
          <w:szCs w:val="24"/>
          <w:lang w:val="es-MX"/>
        </w:rPr>
        <w:t>9.-Fideicomisos, Mandatos y Análogos</w:t>
      </w:r>
    </w:p>
    <w:p w14:paraId="45EA931B" w14:textId="77777777" w:rsidR="005C09B7" w:rsidRPr="00EA6047" w:rsidRDefault="005C09B7" w:rsidP="00EA6047">
      <w:pPr>
        <w:pStyle w:val="Texto"/>
        <w:spacing w:after="0" w:line="276" w:lineRule="auto"/>
        <w:ind w:left="1413" w:firstLine="0"/>
        <w:rPr>
          <w:b/>
          <w:sz w:val="24"/>
          <w:szCs w:val="24"/>
        </w:rPr>
      </w:pPr>
    </w:p>
    <w:p w14:paraId="0A4F5551" w14:textId="316DFF32" w:rsidR="005C09B7" w:rsidRPr="00EA6047" w:rsidRDefault="005C09B7" w:rsidP="00EA6047">
      <w:pPr>
        <w:pStyle w:val="INCISO"/>
        <w:spacing w:after="0" w:line="276" w:lineRule="auto"/>
        <w:ind w:left="720" w:firstLine="0"/>
        <w:rPr>
          <w:sz w:val="24"/>
          <w:szCs w:val="24"/>
        </w:rPr>
      </w:pPr>
      <w:r w:rsidRPr="00EA6047">
        <w:rPr>
          <w:sz w:val="24"/>
          <w:szCs w:val="24"/>
        </w:rPr>
        <w:t>Los ingresos que recibe la Entidad son de origen estatal y son ministrados por la Secretaría de Finanzas del Estado.</w:t>
      </w:r>
    </w:p>
    <w:p w14:paraId="08AD8DD4" w14:textId="77777777" w:rsidR="005C09B7" w:rsidRPr="00EA6047" w:rsidRDefault="005C09B7" w:rsidP="00EA6047">
      <w:pPr>
        <w:pStyle w:val="INCISO"/>
        <w:spacing w:after="0" w:line="276" w:lineRule="auto"/>
        <w:ind w:left="0" w:firstLine="0"/>
        <w:rPr>
          <w:sz w:val="24"/>
          <w:szCs w:val="24"/>
        </w:rPr>
      </w:pPr>
    </w:p>
    <w:p w14:paraId="0526BCE2" w14:textId="77777777" w:rsidR="005C09B7" w:rsidRPr="00EA6047" w:rsidRDefault="005C09B7" w:rsidP="00EA6047">
      <w:pPr>
        <w:pStyle w:val="INCISO"/>
        <w:spacing w:after="0" w:line="276" w:lineRule="auto"/>
        <w:ind w:left="0" w:firstLine="0"/>
        <w:rPr>
          <w:sz w:val="24"/>
          <w:szCs w:val="24"/>
        </w:rPr>
      </w:pPr>
    </w:p>
    <w:p w14:paraId="3A28ECCA" w14:textId="4A3FD9D0" w:rsidR="005C09B7" w:rsidRPr="00EA6047" w:rsidRDefault="005C09B7" w:rsidP="00EA6047">
      <w:pPr>
        <w:pStyle w:val="Texto"/>
        <w:spacing w:after="0" w:line="276" w:lineRule="auto"/>
        <w:ind w:firstLine="0"/>
        <w:rPr>
          <w:b/>
          <w:sz w:val="24"/>
          <w:szCs w:val="24"/>
          <w:lang w:val="es-MX"/>
        </w:rPr>
      </w:pPr>
      <w:r w:rsidRPr="00EA6047">
        <w:rPr>
          <w:b/>
          <w:sz w:val="24"/>
          <w:szCs w:val="24"/>
          <w:lang w:val="es-MX"/>
        </w:rPr>
        <w:t>1</w:t>
      </w:r>
      <w:r w:rsidR="003F5B03" w:rsidRPr="00EA6047">
        <w:rPr>
          <w:b/>
          <w:sz w:val="24"/>
          <w:szCs w:val="24"/>
          <w:lang w:val="es-MX"/>
        </w:rPr>
        <w:t xml:space="preserve">0.- </w:t>
      </w:r>
      <w:r w:rsidRPr="00EA6047">
        <w:rPr>
          <w:b/>
          <w:sz w:val="24"/>
          <w:szCs w:val="24"/>
          <w:lang w:val="es-MX"/>
        </w:rPr>
        <w:t>Información sobre la Deuda y el Reporte Analítico de la Deuda</w:t>
      </w:r>
    </w:p>
    <w:p w14:paraId="4F10CE2F" w14:textId="77777777" w:rsidR="005C09B7" w:rsidRPr="00EA6047" w:rsidRDefault="005C09B7" w:rsidP="00EA6047">
      <w:pPr>
        <w:pStyle w:val="Texto"/>
        <w:spacing w:after="0" w:line="276" w:lineRule="auto"/>
        <w:rPr>
          <w:sz w:val="24"/>
          <w:szCs w:val="24"/>
        </w:rPr>
      </w:pPr>
      <w:r w:rsidRPr="00EA6047">
        <w:rPr>
          <w:sz w:val="24"/>
          <w:szCs w:val="24"/>
        </w:rPr>
        <w:tab/>
      </w:r>
    </w:p>
    <w:p w14:paraId="52C2C1E1" w14:textId="77777777" w:rsidR="005C09B7" w:rsidRPr="00EA6047" w:rsidRDefault="005C09B7" w:rsidP="00EA6047">
      <w:pPr>
        <w:ind w:firstLine="708"/>
        <w:jc w:val="both"/>
        <w:rPr>
          <w:rFonts w:ascii="Arial" w:eastAsia="Times New Roman" w:hAnsi="Arial" w:cs="Arial"/>
          <w:sz w:val="24"/>
          <w:szCs w:val="24"/>
          <w:lang w:val="es-ES" w:eastAsia="es-ES"/>
        </w:rPr>
      </w:pPr>
      <w:r w:rsidRPr="00EA6047">
        <w:rPr>
          <w:rFonts w:ascii="Arial" w:hAnsi="Arial" w:cs="Arial"/>
          <w:sz w:val="24"/>
          <w:szCs w:val="24"/>
        </w:rPr>
        <w:t>N</w:t>
      </w:r>
      <w:r w:rsidRPr="00EA6047">
        <w:rPr>
          <w:rFonts w:ascii="Arial" w:eastAsia="Times New Roman" w:hAnsi="Arial" w:cs="Arial"/>
          <w:sz w:val="24"/>
          <w:szCs w:val="24"/>
          <w:lang w:val="es-ES" w:eastAsia="es-ES"/>
        </w:rPr>
        <w:t>O APLICA ya que no se tiene contratada ninguna deuda pública.</w:t>
      </w:r>
    </w:p>
    <w:p w14:paraId="1494C8A8" w14:textId="77777777" w:rsidR="005C09B7" w:rsidRPr="00EA6047" w:rsidRDefault="005C09B7" w:rsidP="00EA6047">
      <w:pPr>
        <w:pStyle w:val="Texto"/>
        <w:tabs>
          <w:tab w:val="left" w:pos="284"/>
        </w:tabs>
        <w:spacing w:after="0" w:line="276" w:lineRule="auto"/>
        <w:ind w:left="284" w:firstLine="0"/>
        <w:jc w:val="center"/>
        <w:rPr>
          <w:b/>
          <w:sz w:val="24"/>
          <w:szCs w:val="24"/>
        </w:rPr>
      </w:pPr>
    </w:p>
    <w:p w14:paraId="2AE2886F" w14:textId="67690E79" w:rsidR="005C09B7" w:rsidRPr="00EA6047" w:rsidRDefault="005C09B7" w:rsidP="00EA6047">
      <w:pPr>
        <w:pStyle w:val="Texto"/>
        <w:spacing w:after="0" w:line="276" w:lineRule="auto"/>
        <w:ind w:firstLine="0"/>
        <w:rPr>
          <w:b/>
          <w:sz w:val="24"/>
          <w:szCs w:val="24"/>
          <w:lang w:val="es-MX"/>
        </w:rPr>
      </w:pPr>
      <w:r w:rsidRPr="00EA6047">
        <w:rPr>
          <w:b/>
          <w:sz w:val="24"/>
          <w:szCs w:val="24"/>
          <w:lang w:val="es-MX"/>
        </w:rPr>
        <w:t>1</w:t>
      </w:r>
      <w:r w:rsidR="003F5B03" w:rsidRPr="00EA6047">
        <w:rPr>
          <w:b/>
          <w:sz w:val="24"/>
          <w:szCs w:val="24"/>
          <w:lang w:val="es-MX"/>
        </w:rPr>
        <w:t>1</w:t>
      </w:r>
      <w:r w:rsidRPr="00EA6047">
        <w:rPr>
          <w:b/>
          <w:sz w:val="24"/>
          <w:szCs w:val="24"/>
          <w:lang w:val="es-MX"/>
        </w:rPr>
        <w:t>. Calificaciones otorgadas</w:t>
      </w:r>
    </w:p>
    <w:p w14:paraId="4F98D507" w14:textId="77777777" w:rsidR="005C09B7" w:rsidRPr="00EA6047" w:rsidRDefault="005C09B7" w:rsidP="00EA6047">
      <w:pPr>
        <w:pStyle w:val="Texto"/>
        <w:spacing w:after="0" w:line="276" w:lineRule="auto"/>
        <w:rPr>
          <w:sz w:val="24"/>
          <w:szCs w:val="24"/>
        </w:rPr>
      </w:pPr>
      <w:r w:rsidRPr="00EA6047">
        <w:rPr>
          <w:sz w:val="24"/>
          <w:szCs w:val="24"/>
        </w:rPr>
        <w:tab/>
      </w:r>
    </w:p>
    <w:p w14:paraId="35314B0E" w14:textId="77777777" w:rsidR="005C09B7" w:rsidRPr="00EA6047" w:rsidRDefault="005C09B7" w:rsidP="00EA6047">
      <w:pPr>
        <w:pStyle w:val="Texto"/>
        <w:spacing w:after="0" w:line="276" w:lineRule="auto"/>
        <w:ind w:firstLine="708"/>
        <w:rPr>
          <w:sz w:val="24"/>
          <w:szCs w:val="24"/>
        </w:rPr>
      </w:pPr>
      <w:r w:rsidRPr="00EA6047">
        <w:rPr>
          <w:sz w:val="24"/>
          <w:szCs w:val="24"/>
        </w:rPr>
        <w:lastRenderedPageBreak/>
        <w:t>NO APLICA debido a que la Entidad no ha sido sujeta a una calificación crediticia.</w:t>
      </w:r>
    </w:p>
    <w:p w14:paraId="3F1925F0" w14:textId="77777777" w:rsidR="005C09B7" w:rsidRPr="00EA6047" w:rsidRDefault="005C09B7" w:rsidP="00EA6047">
      <w:pPr>
        <w:pStyle w:val="Texto"/>
        <w:spacing w:after="0" w:line="276" w:lineRule="auto"/>
        <w:ind w:firstLine="708"/>
        <w:rPr>
          <w:sz w:val="24"/>
          <w:szCs w:val="24"/>
        </w:rPr>
      </w:pPr>
    </w:p>
    <w:p w14:paraId="42D13776" w14:textId="77777777" w:rsidR="005C09B7" w:rsidRPr="00EA6047" w:rsidRDefault="005C09B7" w:rsidP="00EA6047">
      <w:pPr>
        <w:pStyle w:val="Texto"/>
        <w:spacing w:after="0" w:line="276" w:lineRule="auto"/>
        <w:ind w:firstLine="0"/>
        <w:rPr>
          <w:sz w:val="24"/>
          <w:szCs w:val="24"/>
        </w:rPr>
      </w:pPr>
    </w:p>
    <w:p w14:paraId="6F498A72" w14:textId="5D8BD239" w:rsidR="005C09B7" w:rsidRPr="00EA6047" w:rsidRDefault="005C09B7" w:rsidP="00EA6047">
      <w:pPr>
        <w:pStyle w:val="Texto"/>
        <w:spacing w:after="0" w:line="276" w:lineRule="auto"/>
        <w:rPr>
          <w:b/>
          <w:sz w:val="24"/>
          <w:szCs w:val="24"/>
          <w:lang w:val="es-MX"/>
        </w:rPr>
      </w:pPr>
      <w:r w:rsidRPr="00EA6047">
        <w:rPr>
          <w:b/>
          <w:sz w:val="24"/>
          <w:szCs w:val="24"/>
          <w:lang w:val="es-MX"/>
        </w:rPr>
        <w:t>1</w:t>
      </w:r>
      <w:r w:rsidR="003F5B03" w:rsidRPr="00EA6047">
        <w:rPr>
          <w:b/>
          <w:sz w:val="24"/>
          <w:szCs w:val="24"/>
          <w:lang w:val="es-MX"/>
        </w:rPr>
        <w:t>2</w:t>
      </w:r>
      <w:r w:rsidRPr="00EA6047">
        <w:rPr>
          <w:b/>
          <w:sz w:val="24"/>
          <w:szCs w:val="24"/>
          <w:lang w:val="es-MX"/>
        </w:rPr>
        <w:t>.</w:t>
      </w:r>
      <w:r w:rsidRPr="00EA6047">
        <w:rPr>
          <w:b/>
          <w:sz w:val="24"/>
          <w:szCs w:val="24"/>
          <w:lang w:val="es-MX"/>
        </w:rPr>
        <w:tab/>
        <w:t>Proceso de Mejora</w:t>
      </w:r>
    </w:p>
    <w:p w14:paraId="73513CC9" w14:textId="0B3819E3" w:rsidR="005C09B7" w:rsidRPr="00B7703E" w:rsidRDefault="005C09B7" w:rsidP="005C09B7">
      <w:pPr>
        <w:pStyle w:val="INCISO"/>
        <w:spacing w:after="0" w:line="240" w:lineRule="exact"/>
      </w:pPr>
    </w:p>
    <w:p w14:paraId="0E95D126" w14:textId="77777777" w:rsidR="005C09B7" w:rsidRPr="00B7703E" w:rsidRDefault="005C09B7" w:rsidP="005C09B7">
      <w:pPr>
        <w:pStyle w:val="Texto"/>
        <w:spacing w:after="0" w:line="240" w:lineRule="exact"/>
        <w:rPr>
          <w:b/>
          <w:sz w:val="24"/>
          <w:szCs w:val="18"/>
          <w:lang w:val="es-MX"/>
        </w:rPr>
      </w:pPr>
    </w:p>
    <w:p w14:paraId="00635DF9" w14:textId="77777777" w:rsidR="005C09B7" w:rsidRPr="00B7703E" w:rsidRDefault="005C09B7" w:rsidP="00430F33">
      <w:pPr>
        <w:pStyle w:val="Texto"/>
        <w:spacing w:after="0" w:line="240" w:lineRule="exact"/>
        <w:ind w:firstLine="0"/>
        <w:rPr>
          <w:b/>
          <w:sz w:val="24"/>
          <w:szCs w:val="18"/>
          <w:lang w:val="es-MX"/>
        </w:rPr>
      </w:pPr>
    </w:p>
    <w:p w14:paraId="7F18BF24" w14:textId="481E162F" w:rsidR="005C09B7" w:rsidRPr="00B7703E" w:rsidRDefault="00EA6047" w:rsidP="005C09B7">
      <w:pPr>
        <w:pStyle w:val="Texto"/>
        <w:spacing w:after="0" w:line="240" w:lineRule="exact"/>
        <w:rPr>
          <w:b/>
          <w:sz w:val="24"/>
          <w:szCs w:val="18"/>
          <w:lang w:val="es-MX"/>
        </w:rPr>
      </w:pPr>
      <w:r w:rsidRPr="00B7703E">
        <w:rPr>
          <w:noProof/>
          <w:lang w:val="es-MX" w:eastAsia="es-MX"/>
        </w:rPr>
        <w:drawing>
          <wp:anchor distT="0" distB="0" distL="114300" distR="114300" simplePos="0" relativeHeight="251714560" behindDoc="0" locked="0" layoutInCell="1" allowOverlap="1" wp14:anchorId="74FA12CE" wp14:editId="5DB63074">
            <wp:simplePos x="0" y="0"/>
            <wp:positionH relativeFrom="column">
              <wp:posOffset>824865</wp:posOffset>
            </wp:positionH>
            <wp:positionV relativeFrom="paragraph">
              <wp:posOffset>114300</wp:posOffset>
            </wp:positionV>
            <wp:extent cx="3576320" cy="2675890"/>
            <wp:effectExtent l="133350" t="114300" r="138430" b="162560"/>
            <wp:wrapSquare wrapText="bothSides"/>
            <wp:docPr id="8" name="Imagen 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5"/>
                    <a:srcRect/>
                    <a:stretch>
                      <a:fillRect/>
                    </a:stretch>
                  </pic:blipFill>
                  <pic:spPr bwMode="auto">
                    <a:xfrm>
                      <a:off x="0" y="0"/>
                      <a:ext cx="3576320" cy="26758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369D64A" w14:textId="0E59F9C9" w:rsidR="005C09B7" w:rsidRPr="00B7703E" w:rsidRDefault="005C09B7" w:rsidP="005C09B7">
      <w:pPr>
        <w:pStyle w:val="Texto"/>
        <w:spacing w:after="0" w:line="240" w:lineRule="exact"/>
        <w:rPr>
          <w:b/>
          <w:sz w:val="24"/>
          <w:szCs w:val="18"/>
          <w:lang w:val="es-MX"/>
        </w:rPr>
      </w:pPr>
    </w:p>
    <w:p w14:paraId="3E4EDA08" w14:textId="3F264103" w:rsidR="005C09B7" w:rsidRPr="00B7703E" w:rsidRDefault="005C09B7" w:rsidP="005C09B7">
      <w:pPr>
        <w:pStyle w:val="Texto"/>
        <w:spacing w:after="0" w:line="240" w:lineRule="exact"/>
        <w:rPr>
          <w:b/>
          <w:sz w:val="24"/>
          <w:szCs w:val="18"/>
          <w:lang w:val="es-MX"/>
        </w:rPr>
      </w:pPr>
    </w:p>
    <w:p w14:paraId="720F3633" w14:textId="00CD1C3D" w:rsidR="005C09B7" w:rsidRPr="00B7703E" w:rsidRDefault="005C09B7" w:rsidP="005C09B7">
      <w:pPr>
        <w:pStyle w:val="Texto"/>
        <w:spacing w:after="0" w:line="240" w:lineRule="exact"/>
        <w:rPr>
          <w:b/>
          <w:sz w:val="24"/>
          <w:szCs w:val="18"/>
          <w:lang w:val="es-MX"/>
        </w:rPr>
      </w:pPr>
    </w:p>
    <w:p w14:paraId="4C9F45CD" w14:textId="0E1E393F" w:rsidR="005C09B7" w:rsidRPr="00B7703E" w:rsidRDefault="005C09B7" w:rsidP="005C09B7">
      <w:pPr>
        <w:pStyle w:val="Texto"/>
        <w:spacing w:after="0" w:line="240" w:lineRule="exact"/>
        <w:rPr>
          <w:b/>
          <w:sz w:val="24"/>
          <w:szCs w:val="18"/>
          <w:lang w:val="es-MX"/>
        </w:rPr>
      </w:pPr>
    </w:p>
    <w:p w14:paraId="1545AC4E" w14:textId="24D630E2" w:rsidR="005C09B7" w:rsidRPr="00B7703E" w:rsidRDefault="005C09B7" w:rsidP="005C09B7">
      <w:pPr>
        <w:pStyle w:val="Texto"/>
        <w:spacing w:after="0" w:line="240" w:lineRule="exact"/>
        <w:rPr>
          <w:b/>
          <w:sz w:val="24"/>
          <w:szCs w:val="18"/>
          <w:lang w:val="es-MX"/>
        </w:rPr>
      </w:pPr>
    </w:p>
    <w:p w14:paraId="2CEFF637" w14:textId="77777777" w:rsidR="005C09B7" w:rsidRPr="00B7703E" w:rsidRDefault="005C09B7" w:rsidP="005C09B7">
      <w:pPr>
        <w:pStyle w:val="Texto"/>
        <w:spacing w:after="0" w:line="240" w:lineRule="exact"/>
        <w:rPr>
          <w:b/>
          <w:sz w:val="24"/>
          <w:szCs w:val="18"/>
          <w:lang w:val="es-MX"/>
        </w:rPr>
      </w:pPr>
    </w:p>
    <w:p w14:paraId="0CC57992" w14:textId="77777777" w:rsidR="005C09B7" w:rsidRPr="00B7703E" w:rsidRDefault="005C09B7" w:rsidP="00EA6047">
      <w:pPr>
        <w:pStyle w:val="Texto"/>
        <w:spacing w:after="0" w:line="240" w:lineRule="exact"/>
        <w:ind w:firstLine="0"/>
        <w:rPr>
          <w:b/>
          <w:sz w:val="24"/>
          <w:szCs w:val="18"/>
          <w:lang w:val="es-MX"/>
        </w:rPr>
      </w:pPr>
    </w:p>
    <w:p w14:paraId="0ED5847F" w14:textId="5620F264" w:rsidR="005C09B7" w:rsidRDefault="005C09B7" w:rsidP="005C09B7">
      <w:pPr>
        <w:pStyle w:val="Texto"/>
        <w:spacing w:after="0" w:line="240" w:lineRule="exact"/>
        <w:rPr>
          <w:b/>
          <w:sz w:val="24"/>
          <w:szCs w:val="18"/>
          <w:lang w:val="es-MX"/>
        </w:rPr>
      </w:pPr>
    </w:p>
    <w:p w14:paraId="48FFBB39" w14:textId="638CBA09" w:rsidR="00EA6047" w:rsidRDefault="00EA6047" w:rsidP="005C09B7">
      <w:pPr>
        <w:pStyle w:val="Texto"/>
        <w:spacing w:after="0" w:line="240" w:lineRule="exact"/>
        <w:rPr>
          <w:b/>
          <w:sz w:val="24"/>
          <w:szCs w:val="18"/>
          <w:lang w:val="es-MX"/>
        </w:rPr>
      </w:pPr>
    </w:p>
    <w:p w14:paraId="28C9CEDA" w14:textId="616B0866" w:rsidR="00EA6047" w:rsidRDefault="00EA6047" w:rsidP="005C09B7">
      <w:pPr>
        <w:pStyle w:val="Texto"/>
        <w:spacing w:after="0" w:line="240" w:lineRule="exact"/>
        <w:rPr>
          <w:b/>
          <w:sz w:val="24"/>
          <w:szCs w:val="18"/>
          <w:lang w:val="es-MX"/>
        </w:rPr>
      </w:pPr>
    </w:p>
    <w:p w14:paraId="622E1250" w14:textId="7ED0577E" w:rsidR="00EA6047" w:rsidRDefault="00EA6047" w:rsidP="005C09B7">
      <w:pPr>
        <w:pStyle w:val="Texto"/>
        <w:spacing w:after="0" w:line="240" w:lineRule="exact"/>
        <w:rPr>
          <w:b/>
          <w:sz w:val="24"/>
          <w:szCs w:val="18"/>
          <w:lang w:val="es-MX"/>
        </w:rPr>
      </w:pPr>
    </w:p>
    <w:p w14:paraId="4EC96D9B" w14:textId="2EC20644" w:rsidR="00EA6047" w:rsidRDefault="00EA6047" w:rsidP="005C09B7">
      <w:pPr>
        <w:pStyle w:val="Texto"/>
        <w:spacing w:after="0" w:line="240" w:lineRule="exact"/>
        <w:rPr>
          <w:b/>
          <w:sz w:val="24"/>
          <w:szCs w:val="18"/>
          <w:lang w:val="es-MX"/>
        </w:rPr>
      </w:pPr>
    </w:p>
    <w:p w14:paraId="6477273B" w14:textId="5BE5FFBD" w:rsidR="00EA6047" w:rsidRDefault="00EA6047" w:rsidP="005C09B7">
      <w:pPr>
        <w:pStyle w:val="Texto"/>
        <w:spacing w:after="0" w:line="240" w:lineRule="exact"/>
        <w:rPr>
          <w:b/>
          <w:sz w:val="24"/>
          <w:szCs w:val="18"/>
          <w:lang w:val="es-MX"/>
        </w:rPr>
      </w:pPr>
    </w:p>
    <w:p w14:paraId="2190DF3C" w14:textId="2ACCA093" w:rsidR="00EA6047" w:rsidRDefault="00EA6047" w:rsidP="005C09B7">
      <w:pPr>
        <w:pStyle w:val="Texto"/>
        <w:spacing w:after="0" w:line="240" w:lineRule="exact"/>
        <w:rPr>
          <w:b/>
          <w:sz w:val="24"/>
          <w:szCs w:val="18"/>
          <w:lang w:val="es-MX"/>
        </w:rPr>
      </w:pPr>
    </w:p>
    <w:p w14:paraId="0738DF3A" w14:textId="52B57CA6" w:rsidR="00EA6047" w:rsidRDefault="00EA6047" w:rsidP="005C09B7">
      <w:pPr>
        <w:pStyle w:val="Texto"/>
        <w:spacing w:after="0" w:line="240" w:lineRule="exact"/>
        <w:rPr>
          <w:b/>
          <w:sz w:val="24"/>
          <w:szCs w:val="18"/>
          <w:lang w:val="es-MX"/>
        </w:rPr>
      </w:pPr>
    </w:p>
    <w:p w14:paraId="177BD0A3" w14:textId="7F5051AB" w:rsidR="00EA6047" w:rsidRDefault="00EA6047" w:rsidP="005C09B7">
      <w:pPr>
        <w:pStyle w:val="Texto"/>
        <w:spacing w:after="0" w:line="240" w:lineRule="exact"/>
        <w:rPr>
          <w:b/>
          <w:sz w:val="24"/>
          <w:szCs w:val="18"/>
          <w:lang w:val="es-MX"/>
        </w:rPr>
      </w:pPr>
    </w:p>
    <w:p w14:paraId="475A0F0C" w14:textId="1884A0AD" w:rsidR="00EA6047" w:rsidRDefault="00EA6047" w:rsidP="005C09B7">
      <w:pPr>
        <w:pStyle w:val="Texto"/>
        <w:spacing w:after="0" w:line="240" w:lineRule="exact"/>
        <w:rPr>
          <w:b/>
          <w:sz w:val="24"/>
          <w:szCs w:val="18"/>
          <w:lang w:val="es-MX"/>
        </w:rPr>
      </w:pPr>
    </w:p>
    <w:p w14:paraId="3314DA66" w14:textId="6E66DCF7" w:rsidR="00EA6047" w:rsidRDefault="00EA6047" w:rsidP="005C09B7">
      <w:pPr>
        <w:pStyle w:val="Texto"/>
        <w:spacing w:after="0" w:line="240" w:lineRule="exact"/>
        <w:rPr>
          <w:b/>
          <w:sz w:val="24"/>
          <w:szCs w:val="18"/>
          <w:lang w:val="es-MX"/>
        </w:rPr>
      </w:pPr>
    </w:p>
    <w:p w14:paraId="7B37DBB3" w14:textId="77777777" w:rsidR="00EA6047" w:rsidRPr="00B7703E" w:rsidRDefault="00EA6047" w:rsidP="005C09B7">
      <w:pPr>
        <w:pStyle w:val="Texto"/>
        <w:spacing w:after="0" w:line="240" w:lineRule="exact"/>
        <w:rPr>
          <w:b/>
          <w:sz w:val="24"/>
          <w:szCs w:val="18"/>
          <w:lang w:val="es-MX"/>
        </w:rPr>
      </w:pPr>
    </w:p>
    <w:p w14:paraId="3048C74B" w14:textId="77777777" w:rsidR="005C09B7" w:rsidRPr="00B7703E" w:rsidRDefault="005C09B7" w:rsidP="005C09B7">
      <w:pPr>
        <w:pStyle w:val="Texto"/>
        <w:spacing w:after="0" w:line="240" w:lineRule="exact"/>
        <w:rPr>
          <w:b/>
          <w:sz w:val="24"/>
          <w:szCs w:val="18"/>
          <w:lang w:val="es-MX"/>
        </w:rPr>
      </w:pPr>
    </w:p>
    <w:p w14:paraId="731242D6" w14:textId="0CE91C98" w:rsidR="005C09B7" w:rsidRPr="00EA6047" w:rsidRDefault="005C09B7" w:rsidP="005C09B7">
      <w:pPr>
        <w:pStyle w:val="Texto"/>
        <w:spacing w:after="0" w:line="240" w:lineRule="exact"/>
        <w:rPr>
          <w:b/>
          <w:sz w:val="24"/>
          <w:szCs w:val="24"/>
          <w:lang w:val="es-MX"/>
        </w:rPr>
      </w:pPr>
      <w:r w:rsidRPr="00EA6047">
        <w:rPr>
          <w:b/>
          <w:sz w:val="24"/>
          <w:szCs w:val="24"/>
          <w:lang w:val="es-MX"/>
        </w:rPr>
        <w:t>1</w:t>
      </w:r>
      <w:r w:rsidR="003F5B03" w:rsidRPr="00EA6047">
        <w:rPr>
          <w:b/>
          <w:sz w:val="24"/>
          <w:szCs w:val="24"/>
          <w:lang w:val="es-MX"/>
        </w:rPr>
        <w:t>3</w:t>
      </w:r>
      <w:r w:rsidRPr="00EA6047">
        <w:rPr>
          <w:b/>
          <w:sz w:val="24"/>
          <w:szCs w:val="24"/>
          <w:lang w:val="es-MX"/>
        </w:rPr>
        <w:t>.</w:t>
      </w:r>
      <w:r w:rsidRPr="00EA6047">
        <w:rPr>
          <w:b/>
          <w:sz w:val="24"/>
          <w:szCs w:val="24"/>
          <w:lang w:val="es-MX"/>
        </w:rPr>
        <w:tab/>
        <w:t>Información por Segmentos</w:t>
      </w:r>
    </w:p>
    <w:p w14:paraId="1E9B0D98" w14:textId="77777777" w:rsidR="005C09B7" w:rsidRPr="00EA6047" w:rsidRDefault="005C09B7" w:rsidP="005C09B7">
      <w:pPr>
        <w:pStyle w:val="Texto"/>
        <w:spacing w:after="0" w:line="240" w:lineRule="exact"/>
        <w:rPr>
          <w:b/>
          <w:sz w:val="24"/>
          <w:szCs w:val="24"/>
          <w:lang w:val="es-MX"/>
        </w:rPr>
      </w:pPr>
    </w:p>
    <w:p w14:paraId="3D6551D1" w14:textId="77777777" w:rsidR="005C09B7" w:rsidRPr="00EA6047" w:rsidRDefault="005C09B7" w:rsidP="005C09B7">
      <w:pPr>
        <w:pStyle w:val="Texto"/>
        <w:spacing w:after="0" w:line="240" w:lineRule="exact"/>
        <w:ind w:left="709" w:hanging="421"/>
        <w:rPr>
          <w:sz w:val="24"/>
          <w:szCs w:val="24"/>
          <w:lang w:val="es-MX"/>
        </w:rPr>
      </w:pPr>
      <w:r w:rsidRPr="00EA6047">
        <w:rPr>
          <w:sz w:val="24"/>
          <w:szCs w:val="24"/>
        </w:rPr>
        <w:tab/>
        <w:t>NO APLICA debido a que la Entidad únicamente cuenta con la operación de un solo proyecto denominado: Atención integral a las víctimas y ofendidos del delito.</w:t>
      </w:r>
    </w:p>
    <w:p w14:paraId="73009158" w14:textId="77777777" w:rsidR="005C09B7" w:rsidRPr="00EA6047" w:rsidRDefault="005C09B7" w:rsidP="005C09B7">
      <w:pPr>
        <w:pStyle w:val="Texto"/>
        <w:spacing w:after="0" w:line="240" w:lineRule="exact"/>
        <w:ind w:left="709" w:hanging="421"/>
        <w:rPr>
          <w:sz w:val="24"/>
          <w:szCs w:val="24"/>
          <w:lang w:val="es-MX"/>
        </w:rPr>
      </w:pPr>
    </w:p>
    <w:p w14:paraId="77D4D5AD" w14:textId="04DBD50F" w:rsidR="005C09B7" w:rsidRPr="00EA6047" w:rsidRDefault="005C09B7" w:rsidP="005C09B7">
      <w:pPr>
        <w:pStyle w:val="Texto"/>
        <w:spacing w:after="0" w:line="240" w:lineRule="exact"/>
        <w:ind w:left="709" w:hanging="421"/>
        <w:rPr>
          <w:sz w:val="24"/>
          <w:szCs w:val="24"/>
          <w:lang w:val="es-MX"/>
        </w:rPr>
      </w:pPr>
      <w:r w:rsidRPr="00EA6047">
        <w:rPr>
          <w:b/>
          <w:sz w:val="24"/>
          <w:szCs w:val="24"/>
          <w:lang w:val="es-MX"/>
        </w:rPr>
        <w:t>1</w:t>
      </w:r>
      <w:r w:rsidR="003F5B03" w:rsidRPr="00EA6047">
        <w:rPr>
          <w:b/>
          <w:sz w:val="24"/>
          <w:szCs w:val="24"/>
          <w:lang w:val="es-MX"/>
        </w:rPr>
        <w:t>4</w:t>
      </w:r>
      <w:r w:rsidRPr="00EA6047">
        <w:rPr>
          <w:b/>
          <w:sz w:val="24"/>
          <w:szCs w:val="24"/>
          <w:lang w:val="es-MX"/>
        </w:rPr>
        <w:t>.</w:t>
      </w:r>
      <w:r w:rsidRPr="00EA6047">
        <w:rPr>
          <w:b/>
          <w:sz w:val="24"/>
          <w:szCs w:val="24"/>
          <w:lang w:val="es-MX"/>
        </w:rPr>
        <w:tab/>
        <w:t>Eventos Posteriores al Cierre</w:t>
      </w:r>
    </w:p>
    <w:p w14:paraId="3B163FAA" w14:textId="77777777" w:rsidR="005C09B7" w:rsidRPr="00EA6047" w:rsidRDefault="005C09B7" w:rsidP="005C09B7">
      <w:pPr>
        <w:pStyle w:val="Texto"/>
        <w:spacing w:after="0" w:line="240" w:lineRule="exact"/>
        <w:rPr>
          <w:b/>
          <w:sz w:val="24"/>
          <w:szCs w:val="24"/>
          <w:lang w:val="es-MX"/>
        </w:rPr>
      </w:pPr>
    </w:p>
    <w:p w14:paraId="5F95334C" w14:textId="77777777" w:rsidR="005C09B7" w:rsidRPr="00EA6047" w:rsidRDefault="005C09B7" w:rsidP="005C09B7">
      <w:pPr>
        <w:pStyle w:val="Texto"/>
        <w:spacing w:after="0" w:line="240" w:lineRule="exact"/>
        <w:ind w:left="708" w:firstLine="0"/>
        <w:rPr>
          <w:sz w:val="24"/>
          <w:szCs w:val="24"/>
        </w:rPr>
      </w:pPr>
      <w:r w:rsidRPr="00EA6047">
        <w:rPr>
          <w:sz w:val="24"/>
          <w:szCs w:val="24"/>
        </w:rPr>
        <w:t>NO APLICA debido a que no existe evidencia sobre eventos que afecten económicamente a la Entidad y que no se conocían a la fecha de cierre.</w:t>
      </w:r>
    </w:p>
    <w:p w14:paraId="79DDE2F1" w14:textId="77777777" w:rsidR="005C09B7" w:rsidRPr="00EA6047" w:rsidRDefault="005C09B7" w:rsidP="005C09B7">
      <w:pPr>
        <w:pStyle w:val="Texto"/>
        <w:spacing w:after="0" w:line="240" w:lineRule="exact"/>
        <w:ind w:firstLine="0"/>
        <w:rPr>
          <w:sz w:val="24"/>
          <w:szCs w:val="24"/>
        </w:rPr>
      </w:pPr>
    </w:p>
    <w:p w14:paraId="50582CD0" w14:textId="77777777" w:rsidR="005C09B7" w:rsidRPr="00EA6047" w:rsidRDefault="005C09B7" w:rsidP="005C09B7">
      <w:pPr>
        <w:pStyle w:val="Texto"/>
        <w:spacing w:after="0" w:line="240" w:lineRule="exact"/>
        <w:ind w:firstLine="0"/>
        <w:rPr>
          <w:sz w:val="24"/>
          <w:szCs w:val="24"/>
        </w:rPr>
      </w:pPr>
    </w:p>
    <w:p w14:paraId="61BC0BBD" w14:textId="59B63E7A" w:rsidR="005C09B7" w:rsidRPr="00EA6047" w:rsidRDefault="005C09B7" w:rsidP="005C09B7">
      <w:pPr>
        <w:pStyle w:val="Texto"/>
        <w:spacing w:after="0" w:line="240" w:lineRule="exact"/>
        <w:rPr>
          <w:b/>
          <w:sz w:val="24"/>
          <w:szCs w:val="24"/>
          <w:lang w:val="es-MX"/>
        </w:rPr>
      </w:pPr>
      <w:r w:rsidRPr="00EA6047">
        <w:rPr>
          <w:b/>
          <w:sz w:val="24"/>
          <w:szCs w:val="24"/>
          <w:lang w:val="es-MX"/>
        </w:rPr>
        <w:t>1</w:t>
      </w:r>
      <w:r w:rsidR="003F5B03" w:rsidRPr="00EA6047">
        <w:rPr>
          <w:b/>
          <w:sz w:val="24"/>
          <w:szCs w:val="24"/>
          <w:lang w:val="es-MX"/>
        </w:rPr>
        <w:t>5</w:t>
      </w:r>
      <w:r w:rsidRPr="00EA6047">
        <w:rPr>
          <w:b/>
          <w:sz w:val="24"/>
          <w:szCs w:val="24"/>
          <w:lang w:val="es-MX"/>
        </w:rPr>
        <w:t>.</w:t>
      </w:r>
      <w:r w:rsidRPr="00EA6047">
        <w:rPr>
          <w:b/>
          <w:sz w:val="24"/>
          <w:szCs w:val="24"/>
          <w:lang w:val="es-MX"/>
        </w:rPr>
        <w:tab/>
        <w:t>Partes Relacionadas</w:t>
      </w:r>
    </w:p>
    <w:p w14:paraId="061B4C3F" w14:textId="77777777" w:rsidR="005C09B7" w:rsidRPr="00EA6047" w:rsidRDefault="005C09B7" w:rsidP="005C09B7">
      <w:pPr>
        <w:pStyle w:val="Texto"/>
        <w:spacing w:after="0" w:line="240" w:lineRule="exact"/>
        <w:rPr>
          <w:b/>
          <w:sz w:val="24"/>
          <w:szCs w:val="24"/>
          <w:lang w:val="es-MX"/>
        </w:rPr>
      </w:pPr>
    </w:p>
    <w:p w14:paraId="6048C6A8" w14:textId="07E34390" w:rsidR="005C09B7" w:rsidRPr="00EA6047" w:rsidRDefault="005C09B7" w:rsidP="005C09B7">
      <w:pPr>
        <w:pStyle w:val="Texto"/>
        <w:spacing w:after="0" w:line="240" w:lineRule="exact"/>
        <w:ind w:left="708" w:firstLine="0"/>
        <w:rPr>
          <w:sz w:val="24"/>
          <w:szCs w:val="24"/>
        </w:rPr>
      </w:pPr>
      <w:r w:rsidRPr="00EA6047">
        <w:rPr>
          <w:sz w:val="24"/>
          <w:szCs w:val="24"/>
        </w:rPr>
        <w:t>No existen partes relacionadas que pudieran ejercer influencia significativa sobre la toma de decisiones financieras y operativas.</w:t>
      </w:r>
    </w:p>
    <w:p w14:paraId="34A3A622" w14:textId="77777777" w:rsidR="003F5B03" w:rsidRPr="00EA6047" w:rsidRDefault="003F5B03" w:rsidP="005C09B7">
      <w:pPr>
        <w:pStyle w:val="Texto"/>
        <w:spacing w:after="0" w:line="240" w:lineRule="exact"/>
        <w:ind w:left="708" w:firstLine="0"/>
        <w:rPr>
          <w:sz w:val="24"/>
          <w:szCs w:val="24"/>
        </w:rPr>
      </w:pPr>
    </w:p>
    <w:p w14:paraId="34A409F3" w14:textId="1D5008EC" w:rsidR="003F5B03" w:rsidRPr="00EA6047" w:rsidRDefault="003F5B03" w:rsidP="003F5B03">
      <w:pPr>
        <w:pStyle w:val="Texto"/>
        <w:spacing w:after="0" w:line="240" w:lineRule="exact"/>
        <w:rPr>
          <w:b/>
          <w:sz w:val="24"/>
          <w:szCs w:val="24"/>
          <w:lang w:val="es-MX"/>
        </w:rPr>
      </w:pPr>
      <w:r w:rsidRPr="00EA6047">
        <w:rPr>
          <w:b/>
          <w:sz w:val="24"/>
          <w:szCs w:val="24"/>
          <w:lang w:val="es-MX"/>
        </w:rPr>
        <w:t>16. Responsabilidad Sobre la Presentación Razonable de la Información Contable</w:t>
      </w:r>
    </w:p>
    <w:p w14:paraId="227306B3" w14:textId="77777777" w:rsidR="003F5B03" w:rsidRPr="00EA6047" w:rsidRDefault="003F5B03" w:rsidP="003F5B03">
      <w:pPr>
        <w:pStyle w:val="Texto"/>
        <w:spacing w:after="0" w:line="240" w:lineRule="exact"/>
        <w:rPr>
          <w:b/>
          <w:sz w:val="24"/>
          <w:szCs w:val="24"/>
          <w:lang w:val="es-MX"/>
        </w:rPr>
      </w:pPr>
    </w:p>
    <w:p w14:paraId="1F0DD06E" w14:textId="5EAE0114" w:rsidR="005C09B7" w:rsidRPr="00EA6047" w:rsidRDefault="003F5B03" w:rsidP="005C09B7">
      <w:pPr>
        <w:jc w:val="both"/>
        <w:rPr>
          <w:rFonts w:ascii="Arial" w:eastAsia="Times New Roman" w:hAnsi="Arial" w:cs="Arial"/>
          <w:sz w:val="24"/>
          <w:szCs w:val="24"/>
          <w:lang w:val="es-ES" w:eastAsia="es-ES"/>
        </w:rPr>
      </w:pPr>
      <w:r w:rsidRPr="00EA6047">
        <w:rPr>
          <w:rFonts w:ascii="Arial" w:eastAsia="Times New Roman" w:hAnsi="Arial" w:cs="Arial"/>
          <w:sz w:val="24"/>
          <w:szCs w:val="24"/>
          <w:lang w:val="es-ES" w:eastAsia="es-ES"/>
        </w:rPr>
        <w:tab/>
      </w:r>
      <w:r w:rsidR="00672E0F" w:rsidRPr="00EA6047">
        <w:rPr>
          <w:rFonts w:ascii="Arial" w:eastAsia="Times New Roman" w:hAnsi="Arial" w:cs="Arial"/>
          <w:sz w:val="24"/>
          <w:szCs w:val="24"/>
          <w:lang w:val="es-ES" w:eastAsia="es-ES"/>
        </w:rPr>
        <w:t>Se agrega la leyenda de “Bajo protesta de decir verdad declaramos que los Estados Financieros y sus Notas, son razonablemente correctos”</w:t>
      </w:r>
    </w:p>
    <w:p w14:paraId="08F78E39" w14:textId="2025C513" w:rsidR="00786E56" w:rsidRPr="00B7703E" w:rsidRDefault="00786E56" w:rsidP="00786E56">
      <w:pPr>
        <w:pStyle w:val="Prrafodelista"/>
        <w:ind w:left="708"/>
        <w:jc w:val="both"/>
        <w:rPr>
          <w:rFonts w:ascii="Arial" w:eastAsia="Times New Roman" w:hAnsi="Arial" w:cs="Arial"/>
          <w:b/>
          <w:sz w:val="24"/>
          <w:szCs w:val="18"/>
          <w:lang w:val="es-ES" w:eastAsia="es-ES"/>
        </w:rPr>
      </w:pPr>
    </w:p>
    <w:p w14:paraId="64062F0F" w14:textId="727E288D" w:rsidR="00672E0F" w:rsidRPr="00B7703E" w:rsidRDefault="00672E0F" w:rsidP="00786E56">
      <w:pPr>
        <w:pStyle w:val="Prrafodelista"/>
        <w:ind w:left="708"/>
        <w:jc w:val="both"/>
        <w:rPr>
          <w:rFonts w:ascii="Arial" w:eastAsia="Times New Roman" w:hAnsi="Arial" w:cs="Arial"/>
          <w:b/>
          <w:sz w:val="24"/>
          <w:szCs w:val="18"/>
          <w:lang w:val="es-ES" w:eastAsia="es-ES"/>
        </w:rPr>
      </w:pPr>
    </w:p>
    <w:p w14:paraId="6CE69EEF" w14:textId="0B1F5975" w:rsidR="00672E0F" w:rsidRPr="00B7703E" w:rsidRDefault="00672E0F" w:rsidP="00786E56">
      <w:pPr>
        <w:pStyle w:val="Prrafodelista"/>
        <w:ind w:left="708"/>
        <w:jc w:val="both"/>
        <w:rPr>
          <w:rFonts w:ascii="Arial" w:eastAsia="Times New Roman" w:hAnsi="Arial" w:cs="Arial"/>
          <w:b/>
          <w:sz w:val="24"/>
          <w:szCs w:val="18"/>
          <w:lang w:val="es-ES" w:eastAsia="es-ES"/>
        </w:rPr>
      </w:pPr>
    </w:p>
    <w:p w14:paraId="14D4CC5F" w14:textId="77777777" w:rsidR="00EA6047" w:rsidRPr="00EA6047" w:rsidRDefault="00EA6047" w:rsidP="00EA6047">
      <w:pPr>
        <w:jc w:val="both"/>
        <w:rPr>
          <w:rFonts w:ascii="Arial" w:eastAsia="Times New Roman" w:hAnsi="Arial" w:cs="Arial"/>
          <w:b/>
          <w:sz w:val="24"/>
          <w:szCs w:val="18"/>
          <w:lang w:val="es-ES" w:eastAsia="es-ES"/>
        </w:rPr>
      </w:pPr>
    </w:p>
    <w:p w14:paraId="0630CBBD" w14:textId="69274C39" w:rsidR="00672E0F" w:rsidRPr="00EA6047" w:rsidRDefault="00672E0F" w:rsidP="00EA6047">
      <w:pPr>
        <w:pStyle w:val="Texto"/>
        <w:numPr>
          <w:ilvl w:val="0"/>
          <w:numId w:val="8"/>
        </w:numPr>
        <w:spacing w:after="0" w:line="276" w:lineRule="auto"/>
        <w:jc w:val="center"/>
        <w:rPr>
          <w:b/>
          <w:sz w:val="24"/>
          <w:szCs w:val="24"/>
        </w:rPr>
      </w:pPr>
      <w:r w:rsidRPr="00EA6047">
        <w:rPr>
          <w:b/>
          <w:sz w:val="24"/>
          <w:szCs w:val="24"/>
        </w:rPr>
        <w:t>NOTAS DE DESGLOSE</w:t>
      </w:r>
    </w:p>
    <w:p w14:paraId="1904CAD5" w14:textId="77777777" w:rsidR="00672E0F" w:rsidRPr="00EA6047" w:rsidRDefault="00672E0F" w:rsidP="00EA6047">
      <w:pPr>
        <w:pStyle w:val="Texto"/>
        <w:spacing w:after="0" w:line="276" w:lineRule="auto"/>
        <w:rPr>
          <w:sz w:val="24"/>
          <w:szCs w:val="24"/>
          <w:lang w:val="es-MX"/>
        </w:rPr>
      </w:pPr>
    </w:p>
    <w:p w14:paraId="27C93CB2" w14:textId="500FA204" w:rsidR="00672E0F" w:rsidRPr="00EA6047" w:rsidRDefault="00672E0F" w:rsidP="00EA6047">
      <w:pPr>
        <w:pStyle w:val="INCISO"/>
        <w:numPr>
          <w:ilvl w:val="0"/>
          <w:numId w:val="4"/>
        </w:numPr>
        <w:spacing w:after="0" w:line="276" w:lineRule="auto"/>
        <w:rPr>
          <w:b/>
          <w:smallCaps/>
          <w:sz w:val="24"/>
          <w:szCs w:val="24"/>
        </w:rPr>
      </w:pPr>
      <w:r w:rsidRPr="00EA6047">
        <w:rPr>
          <w:b/>
          <w:smallCaps/>
          <w:sz w:val="24"/>
          <w:szCs w:val="24"/>
        </w:rPr>
        <w:t>I) Notas al Estado de Situación Financiera</w:t>
      </w:r>
    </w:p>
    <w:p w14:paraId="6E2A4550" w14:textId="77777777" w:rsidR="00672E0F" w:rsidRPr="00EA6047" w:rsidRDefault="00672E0F" w:rsidP="00EA6047">
      <w:pPr>
        <w:pStyle w:val="Texto"/>
        <w:spacing w:after="0" w:line="276" w:lineRule="auto"/>
        <w:rPr>
          <w:b/>
          <w:sz w:val="24"/>
          <w:szCs w:val="24"/>
          <w:lang w:val="es-MX"/>
        </w:rPr>
      </w:pPr>
    </w:p>
    <w:p w14:paraId="66B212CC" w14:textId="77777777" w:rsidR="00672E0F" w:rsidRPr="00EA6047" w:rsidRDefault="00672E0F" w:rsidP="00EA6047">
      <w:pPr>
        <w:pStyle w:val="Texto"/>
        <w:spacing w:after="0" w:line="276" w:lineRule="auto"/>
        <w:rPr>
          <w:b/>
          <w:sz w:val="24"/>
          <w:szCs w:val="24"/>
          <w:lang w:val="es-MX"/>
        </w:rPr>
      </w:pPr>
      <w:r w:rsidRPr="00EA6047">
        <w:rPr>
          <w:b/>
          <w:sz w:val="24"/>
          <w:szCs w:val="24"/>
          <w:lang w:val="es-MX"/>
        </w:rPr>
        <w:t>Activo</w:t>
      </w:r>
    </w:p>
    <w:p w14:paraId="748B6A95" w14:textId="025417C1" w:rsidR="00672E0F" w:rsidRPr="00EA6047" w:rsidRDefault="00672E0F" w:rsidP="00EA6047">
      <w:pPr>
        <w:pStyle w:val="Texto"/>
        <w:spacing w:after="0" w:line="276" w:lineRule="auto"/>
        <w:ind w:firstLine="0"/>
        <w:rPr>
          <w:b/>
          <w:sz w:val="24"/>
          <w:szCs w:val="24"/>
          <w:lang w:val="es-MX"/>
        </w:rPr>
      </w:pPr>
    </w:p>
    <w:p w14:paraId="2384CC25" w14:textId="77777777" w:rsidR="00672E0F" w:rsidRPr="00EA6047" w:rsidRDefault="00672E0F" w:rsidP="00EA6047">
      <w:pPr>
        <w:pStyle w:val="Texto"/>
        <w:numPr>
          <w:ilvl w:val="0"/>
          <w:numId w:val="3"/>
        </w:numPr>
        <w:spacing w:after="0" w:line="276" w:lineRule="auto"/>
        <w:rPr>
          <w:b/>
          <w:sz w:val="24"/>
          <w:szCs w:val="24"/>
          <w:lang w:val="es-MX"/>
        </w:rPr>
      </w:pPr>
      <w:r w:rsidRPr="00EA6047">
        <w:rPr>
          <w:b/>
          <w:sz w:val="24"/>
          <w:szCs w:val="24"/>
          <w:lang w:val="es-MX"/>
        </w:rPr>
        <w:t>Efectivo y Equivalentes</w:t>
      </w:r>
    </w:p>
    <w:p w14:paraId="38985E37" w14:textId="77777777" w:rsidR="00672E0F" w:rsidRPr="00EA6047" w:rsidRDefault="00672E0F" w:rsidP="00EA6047">
      <w:pPr>
        <w:pStyle w:val="ROMANOS"/>
        <w:spacing w:after="0" w:line="276" w:lineRule="auto"/>
        <w:ind w:left="648" w:firstLine="0"/>
        <w:rPr>
          <w:sz w:val="24"/>
          <w:szCs w:val="24"/>
          <w:lang w:val="es-MX"/>
        </w:rPr>
      </w:pPr>
    </w:p>
    <w:tbl>
      <w:tblPr>
        <w:tblW w:w="0" w:type="auto"/>
        <w:tblInd w:w="817" w:type="dxa"/>
        <w:tblBorders>
          <w:top w:val="single" w:sz="8" w:space="0" w:color="C0504D"/>
          <w:bottom w:val="single" w:sz="8" w:space="0" w:color="C0504D"/>
        </w:tblBorders>
        <w:tblLook w:val="04A0" w:firstRow="1" w:lastRow="0" w:firstColumn="1" w:lastColumn="0" w:noHBand="0" w:noVBand="1"/>
      </w:tblPr>
      <w:tblGrid>
        <w:gridCol w:w="2402"/>
        <w:gridCol w:w="3378"/>
        <w:gridCol w:w="2763"/>
      </w:tblGrid>
      <w:tr w:rsidR="00672E0F" w:rsidRPr="00EA6047" w14:paraId="1FD019CB" w14:textId="77777777" w:rsidTr="00B7703E">
        <w:trPr>
          <w:trHeight w:val="234"/>
        </w:trPr>
        <w:tc>
          <w:tcPr>
            <w:tcW w:w="3139" w:type="dxa"/>
            <w:tcBorders>
              <w:top w:val="single" w:sz="4" w:space="0" w:color="auto"/>
              <w:left w:val="nil"/>
              <w:bottom w:val="single" w:sz="4" w:space="0" w:color="auto"/>
              <w:right w:val="nil"/>
            </w:tcBorders>
          </w:tcPr>
          <w:p w14:paraId="4863355A" w14:textId="77777777" w:rsidR="00672E0F" w:rsidRPr="00EA6047" w:rsidRDefault="00672E0F" w:rsidP="00EA6047">
            <w:pPr>
              <w:pStyle w:val="ROMANOS"/>
              <w:spacing w:after="0" w:line="276" w:lineRule="auto"/>
              <w:ind w:left="0" w:firstLine="0"/>
              <w:rPr>
                <w:b/>
                <w:bCs/>
                <w:sz w:val="24"/>
                <w:szCs w:val="24"/>
                <w:lang w:val="es-MX"/>
              </w:rPr>
            </w:pPr>
            <w:r w:rsidRPr="00EA6047">
              <w:rPr>
                <w:b/>
                <w:bCs/>
                <w:sz w:val="24"/>
                <w:szCs w:val="24"/>
                <w:lang w:val="es-MX"/>
              </w:rPr>
              <w:t>NÚM. CUENTA</w:t>
            </w:r>
          </w:p>
        </w:tc>
        <w:tc>
          <w:tcPr>
            <w:tcW w:w="5192" w:type="dxa"/>
            <w:tcBorders>
              <w:top w:val="single" w:sz="4" w:space="0" w:color="auto"/>
              <w:left w:val="nil"/>
              <w:bottom w:val="single" w:sz="4" w:space="0" w:color="auto"/>
              <w:right w:val="nil"/>
            </w:tcBorders>
          </w:tcPr>
          <w:p w14:paraId="2102A194" w14:textId="77777777" w:rsidR="00672E0F" w:rsidRPr="00EA6047" w:rsidRDefault="00672E0F" w:rsidP="00EA6047">
            <w:pPr>
              <w:pStyle w:val="ROMANOS"/>
              <w:spacing w:after="0" w:line="276" w:lineRule="auto"/>
              <w:ind w:left="0" w:firstLine="0"/>
              <w:rPr>
                <w:b/>
                <w:bCs/>
                <w:sz w:val="24"/>
                <w:szCs w:val="24"/>
                <w:lang w:val="es-MX"/>
              </w:rPr>
            </w:pPr>
            <w:r w:rsidRPr="00EA6047">
              <w:rPr>
                <w:b/>
                <w:bCs/>
                <w:sz w:val="24"/>
                <w:szCs w:val="24"/>
                <w:lang w:val="es-MX"/>
              </w:rPr>
              <w:t xml:space="preserve">NOMBRE </w:t>
            </w:r>
          </w:p>
        </w:tc>
        <w:tc>
          <w:tcPr>
            <w:tcW w:w="4020" w:type="dxa"/>
            <w:tcBorders>
              <w:top w:val="single" w:sz="4" w:space="0" w:color="auto"/>
              <w:left w:val="nil"/>
              <w:bottom w:val="single" w:sz="4" w:space="0" w:color="auto"/>
              <w:right w:val="nil"/>
            </w:tcBorders>
          </w:tcPr>
          <w:p w14:paraId="7CFD631C"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IMPORTE</w:t>
            </w:r>
          </w:p>
        </w:tc>
      </w:tr>
      <w:tr w:rsidR="00672E0F" w:rsidRPr="00EA6047" w14:paraId="56890986" w14:textId="77777777" w:rsidTr="00B7703E">
        <w:trPr>
          <w:trHeight w:val="246"/>
        </w:trPr>
        <w:tc>
          <w:tcPr>
            <w:tcW w:w="3139" w:type="dxa"/>
            <w:tcBorders>
              <w:top w:val="single" w:sz="4" w:space="0" w:color="auto"/>
              <w:left w:val="nil"/>
              <w:bottom w:val="single" w:sz="4" w:space="0" w:color="auto"/>
              <w:right w:val="nil"/>
            </w:tcBorders>
            <w:shd w:val="clear" w:color="auto" w:fill="FFFFFF"/>
          </w:tcPr>
          <w:p w14:paraId="0D7A3486" w14:textId="77777777" w:rsidR="00672E0F" w:rsidRPr="00EA6047" w:rsidRDefault="00672E0F" w:rsidP="00EA6047">
            <w:pPr>
              <w:pStyle w:val="ROMANOS"/>
              <w:spacing w:after="0" w:line="276" w:lineRule="auto"/>
              <w:ind w:left="0" w:firstLine="0"/>
              <w:jc w:val="center"/>
              <w:rPr>
                <w:bCs/>
                <w:sz w:val="24"/>
                <w:szCs w:val="24"/>
                <w:lang w:val="es-MX"/>
              </w:rPr>
            </w:pPr>
            <w:r w:rsidRPr="00EA6047">
              <w:rPr>
                <w:bCs/>
                <w:sz w:val="24"/>
                <w:szCs w:val="24"/>
                <w:lang w:val="es-MX"/>
              </w:rPr>
              <w:t>BANORTE 0279789392</w:t>
            </w:r>
          </w:p>
        </w:tc>
        <w:tc>
          <w:tcPr>
            <w:tcW w:w="5192" w:type="dxa"/>
            <w:tcBorders>
              <w:top w:val="single" w:sz="4" w:space="0" w:color="auto"/>
              <w:left w:val="nil"/>
              <w:bottom w:val="single" w:sz="4" w:space="0" w:color="auto"/>
              <w:right w:val="nil"/>
            </w:tcBorders>
            <w:shd w:val="clear" w:color="auto" w:fill="FFFFFF"/>
          </w:tcPr>
          <w:p w14:paraId="243DBFDD"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Recurso Estatal</w:t>
            </w:r>
          </w:p>
        </w:tc>
        <w:tc>
          <w:tcPr>
            <w:tcW w:w="4020" w:type="dxa"/>
            <w:tcBorders>
              <w:top w:val="single" w:sz="4" w:space="0" w:color="auto"/>
              <w:left w:val="nil"/>
              <w:bottom w:val="single" w:sz="4" w:space="0" w:color="auto"/>
              <w:right w:val="nil"/>
            </w:tcBorders>
            <w:shd w:val="clear" w:color="auto" w:fill="FFFFFF"/>
          </w:tcPr>
          <w:p w14:paraId="6FF64A30" w14:textId="1086FF5A"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 xml:space="preserve">$ </w:t>
            </w:r>
            <w:r w:rsidR="00430F33">
              <w:rPr>
                <w:sz w:val="24"/>
                <w:szCs w:val="24"/>
                <w:lang w:val="es-MX"/>
              </w:rPr>
              <w:t>203,944</w:t>
            </w:r>
          </w:p>
        </w:tc>
      </w:tr>
    </w:tbl>
    <w:p w14:paraId="623F3DB5" w14:textId="77777777" w:rsidR="00672E0F" w:rsidRPr="00EA6047" w:rsidRDefault="00672E0F" w:rsidP="00EA6047">
      <w:pPr>
        <w:pStyle w:val="ROMANOS"/>
        <w:spacing w:after="0" w:line="276" w:lineRule="auto"/>
        <w:ind w:left="0" w:firstLine="0"/>
        <w:rPr>
          <w:sz w:val="24"/>
          <w:szCs w:val="24"/>
          <w:lang w:val="es-MX"/>
        </w:rPr>
      </w:pPr>
    </w:p>
    <w:p w14:paraId="2F2F3567" w14:textId="77777777" w:rsidR="00672E0F" w:rsidRPr="00EA6047" w:rsidRDefault="00672E0F" w:rsidP="00EA6047">
      <w:pPr>
        <w:pStyle w:val="ROMANOS"/>
        <w:spacing w:after="0" w:line="276" w:lineRule="auto"/>
        <w:rPr>
          <w:b/>
          <w:sz w:val="24"/>
          <w:szCs w:val="24"/>
          <w:lang w:val="es-MX"/>
        </w:rPr>
      </w:pPr>
      <w:r w:rsidRPr="00EA6047">
        <w:rPr>
          <w:b/>
          <w:sz w:val="24"/>
          <w:szCs w:val="24"/>
          <w:lang w:val="es-MX"/>
        </w:rPr>
        <w:tab/>
        <w:t>Derechos a Recibir Efectivo y Equivalentes y Bienes o Servicios a Recibir</w:t>
      </w:r>
    </w:p>
    <w:p w14:paraId="4120726E" w14:textId="77777777" w:rsidR="00672E0F" w:rsidRPr="00EA6047" w:rsidRDefault="00672E0F" w:rsidP="00EA6047">
      <w:pPr>
        <w:pStyle w:val="ROMANOS"/>
        <w:spacing w:after="0" w:line="276" w:lineRule="auto"/>
        <w:rPr>
          <w:b/>
          <w:sz w:val="24"/>
          <w:szCs w:val="24"/>
          <w:lang w:val="es-MX"/>
        </w:rPr>
      </w:pPr>
    </w:p>
    <w:p w14:paraId="14D2C0C7" w14:textId="168BDDE6" w:rsidR="00672E0F" w:rsidRPr="00EA6047" w:rsidRDefault="00672E0F" w:rsidP="00EA6047">
      <w:pPr>
        <w:pStyle w:val="ROMANOS"/>
        <w:numPr>
          <w:ilvl w:val="0"/>
          <w:numId w:val="3"/>
        </w:numPr>
        <w:spacing w:after="0" w:line="276" w:lineRule="auto"/>
        <w:ind w:left="709" w:hanging="421"/>
        <w:rPr>
          <w:sz w:val="24"/>
          <w:szCs w:val="24"/>
          <w:lang w:val="es-MX"/>
        </w:rPr>
      </w:pPr>
      <w:r w:rsidRPr="00EA6047">
        <w:rPr>
          <w:sz w:val="24"/>
          <w:szCs w:val="24"/>
          <w:lang w:val="es-MX"/>
        </w:rPr>
        <w:t>Se tiene pendiente la recuperación de las Ayudas Sociales del período por un monto de $</w:t>
      </w:r>
      <w:r w:rsidR="00430F33">
        <w:rPr>
          <w:color w:val="000000"/>
          <w:sz w:val="15"/>
          <w:szCs w:val="15"/>
        </w:rPr>
        <w:t> </w:t>
      </w:r>
      <w:r w:rsidR="00430F33" w:rsidRPr="00430F33">
        <w:rPr>
          <w:sz w:val="24"/>
          <w:szCs w:val="24"/>
          <w:lang w:val="es-MX"/>
        </w:rPr>
        <w:t>25,446.00</w:t>
      </w:r>
      <w:r w:rsidRPr="00EA6047">
        <w:rPr>
          <w:sz w:val="24"/>
          <w:szCs w:val="24"/>
          <w:lang w:val="es-MX"/>
        </w:rPr>
        <w:t>.</w:t>
      </w:r>
    </w:p>
    <w:p w14:paraId="7B6DDE68" w14:textId="0E693241" w:rsidR="00672E0F" w:rsidRPr="00EA6047" w:rsidRDefault="00672E0F" w:rsidP="00EA6047">
      <w:pPr>
        <w:pStyle w:val="ROMANOS"/>
        <w:spacing w:after="0" w:line="276" w:lineRule="auto"/>
        <w:ind w:left="0" w:firstLine="0"/>
        <w:rPr>
          <w:sz w:val="24"/>
          <w:szCs w:val="24"/>
          <w:lang w:val="es-MX"/>
        </w:rPr>
      </w:pPr>
    </w:p>
    <w:p w14:paraId="40FA3564" w14:textId="77777777" w:rsidR="00672E0F" w:rsidRPr="00EA6047" w:rsidRDefault="00672E0F" w:rsidP="00EA6047">
      <w:pPr>
        <w:pStyle w:val="ROMANOS"/>
        <w:numPr>
          <w:ilvl w:val="0"/>
          <w:numId w:val="3"/>
        </w:numPr>
        <w:spacing w:after="0" w:line="276" w:lineRule="auto"/>
        <w:rPr>
          <w:sz w:val="24"/>
          <w:szCs w:val="24"/>
          <w:lang w:val="es-MX"/>
        </w:rPr>
      </w:pPr>
      <w:r w:rsidRPr="00EA6047">
        <w:rPr>
          <w:sz w:val="24"/>
          <w:szCs w:val="24"/>
          <w:lang w:val="es-MX"/>
        </w:rPr>
        <w:t>NO APLICA, debido a que no se tienen Bienes o Servicios a Recibir.</w:t>
      </w:r>
    </w:p>
    <w:p w14:paraId="5D692B39" w14:textId="0DC7F5A8" w:rsidR="00672E0F" w:rsidRPr="00EA6047" w:rsidRDefault="00672E0F" w:rsidP="00EA6047">
      <w:pPr>
        <w:pStyle w:val="ROMANOS"/>
        <w:spacing w:after="0" w:line="276" w:lineRule="auto"/>
        <w:ind w:left="0" w:firstLine="0"/>
        <w:rPr>
          <w:sz w:val="24"/>
          <w:szCs w:val="24"/>
          <w:lang w:val="es-MX"/>
        </w:rPr>
      </w:pPr>
    </w:p>
    <w:p w14:paraId="26AC1F92" w14:textId="77777777" w:rsidR="00672E0F" w:rsidRPr="00EA6047" w:rsidRDefault="00672E0F" w:rsidP="00EA6047">
      <w:pPr>
        <w:pStyle w:val="ROMANOS"/>
        <w:spacing w:after="0" w:line="276" w:lineRule="auto"/>
        <w:rPr>
          <w:b/>
          <w:sz w:val="24"/>
          <w:szCs w:val="24"/>
          <w:lang w:val="es-MX"/>
        </w:rPr>
      </w:pPr>
      <w:r w:rsidRPr="00EA6047">
        <w:rPr>
          <w:b/>
          <w:sz w:val="24"/>
          <w:szCs w:val="24"/>
          <w:lang w:val="es-MX"/>
        </w:rPr>
        <w:tab/>
        <w:t>Bienes Disponibles para su Transformación o Consumo (inventarios)</w:t>
      </w:r>
    </w:p>
    <w:p w14:paraId="2DD464E8" w14:textId="34100FB7" w:rsidR="00672E0F" w:rsidRPr="00EA6047" w:rsidRDefault="00672E0F" w:rsidP="00EA6047">
      <w:pPr>
        <w:pStyle w:val="ROMANOS"/>
        <w:spacing w:after="0" w:line="276" w:lineRule="auto"/>
        <w:ind w:left="0" w:firstLine="0"/>
        <w:rPr>
          <w:b/>
          <w:sz w:val="24"/>
          <w:szCs w:val="24"/>
          <w:lang w:val="es-MX"/>
        </w:rPr>
      </w:pPr>
    </w:p>
    <w:p w14:paraId="37C3CCA0" w14:textId="1A53FB51" w:rsidR="00672E0F" w:rsidRPr="00EA6047" w:rsidRDefault="00672E0F" w:rsidP="00EA6047">
      <w:pPr>
        <w:pStyle w:val="ROMANOS"/>
        <w:numPr>
          <w:ilvl w:val="0"/>
          <w:numId w:val="3"/>
        </w:numPr>
        <w:spacing w:after="0" w:line="276" w:lineRule="auto"/>
        <w:ind w:left="709" w:hanging="421"/>
        <w:rPr>
          <w:sz w:val="24"/>
          <w:szCs w:val="24"/>
          <w:lang w:val="es-MX"/>
        </w:rPr>
      </w:pPr>
      <w:r w:rsidRPr="00EA6047">
        <w:rPr>
          <w:sz w:val="24"/>
          <w:szCs w:val="24"/>
          <w:lang w:val="es-MX"/>
        </w:rPr>
        <w:t>NO APLICA, debido a que la Entidad no realiza algún proceso de transformación y/o elaboración de bienes.</w:t>
      </w:r>
    </w:p>
    <w:p w14:paraId="6D8DDAAF" w14:textId="77777777" w:rsidR="00672E0F" w:rsidRPr="00EA6047" w:rsidRDefault="00672E0F" w:rsidP="00EA6047">
      <w:pPr>
        <w:pStyle w:val="ROMANOS"/>
        <w:spacing w:after="0" w:line="276" w:lineRule="auto"/>
        <w:rPr>
          <w:sz w:val="24"/>
          <w:szCs w:val="24"/>
          <w:lang w:val="es-MX"/>
        </w:rPr>
      </w:pPr>
    </w:p>
    <w:p w14:paraId="760B4D21" w14:textId="77777777" w:rsidR="00672E0F" w:rsidRPr="00EA6047" w:rsidRDefault="00672E0F" w:rsidP="00EA6047">
      <w:pPr>
        <w:pStyle w:val="ROMANOS"/>
        <w:numPr>
          <w:ilvl w:val="0"/>
          <w:numId w:val="3"/>
        </w:numPr>
        <w:spacing w:after="0" w:line="276" w:lineRule="auto"/>
        <w:ind w:left="709" w:hanging="421"/>
        <w:rPr>
          <w:sz w:val="24"/>
          <w:szCs w:val="24"/>
          <w:lang w:val="es-MX"/>
        </w:rPr>
      </w:pPr>
      <w:r w:rsidRPr="00EA6047">
        <w:rPr>
          <w:sz w:val="24"/>
          <w:szCs w:val="24"/>
          <w:lang w:val="es-MX"/>
        </w:rPr>
        <w:t>NO APLICA debido a que no se cuenta con la cuenta de Almacén.</w:t>
      </w:r>
    </w:p>
    <w:p w14:paraId="2A9AD803" w14:textId="77777777" w:rsidR="00672E0F" w:rsidRPr="00EA6047" w:rsidRDefault="00672E0F" w:rsidP="00EA6047">
      <w:pPr>
        <w:pStyle w:val="ROMANOS"/>
        <w:spacing w:after="0" w:line="276" w:lineRule="auto"/>
        <w:ind w:left="709" w:firstLine="0"/>
        <w:rPr>
          <w:sz w:val="24"/>
          <w:szCs w:val="24"/>
          <w:lang w:val="es-MX"/>
        </w:rPr>
      </w:pPr>
    </w:p>
    <w:p w14:paraId="115DA9A8" w14:textId="77777777" w:rsidR="00672E0F" w:rsidRPr="00EA6047" w:rsidRDefault="00672E0F" w:rsidP="00EA6047">
      <w:pPr>
        <w:pStyle w:val="ROMANOS"/>
        <w:tabs>
          <w:tab w:val="clear" w:pos="720"/>
          <w:tab w:val="left" w:pos="709"/>
        </w:tabs>
        <w:spacing w:after="0" w:line="276" w:lineRule="auto"/>
        <w:ind w:left="709" w:firstLine="0"/>
        <w:rPr>
          <w:sz w:val="24"/>
          <w:szCs w:val="24"/>
          <w:lang w:val="es-MX"/>
        </w:rPr>
      </w:pPr>
    </w:p>
    <w:p w14:paraId="51425F35" w14:textId="0C9BE302" w:rsidR="00672E0F" w:rsidRPr="00EA6047" w:rsidRDefault="00672E0F" w:rsidP="00EA6047">
      <w:pPr>
        <w:pStyle w:val="ROMANOS"/>
        <w:numPr>
          <w:ilvl w:val="0"/>
          <w:numId w:val="3"/>
        </w:numPr>
        <w:spacing w:after="0" w:line="276" w:lineRule="auto"/>
        <w:ind w:left="709" w:hanging="421"/>
        <w:rPr>
          <w:sz w:val="24"/>
          <w:szCs w:val="24"/>
          <w:lang w:val="es-MX"/>
        </w:rPr>
      </w:pPr>
      <w:r w:rsidRPr="00EA6047">
        <w:rPr>
          <w:b/>
          <w:sz w:val="24"/>
          <w:szCs w:val="24"/>
          <w:lang w:val="es-MX"/>
        </w:rPr>
        <w:tab/>
        <w:t xml:space="preserve">Inversiones Financieras (al </w:t>
      </w:r>
      <w:r w:rsidR="00430F33">
        <w:rPr>
          <w:b/>
          <w:sz w:val="24"/>
          <w:szCs w:val="24"/>
          <w:lang w:val="es-MX"/>
        </w:rPr>
        <w:t>31</w:t>
      </w:r>
      <w:r w:rsidRPr="00EA6047">
        <w:rPr>
          <w:b/>
          <w:sz w:val="24"/>
          <w:szCs w:val="24"/>
          <w:lang w:val="es-MX"/>
        </w:rPr>
        <w:t xml:space="preserve"> de </w:t>
      </w:r>
      <w:proofErr w:type="gramStart"/>
      <w:r w:rsidR="00430F33">
        <w:rPr>
          <w:b/>
          <w:sz w:val="24"/>
          <w:szCs w:val="24"/>
          <w:lang w:val="es-MX"/>
        </w:rPr>
        <w:t>Mayo</w:t>
      </w:r>
      <w:proofErr w:type="gramEnd"/>
      <w:r w:rsidRPr="00EA6047">
        <w:rPr>
          <w:b/>
          <w:sz w:val="24"/>
          <w:szCs w:val="24"/>
          <w:lang w:val="es-MX"/>
        </w:rPr>
        <w:t xml:space="preserve"> de 2024)</w:t>
      </w:r>
    </w:p>
    <w:p w14:paraId="7A4B5189" w14:textId="77777777" w:rsidR="00672E0F" w:rsidRPr="00EA6047" w:rsidRDefault="00672E0F" w:rsidP="00EA6047">
      <w:pPr>
        <w:pStyle w:val="ROMANOS"/>
        <w:spacing w:after="0" w:line="276" w:lineRule="auto"/>
        <w:ind w:left="0" w:firstLine="0"/>
        <w:rPr>
          <w:sz w:val="24"/>
          <w:szCs w:val="24"/>
          <w:lang w:val="es-MX"/>
        </w:rPr>
      </w:pPr>
    </w:p>
    <w:tbl>
      <w:tblPr>
        <w:tblW w:w="0" w:type="auto"/>
        <w:tblInd w:w="817" w:type="dxa"/>
        <w:tblBorders>
          <w:top w:val="single" w:sz="8" w:space="0" w:color="C0504D"/>
          <w:bottom w:val="single" w:sz="8" w:space="0" w:color="C0504D"/>
        </w:tblBorders>
        <w:tblLook w:val="04A0" w:firstRow="1" w:lastRow="0" w:firstColumn="1" w:lastColumn="0" w:noHBand="0" w:noVBand="1"/>
      </w:tblPr>
      <w:tblGrid>
        <w:gridCol w:w="2495"/>
        <w:gridCol w:w="3389"/>
        <w:gridCol w:w="2659"/>
      </w:tblGrid>
      <w:tr w:rsidR="00672E0F" w:rsidRPr="00EA6047" w14:paraId="04216B45" w14:textId="77777777" w:rsidTr="00B7703E">
        <w:trPr>
          <w:trHeight w:val="234"/>
        </w:trPr>
        <w:tc>
          <w:tcPr>
            <w:tcW w:w="3139" w:type="dxa"/>
            <w:tcBorders>
              <w:top w:val="single" w:sz="4" w:space="0" w:color="auto"/>
              <w:left w:val="nil"/>
              <w:bottom w:val="single" w:sz="4" w:space="0" w:color="auto"/>
              <w:right w:val="nil"/>
            </w:tcBorders>
          </w:tcPr>
          <w:p w14:paraId="3683FA71"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CONCEPTO</w:t>
            </w:r>
          </w:p>
        </w:tc>
        <w:tc>
          <w:tcPr>
            <w:tcW w:w="5192" w:type="dxa"/>
            <w:tcBorders>
              <w:top w:val="single" w:sz="4" w:space="0" w:color="auto"/>
              <w:left w:val="nil"/>
              <w:bottom w:val="single" w:sz="4" w:space="0" w:color="auto"/>
              <w:right w:val="nil"/>
            </w:tcBorders>
          </w:tcPr>
          <w:p w14:paraId="002B9CB1"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NOMBRE DE LA FIDUCIARIA</w:t>
            </w:r>
          </w:p>
        </w:tc>
        <w:tc>
          <w:tcPr>
            <w:tcW w:w="4020" w:type="dxa"/>
            <w:tcBorders>
              <w:top w:val="single" w:sz="4" w:space="0" w:color="auto"/>
              <w:left w:val="nil"/>
              <w:bottom w:val="single" w:sz="4" w:space="0" w:color="auto"/>
              <w:right w:val="nil"/>
            </w:tcBorders>
          </w:tcPr>
          <w:p w14:paraId="2426EB66"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IMPORTE</w:t>
            </w:r>
          </w:p>
        </w:tc>
      </w:tr>
      <w:tr w:rsidR="00672E0F" w:rsidRPr="00EA6047" w14:paraId="5ED346FF" w14:textId="77777777" w:rsidTr="00B7703E">
        <w:trPr>
          <w:trHeight w:val="246"/>
        </w:trPr>
        <w:tc>
          <w:tcPr>
            <w:tcW w:w="3139" w:type="dxa"/>
            <w:tcBorders>
              <w:top w:val="single" w:sz="4" w:space="0" w:color="auto"/>
              <w:left w:val="nil"/>
              <w:bottom w:val="single" w:sz="4" w:space="0" w:color="auto"/>
              <w:right w:val="nil"/>
            </w:tcBorders>
            <w:shd w:val="clear" w:color="auto" w:fill="FFFFFF"/>
          </w:tcPr>
          <w:p w14:paraId="111CF54F" w14:textId="77777777" w:rsidR="00672E0F" w:rsidRPr="00EA6047" w:rsidRDefault="00672E0F" w:rsidP="00EA6047">
            <w:pPr>
              <w:pStyle w:val="ROMANOS"/>
              <w:spacing w:after="0" w:line="276" w:lineRule="auto"/>
              <w:ind w:left="0" w:firstLine="0"/>
              <w:jc w:val="center"/>
              <w:rPr>
                <w:bCs/>
                <w:sz w:val="24"/>
                <w:szCs w:val="24"/>
                <w:lang w:val="es-MX"/>
              </w:rPr>
            </w:pPr>
            <w:r w:rsidRPr="00EA6047">
              <w:rPr>
                <w:bCs/>
                <w:sz w:val="24"/>
                <w:szCs w:val="24"/>
                <w:lang w:val="es-MX"/>
              </w:rPr>
              <w:t>Fideicomiso de Administración, Inversión y Pago 10257.</w:t>
            </w:r>
          </w:p>
        </w:tc>
        <w:tc>
          <w:tcPr>
            <w:tcW w:w="5192" w:type="dxa"/>
            <w:tcBorders>
              <w:top w:val="single" w:sz="4" w:space="0" w:color="auto"/>
              <w:left w:val="nil"/>
              <w:bottom w:val="single" w:sz="4" w:space="0" w:color="auto"/>
              <w:right w:val="nil"/>
            </w:tcBorders>
            <w:shd w:val="clear" w:color="auto" w:fill="FFFFFF"/>
          </w:tcPr>
          <w:p w14:paraId="1EFB96DE"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 xml:space="preserve">Banco del Ahorro Nacional y Servicios Financieros, S.N.C., I.B.D. </w:t>
            </w:r>
          </w:p>
        </w:tc>
        <w:tc>
          <w:tcPr>
            <w:tcW w:w="4020" w:type="dxa"/>
            <w:tcBorders>
              <w:top w:val="single" w:sz="4" w:space="0" w:color="auto"/>
              <w:left w:val="nil"/>
              <w:bottom w:val="single" w:sz="4" w:space="0" w:color="auto"/>
              <w:right w:val="nil"/>
            </w:tcBorders>
            <w:shd w:val="clear" w:color="auto" w:fill="FFFFFF"/>
          </w:tcPr>
          <w:p w14:paraId="34D77AD8" w14:textId="77777777" w:rsidR="00672E0F" w:rsidRPr="00EA6047" w:rsidRDefault="00672E0F" w:rsidP="00EA6047">
            <w:pPr>
              <w:pStyle w:val="ROMANOS"/>
              <w:spacing w:after="0" w:line="276" w:lineRule="auto"/>
              <w:ind w:left="0" w:firstLine="0"/>
              <w:rPr>
                <w:sz w:val="24"/>
                <w:szCs w:val="24"/>
                <w:lang w:val="es-MX"/>
              </w:rPr>
            </w:pPr>
          </w:p>
          <w:p w14:paraId="49909326" w14:textId="06A27D2B" w:rsidR="00672E0F" w:rsidRDefault="00672E0F" w:rsidP="00EA6047">
            <w:pPr>
              <w:spacing w:after="0"/>
              <w:jc w:val="center"/>
              <w:rPr>
                <w:rFonts w:ascii="Arial" w:hAnsi="Arial" w:cs="Arial"/>
                <w:color w:val="000000"/>
                <w:sz w:val="24"/>
                <w:szCs w:val="24"/>
              </w:rPr>
            </w:pPr>
            <w:proofErr w:type="gramStart"/>
            <w:r w:rsidRPr="00EA6047">
              <w:rPr>
                <w:rFonts w:ascii="Arial" w:hAnsi="Arial" w:cs="Arial"/>
                <w:color w:val="000000"/>
                <w:sz w:val="24"/>
                <w:szCs w:val="24"/>
              </w:rPr>
              <w:t xml:space="preserve">$  </w:t>
            </w:r>
            <w:r w:rsidR="00430F33">
              <w:rPr>
                <w:rFonts w:ascii="Arial" w:hAnsi="Arial" w:cs="Arial"/>
                <w:color w:val="000000"/>
                <w:sz w:val="24"/>
                <w:szCs w:val="24"/>
              </w:rPr>
              <w:t>332</w:t>
            </w:r>
            <w:r w:rsidR="00777305">
              <w:rPr>
                <w:rFonts w:ascii="Arial" w:hAnsi="Arial" w:cs="Arial"/>
                <w:color w:val="000000"/>
                <w:sz w:val="24"/>
                <w:szCs w:val="24"/>
              </w:rPr>
              <w:t>,</w:t>
            </w:r>
            <w:r w:rsidR="00430F33">
              <w:rPr>
                <w:rFonts w:ascii="Arial" w:hAnsi="Arial" w:cs="Arial"/>
                <w:color w:val="000000"/>
                <w:sz w:val="24"/>
                <w:szCs w:val="24"/>
              </w:rPr>
              <w:t>002</w:t>
            </w:r>
            <w:proofErr w:type="gramEnd"/>
          </w:p>
          <w:p w14:paraId="4A69FB1C" w14:textId="77777777" w:rsidR="00672E0F" w:rsidRPr="00EA6047" w:rsidRDefault="00672E0F" w:rsidP="00430F33">
            <w:pPr>
              <w:spacing w:after="0"/>
              <w:jc w:val="center"/>
              <w:rPr>
                <w:sz w:val="24"/>
                <w:szCs w:val="24"/>
              </w:rPr>
            </w:pPr>
          </w:p>
        </w:tc>
      </w:tr>
    </w:tbl>
    <w:p w14:paraId="6A579F11" w14:textId="77777777" w:rsidR="00672E0F" w:rsidRPr="00B7703E" w:rsidRDefault="00672E0F" w:rsidP="00672E0F">
      <w:pPr>
        <w:pStyle w:val="Texto"/>
        <w:spacing w:after="0" w:line="276" w:lineRule="auto"/>
        <w:jc w:val="center"/>
        <w:rPr>
          <w:b/>
          <w:szCs w:val="18"/>
        </w:rPr>
      </w:pPr>
    </w:p>
    <w:p w14:paraId="3E7E47BC" w14:textId="77777777" w:rsidR="00672E0F" w:rsidRPr="00B7703E" w:rsidRDefault="00672E0F" w:rsidP="00672E0F">
      <w:pPr>
        <w:pStyle w:val="Texto"/>
        <w:spacing w:after="0" w:line="276" w:lineRule="auto"/>
        <w:ind w:firstLine="0"/>
        <w:rPr>
          <w:b/>
          <w:szCs w:val="18"/>
        </w:rPr>
      </w:pPr>
    </w:p>
    <w:p w14:paraId="0D92DB1B" w14:textId="77777777" w:rsidR="00672E0F" w:rsidRPr="00B7703E" w:rsidRDefault="00672E0F" w:rsidP="00672E0F">
      <w:pPr>
        <w:pStyle w:val="Texto"/>
        <w:spacing w:after="0" w:line="276" w:lineRule="auto"/>
        <w:jc w:val="center"/>
        <w:rPr>
          <w:b/>
          <w:szCs w:val="18"/>
        </w:rPr>
      </w:pPr>
    </w:p>
    <w:p w14:paraId="55EC4C2F" w14:textId="77777777" w:rsidR="00672E0F" w:rsidRPr="00B7703E" w:rsidRDefault="00672E0F" w:rsidP="00672E0F">
      <w:pPr>
        <w:pStyle w:val="Texto"/>
        <w:spacing w:after="0" w:line="276" w:lineRule="auto"/>
        <w:jc w:val="center"/>
        <w:rPr>
          <w:b/>
          <w:szCs w:val="18"/>
        </w:rPr>
      </w:pPr>
    </w:p>
    <w:p w14:paraId="65C808F6" w14:textId="103EB03F" w:rsidR="00672E0F" w:rsidRPr="00B7703E" w:rsidRDefault="00672E0F" w:rsidP="00672E0F">
      <w:pPr>
        <w:pStyle w:val="Texto"/>
        <w:spacing w:after="0" w:line="276" w:lineRule="auto"/>
        <w:jc w:val="center"/>
        <w:rPr>
          <w:b/>
          <w:szCs w:val="18"/>
        </w:rPr>
      </w:pPr>
    </w:p>
    <w:p w14:paraId="460CB935" w14:textId="77777777" w:rsidR="00672E0F" w:rsidRPr="00B7703E" w:rsidRDefault="00672E0F" w:rsidP="00672E0F">
      <w:pPr>
        <w:pStyle w:val="Texto"/>
        <w:spacing w:after="0" w:line="276" w:lineRule="auto"/>
        <w:jc w:val="center"/>
        <w:rPr>
          <w:b/>
          <w:szCs w:val="18"/>
        </w:rPr>
      </w:pPr>
    </w:p>
    <w:p w14:paraId="7129F90C" w14:textId="77777777" w:rsidR="00672E0F" w:rsidRPr="00B7703E" w:rsidRDefault="00672E0F" w:rsidP="00672E0F">
      <w:pPr>
        <w:pStyle w:val="ROMANOS"/>
        <w:spacing w:after="0" w:line="240" w:lineRule="exact"/>
        <w:ind w:left="644" w:firstLine="0"/>
        <w:rPr>
          <w:b/>
          <w:sz w:val="24"/>
          <w:szCs w:val="20"/>
          <w:lang w:val="es-MX"/>
        </w:rPr>
      </w:pPr>
    </w:p>
    <w:p w14:paraId="7244368B" w14:textId="7AB0DE78" w:rsidR="00672E0F" w:rsidRPr="00EA6047" w:rsidRDefault="00672E0F" w:rsidP="00EA6047">
      <w:pPr>
        <w:pStyle w:val="ROMANOS"/>
        <w:numPr>
          <w:ilvl w:val="0"/>
          <w:numId w:val="3"/>
        </w:numPr>
        <w:spacing w:after="0" w:line="276" w:lineRule="auto"/>
        <w:rPr>
          <w:b/>
          <w:sz w:val="24"/>
          <w:szCs w:val="24"/>
          <w:lang w:val="es-MX"/>
        </w:rPr>
      </w:pPr>
      <w:r w:rsidRPr="00EA6047">
        <w:rPr>
          <w:sz w:val="24"/>
          <w:szCs w:val="24"/>
          <w:lang w:val="es-MX"/>
        </w:rPr>
        <w:t xml:space="preserve">El saldo del Fideicomiso de Administración, Inversión y Pago 10257 al </w:t>
      </w:r>
      <w:r w:rsidR="00430F33">
        <w:rPr>
          <w:sz w:val="24"/>
          <w:szCs w:val="24"/>
          <w:lang w:val="es-MX"/>
        </w:rPr>
        <w:t>31</w:t>
      </w:r>
      <w:r w:rsidRPr="00EA6047">
        <w:rPr>
          <w:sz w:val="24"/>
          <w:szCs w:val="24"/>
          <w:lang w:val="es-MX"/>
        </w:rPr>
        <w:t xml:space="preserve"> de </w:t>
      </w:r>
      <w:proofErr w:type="gramStart"/>
      <w:r w:rsidR="00430F33">
        <w:rPr>
          <w:sz w:val="24"/>
          <w:szCs w:val="24"/>
          <w:lang w:val="es-MX"/>
        </w:rPr>
        <w:t>Mayo</w:t>
      </w:r>
      <w:proofErr w:type="gramEnd"/>
      <w:r w:rsidRPr="00EA6047">
        <w:rPr>
          <w:sz w:val="24"/>
          <w:szCs w:val="24"/>
          <w:lang w:val="es-MX"/>
        </w:rPr>
        <w:t xml:space="preserve"> del 2024, se integra de la siguiente manera:</w:t>
      </w:r>
    </w:p>
    <w:p w14:paraId="3DED75FF" w14:textId="77777777" w:rsidR="00672E0F" w:rsidRPr="00EA6047" w:rsidRDefault="00672E0F" w:rsidP="00EA6047">
      <w:pPr>
        <w:pStyle w:val="ROMANOS"/>
        <w:spacing w:after="0" w:line="276" w:lineRule="auto"/>
        <w:rPr>
          <w:b/>
          <w:sz w:val="24"/>
          <w:szCs w:val="24"/>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3"/>
        <w:gridCol w:w="1081"/>
        <w:gridCol w:w="1553"/>
      </w:tblGrid>
      <w:tr w:rsidR="00672E0F" w:rsidRPr="00EA6047" w14:paraId="57264C46" w14:textId="77777777" w:rsidTr="00B7703E">
        <w:trPr>
          <w:jc w:val="center"/>
        </w:trPr>
        <w:tc>
          <w:tcPr>
            <w:tcW w:w="5583" w:type="dxa"/>
            <w:shd w:val="clear" w:color="auto" w:fill="D9D9D9"/>
          </w:tcPr>
          <w:p w14:paraId="59D48915" w14:textId="77777777" w:rsidR="00672E0F" w:rsidRPr="00EA6047" w:rsidRDefault="00672E0F" w:rsidP="00EA6047">
            <w:pPr>
              <w:pStyle w:val="ROMANOS"/>
              <w:spacing w:after="0" w:line="276" w:lineRule="auto"/>
              <w:ind w:left="0" w:firstLine="0"/>
              <w:jc w:val="center"/>
              <w:rPr>
                <w:b/>
                <w:sz w:val="24"/>
                <w:szCs w:val="24"/>
                <w:lang w:val="es-MX"/>
              </w:rPr>
            </w:pPr>
            <w:r w:rsidRPr="00EA6047">
              <w:rPr>
                <w:b/>
                <w:sz w:val="24"/>
                <w:szCs w:val="24"/>
                <w:lang w:val="es-MX"/>
              </w:rPr>
              <w:t>CONCEPTO</w:t>
            </w:r>
          </w:p>
        </w:tc>
        <w:tc>
          <w:tcPr>
            <w:tcW w:w="1081" w:type="dxa"/>
            <w:shd w:val="clear" w:color="auto" w:fill="D9D9D9"/>
          </w:tcPr>
          <w:p w14:paraId="499BD57A" w14:textId="77777777" w:rsidR="00672E0F" w:rsidRPr="00EA6047" w:rsidRDefault="00672E0F" w:rsidP="00EA6047">
            <w:pPr>
              <w:pStyle w:val="ROMANOS"/>
              <w:spacing w:after="0" w:line="276" w:lineRule="auto"/>
              <w:ind w:left="0" w:firstLine="0"/>
              <w:jc w:val="center"/>
              <w:rPr>
                <w:b/>
                <w:sz w:val="24"/>
                <w:szCs w:val="24"/>
                <w:lang w:val="es-MX"/>
              </w:rPr>
            </w:pPr>
          </w:p>
        </w:tc>
        <w:tc>
          <w:tcPr>
            <w:tcW w:w="1553" w:type="dxa"/>
            <w:shd w:val="clear" w:color="auto" w:fill="D9D9D9"/>
          </w:tcPr>
          <w:p w14:paraId="7A5983E8" w14:textId="77777777" w:rsidR="00672E0F" w:rsidRPr="00EA6047" w:rsidRDefault="00672E0F" w:rsidP="00EA6047">
            <w:pPr>
              <w:pStyle w:val="ROMANOS"/>
              <w:spacing w:after="0" w:line="276" w:lineRule="auto"/>
              <w:ind w:left="0" w:firstLine="0"/>
              <w:jc w:val="center"/>
              <w:rPr>
                <w:b/>
                <w:sz w:val="24"/>
                <w:szCs w:val="24"/>
                <w:lang w:val="es-MX"/>
              </w:rPr>
            </w:pPr>
            <w:r w:rsidRPr="00EA6047">
              <w:rPr>
                <w:b/>
                <w:sz w:val="24"/>
                <w:szCs w:val="24"/>
                <w:lang w:val="es-MX"/>
              </w:rPr>
              <w:t>IMPORTE</w:t>
            </w:r>
          </w:p>
        </w:tc>
      </w:tr>
      <w:tr w:rsidR="00672E0F" w:rsidRPr="00EA6047" w14:paraId="416EDAC5" w14:textId="77777777" w:rsidTr="00B7703E">
        <w:trPr>
          <w:jc w:val="center"/>
        </w:trPr>
        <w:tc>
          <w:tcPr>
            <w:tcW w:w="5583" w:type="dxa"/>
            <w:shd w:val="clear" w:color="auto" w:fill="auto"/>
          </w:tcPr>
          <w:p w14:paraId="7348EFF8" w14:textId="77777777" w:rsidR="00672E0F" w:rsidRPr="00EA6047" w:rsidRDefault="00672E0F" w:rsidP="00EA6047">
            <w:pPr>
              <w:pStyle w:val="ROMANOS"/>
              <w:spacing w:after="0" w:line="276" w:lineRule="auto"/>
              <w:ind w:left="0" w:firstLine="0"/>
              <w:rPr>
                <w:sz w:val="24"/>
                <w:szCs w:val="24"/>
                <w:lang w:val="es-MX"/>
              </w:rPr>
            </w:pPr>
            <w:r w:rsidRPr="00EA6047">
              <w:rPr>
                <w:sz w:val="24"/>
                <w:szCs w:val="24"/>
                <w:lang w:val="es-MX"/>
              </w:rPr>
              <w:t>Saldo Inicial del Fideicomiso 10257 (01-01-24)</w:t>
            </w:r>
          </w:p>
        </w:tc>
        <w:tc>
          <w:tcPr>
            <w:tcW w:w="1081" w:type="dxa"/>
            <w:shd w:val="clear" w:color="auto" w:fill="auto"/>
          </w:tcPr>
          <w:p w14:paraId="502AF56E" w14:textId="77777777" w:rsidR="00672E0F" w:rsidRPr="00EA6047" w:rsidRDefault="00672E0F" w:rsidP="00EA6047">
            <w:pPr>
              <w:spacing w:after="0"/>
              <w:jc w:val="center"/>
              <w:rPr>
                <w:rFonts w:ascii="Arial" w:hAnsi="Arial" w:cs="Arial"/>
                <w:color w:val="000000"/>
                <w:sz w:val="24"/>
                <w:szCs w:val="24"/>
              </w:rPr>
            </w:pPr>
            <w:r w:rsidRPr="00EA6047">
              <w:rPr>
                <w:rFonts w:ascii="Arial" w:hAnsi="Arial" w:cs="Arial"/>
                <w:color w:val="000000"/>
                <w:sz w:val="24"/>
                <w:szCs w:val="24"/>
              </w:rPr>
              <w:t>0</w:t>
            </w:r>
          </w:p>
        </w:tc>
        <w:tc>
          <w:tcPr>
            <w:tcW w:w="1553" w:type="dxa"/>
            <w:shd w:val="clear" w:color="auto" w:fill="auto"/>
          </w:tcPr>
          <w:p w14:paraId="1B164C03" w14:textId="3D9C5AD1" w:rsidR="00672E0F" w:rsidRPr="00EA6047" w:rsidRDefault="00EC4ECC" w:rsidP="00EA6047">
            <w:pPr>
              <w:spacing w:after="0"/>
              <w:jc w:val="center"/>
              <w:rPr>
                <w:rFonts w:ascii="Arial" w:hAnsi="Arial" w:cs="Arial"/>
                <w:color w:val="000000"/>
                <w:sz w:val="24"/>
                <w:szCs w:val="24"/>
                <w:lang w:eastAsia="es-MX"/>
              </w:rPr>
            </w:pPr>
            <w:r>
              <w:rPr>
                <w:rFonts w:ascii="Arial" w:hAnsi="Arial" w:cs="Arial"/>
                <w:color w:val="000000"/>
                <w:sz w:val="24"/>
                <w:szCs w:val="24"/>
              </w:rPr>
              <w:t>0</w:t>
            </w:r>
            <w:r w:rsidR="00672E0F" w:rsidRPr="00EA6047">
              <w:rPr>
                <w:rFonts w:ascii="Arial" w:hAnsi="Arial" w:cs="Arial"/>
                <w:color w:val="000000"/>
                <w:sz w:val="24"/>
                <w:szCs w:val="24"/>
              </w:rPr>
              <w:t xml:space="preserve">  </w:t>
            </w:r>
          </w:p>
        </w:tc>
      </w:tr>
      <w:tr w:rsidR="00672E0F" w:rsidRPr="00EA6047" w14:paraId="2B993A44" w14:textId="77777777" w:rsidTr="00B7703E">
        <w:trPr>
          <w:jc w:val="center"/>
        </w:trPr>
        <w:tc>
          <w:tcPr>
            <w:tcW w:w="5583" w:type="dxa"/>
            <w:shd w:val="clear" w:color="auto" w:fill="auto"/>
          </w:tcPr>
          <w:p w14:paraId="54CB7C93" w14:textId="77777777" w:rsidR="00672E0F" w:rsidRPr="00EA6047" w:rsidRDefault="00672E0F" w:rsidP="00EA6047">
            <w:pPr>
              <w:pStyle w:val="ROMANOS"/>
              <w:spacing w:after="0" w:line="276" w:lineRule="auto"/>
              <w:ind w:left="0" w:firstLine="0"/>
              <w:rPr>
                <w:sz w:val="24"/>
                <w:szCs w:val="24"/>
                <w:lang w:val="es-MX"/>
              </w:rPr>
            </w:pPr>
            <w:r w:rsidRPr="00EA6047">
              <w:rPr>
                <w:sz w:val="24"/>
                <w:szCs w:val="24"/>
                <w:lang w:val="es-MX"/>
              </w:rPr>
              <w:t>Más:</w:t>
            </w:r>
          </w:p>
        </w:tc>
        <w:tc>
          <w:tcPr>
            <w:tcW w:w="1081" w:type="dxa"/>
            <w:shd w:val="clear" w:color="auto" w:fill="auto"/>
          </w:tcPr>
          <w:p w14:paraId="1D76F868" w14:textId="77777777" w:rsidR="00672E0F" w:rsidRPr="00EA6047" w:rsidRDefault="00672E0F" w:rsidP="00EA6047">
            <w:pPr>
              <w:pStyle w:val="ROMANOS"/>
              <w:spacing w:after="0" w:line="276" w:lineRule="auto"/>
              <w:ind w:left="0" w:firstLine="0"/>
              <w:jc w:val="center"/>
              <w:rPr>
                <w:sz w:val="24"/>
                <w:szCs w:val="24"/>
                <w:lang w:val="es-MX"/>
              </w:rPr>
            </w:pPr>
          </w:p>
        </w:tc>
        <w:tc>
          <w:tcPr>
            <w:tcW w:w="1553" w:type="dxa"/>
            <w:shd w:val="clear" w:color="auto" w:fill="auto"/>
          </w:tcPr>
          <w:p w14:paraId="782481EC" w14:textId="77777777" w:rsidR="00672E0F" w:rsidRPr="00EA6047" w:rsidRDefault="00672E0F" w:rsidP="00EA6047">
            <w:pPr>
              <w:pStyle w:val="ROMANOS"/>
              <w:spacing w:after="0" w:line="276" w:lineRule="auto"/>
              <w:ind w:left="0" w:firstLine="0"/>
              <w:jc w:val="center"/>
              <w:rPr>
                <w:sz w:val="24"/>
                <w:szCs w:val="24"/>
                <w:lang w:val="es-MX"/>
              </w:rPr>
            </w:pPr>
          </w:p>
        </w:tc>
      </w:tr>
      <w:tr w:rsidR="00672E0F" w:rsidRPr="00EA6047" w14:paraId="00150ACD" w14:textId="77777777" w:rsidTr="00B7703E">
        <w:trPr>
          <w:jc w:val="center"/>
        </w:trPr>
        <w:tc>
          <w:tcPr>
            <w:tcW w:w="5583" w:type="dxa"/>
            <w:shd w:val="clear" w:color="auto" w:fill="auto"/>
          </w:tcPr>
          <w:p w14:paraId="305CFC2D" w14:textId="77777777" w:rsidR="00672E0F" w:rsidRPr="00EA6047" w:rsidRDefault="00672E0F" w:rsidP="00EA6047">
            <w:pPr>
              <w:pStyle w:val="ROMANOS"/>
              <w:numPr>
                <w:ilvl w:val="0"/>
                <w:numId w:val="2"/>
              </w:numPr>
              <w:tabs>
                <w:tab w:val="clear" w:pos="720"/>
                <w:tab w:val="left" w:pos="283"/>
              </w:tabs>
              <w:spacing w:after="0" w:line="276" w:lineRule="auto"/>
              <w:ind w:left="283" w:hanging="283"/>
              <w:rPr>
                <w:sz w:val="24"/>
                <w:szCs w:val="24"/>
                <w:lang w:val="es-MX"/>
              </w:rPr>
            </w:pPr>
            <w:r w:rsidRPr="00EA6047">
              <w:rPr>
                <w:sz w:val="24"/>
                <w:szCs w:val="24"/>
                <w:lang w:val="es-MX"/>
              </w:rPr>
              <w:t>Aportaciones de Capital (ministraciones de recursos estatales)</w:t>
            </w:r>
          </w:p>
        </w:tc>
        <w:tc>
          <w:tcPr>
            <w:tcW w:w="1081" w:type="dxa"/>
            <w:shd w:val="clear" w:color="auto" w:fill="auto"/>
          </w:tcPr>
          <w:p w14:paraId="7A430A09"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0</w:t>
            </w:r>
          </w:p>
        </w:tc>
        <w:tc>
          <w:tcPr>
            <w:tcW w:w="1553" w:type="dxa"/>
            <w:shd w:val="clear" w:color="auto" w:fill="auto"/>
          </w:tcPr>
          <w:p w14:paraId="78E4E43E" w14:textId="5BC8C20F"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 xml:space="preserve">     </w:t>
            </w:r>
            <w:r w:rsidR="00430F33">
              <w:rPr>
                <w:sz w:val="24"/>
                <w:szCs w:val="24"/>
                <w:lang w:val="es-MX"/>
              </w:rPr>
              <w:t>66</w:t>
            </w:r>
            <w:r w:rsidRPr="00EA6047">
              <w:rPr>
                <w:sz w:val="24"/>
                <w:szCs w:val="24"/>
                <w:lang w:val="es-MX"/>
              </w:rPr>
              <w:t>0,000</w:t>
            </w:r>
          </w:p>
        </w:tc>
      </w:tr>
      <w:tr w:rsidR="00672E0F" w:rsidRPr="00EA6047" w14:paraId="7766EB22" w14:textId="77777777" w:rsidTr="00B7703E">
        <w:trPr>
          <w:jc w:val="center"/>
        </w:trPr>
        <w:tc>
          <w:tcPr>
            <w:tcW w:w="5583" w:type="dxa"/>
            <w:shd w:val="clear" w:color="auto" w:fill="auto"/>
          </w:tcPr>
          <w:p w14:paraId="424BF9B8" w14:textId="77777777" w:rsidR="00672E0F" w:rsidRPr="00EA6047" w:rsidRDefault="00672E0F" w:rsidP="00EA6047">
            <w:pPr>
              <w:pStyle w:val="ROMANOS"/>
              <w:numPr>
                <w:ilvl w:val="0"/>
                <w:numId w:val="2"/>
              </w:numPr>
              <w:tabs>
                <w:tab w:val="clear" w:pos="720"/>
                <w:tab w:val="left" w:pos="283"/>
              </w:tabs>
              <w:spacing w:after="0" w:line="276" w:lineRule="auto"/>
              <w:ind w:left="283" w:hanging="283"/>
              <w:rPr>
                <w:sz w:val="24"/>
                <w:szCs w:val="24"/>
                <w:lang w:val="es-MX"/>
              </w:rPr>
            </w:pPr>
            <w:r w:rsidRPr="00EA6047">
              <w:rPr>
                <w:sz w:val="24"/>
                <w:szCs w:val="24"/>
                <w:lang w:val="es-MX"/>
              </w:rPr>
              <w:t>Aportaciones para el pago de honorarios fiduciarios</w:t>
            </w:r>
          </w:p>
        </w:tc>
        <w:tc>
          <w:tcPr>
            <w:tcW w:w="1081" w:type="dxa"/>
            <w:shd w:val="clear" w:color="auto" w:fill="auto"/>
          </w:tcPr>
          <w:p w14:paraId="77B7D7DE"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0</w:t>
            </w:r>
          </w:p>
        </w:tc>
        <w:tc>
          <w:tcPr>
            <w:tcW w:w="1553" w:type="dxa"/>
            <w:shd w:val="clear" w:color="auto" w:fill="auto"/>
          </w:tcPr>
          <w:p w14:paraId="62E146D3" w14:textId="127953BF" w:rsidR="00672E0F" w:rsidRPr="00EA6047" w:rsidRDefault="00EC4ECC" w:rsidP="00EA6047">
            <w:pPr>
              <w:pStyle w:val="ROMANOS"/>
              <w:spacing w:after="0" w:line="276" w:lineRule="auto"/>
              <w:ind w:left="0" w:firstLine="0"/>
              <w:jc w:val="center"/>
              <w:rPr>
                <w:sz w:val="24"/>
                <w:szCs w:val="24"/>
                <w:lang w:val="es-MX"/>
              </w:rPr>
            </w:pPr>
            <w:r>
              <w:rPr>
                <w:sz w:val="24"/>
                <w:szCs w:val="24"/>
                <w:lang w:val="es-MX"/>
              </w:rPr>
              <w:t>0</w:t>
            </w:r>
          </w:p>
        </w:tc>
      </w:tr>
      <w:tr w:rsidR="00672E0F" w:rsidRPr="00EA6047" w14:paraId="7BC75670" w14:textId="77777777" w:rsidTr="00B7703E">
        <w:trPr>
          <w:jc w:val="center"/>
        </w:trPr>
        <w:tc>
          <w:tcPr>
            <w:tcW w:w="5583" w:type="dxa"/>
            <w:shd w:val="clear" w:color="auto" w:fill="auto"/>
          </w:tcPr>
          <w:p w14:paraId="4257796D" w14:textId="77777777" w:rsidR="00672E0F" w:rsidRPr="00EA6047" w:rsidRDefault="00672E0F" w:rsidP="00EA6047">
            <w:pPr>
              <w:pStyle w:val="ROMANOS"/>
              <w:numPr>
                <w:ilvl w:val="0"/>
                <w:numId w:val="2"/>
              </w:numPr>
              <w:tabs>
                <w:tab w:val="clear" w:pos="720"/>
                <w:tab w:val="left" w:pos="283"/>
              </w:tabs>
              <w:spacing w:after="0" w:line="276" w:lineRule="auto"/>
              <w:ind w:left="283" w:hanging="283"/>
              <w:rPr>
                <w:sz w:val="24"/>
                <w:szCs w:val="24"/>
                <w:lang w:val="es-MX"/>
              </w:rPr>
            </w:pPr>
            <w:r w:rsidRPr="00EA6047">
              <w:rPr>
                <w:sz w:val="24"/>
                <w:szCs w:val="24"/>
                <w:lang w:val="es-MX"/>
              </w:rPr>
              <w:t>Intereses ganados</w:t>
            </w:r>
          </w:p>
        </w:tc>
        <w:tc>
          <w:tcPr>
            <w:tcW w:w="1081" w:type="dxa"/>
            <w:shd w:val="clear" w:color="auto" w:fill="auto"/>
          </w:tcPr>
          <w:p w14:paraId="30DA3107" w14:textId="77777777" w:rsidR="00672E0F" w:rsidRPr="00EA6047" w:rsidRDefault="00672E0F" w:rsidP="00EA6047">
            <w:pPr>
              <w:pStyle w:val="ROMANOS"/>
              <w:spacing w:after="0" w:line="276" w:lineRule="auto"/>
              <w:ind w:left="0" w:firstLine="0"/>
              <w:jc w:val="center"/>
              <w:rPr>
                <w:sz w:val="24"/>
                <w:szCs w:val="24"/>
                <w:u w:val="single"/>
                <w:lang w:val="es-MX"/>
              </w:rPr>
            </w:pPr>
            <w:r w:rsidRPr="00EA6047">
              <w:rPr>
                <w:sz w:val="24"/>
                <w:szCs w:val="24"/>
                <w:u w:val="single"/>
                <w:lang w:val="es-MX"/>
              </w:rPr>
              <w:t>0</w:t>
            </w:r>
          </w:p>
        </w:tc>
        <w:tc>
          <w:tcPr>
            <w:tcW w:w="1553" w:type="dxa"/>
            <w:shd w:val="clear" w:color="auto" w:fill="auto"/>
          </w:tcPr>
          <w:p w14:paraId="3D9798A2" w14:textId="60948AC4" w:rsidR="00672E0F" w:rsidRPr="00EA6047" w:rsidRDefault="00EC4ECC" w:rsidP="00EA6047">
            <w:pPr>
              <w:pStyle w:val="ROMANOS"/>
              <w:spacing w:after="0" w:line="276" w:lineRule="auto"/>
              <w:ind w:left="0" w:firstLine="0"/>
              <w:jc w:val="center"/>
              <w:rPr>
                <w:sz w:val="24"/>
                <w:szCs w:val="24"/>
                <w:lang w:val="es-MX"/>
              </w:rPr>
            </w:pPr>
            <w:r>
              <w:rPr>
                <w:sz w:val="24"/>
                <w:szCs w:val="24"/>
                <w:lang w:val="es-MX"/>
              </w:rPr>
              <w:t>0</w:t>
            </w:r>
          </w:p>
        </w:tc>
      </w:tr>
      <w:tr w:rsidR="00672E0F" w:rsidRPr="00EA6047" w14:paraId="2289B122" w14:textId="77777777" w:rsidTr="00B7703E">
        <w:trPr>
          <w:jc w:val="center"/>
        </w:trPr>
        <w:tc>
          <w:tcPr>
            <w:tcW w:w="5583" w:type="dxa"/>
            <w:shd w:val="clear" w:color="auto" w:fill="auto"/>
          </w:tcPr>
          <w:p w14:paraId="294C13DB" w14:textId="77777777" w:rsidR="00672E0F" w:rsidRPr="00EA6047" w:rsidRDefault="00672E0F" w:rsidP="00EA6047">
            <w:pPr>
              <w:pStyle w:val="ROMANOS"/>
              <w:tabs>
                <w:tab w:val="clear" w:pos="720"/>
                <w:tab w:val="left" w:pos="283"/>
              </w:tabs>
              <w:spacing w:after="0" w:line="276" w:lineRule="auto"/>
              <w:ind w:left="0" w:firstLine="0"/>
              <w:rPr>
                <w:b/>
                <w:sz w:val="24"/>
                <w:szCs w:val="24"/>
                <w:lang w:val="es-MX"/>
              </w:rPr>
            </w:pPr>
            <w:r w:rsidRPr="00EA6047">
              <w:rPr>
                <w:b/>
                <w:sz w:val="24"/>
                <w:szCs w:val="24"/>
                <w:lang w:val="es-MX"/>
              </w:rPr>
              <w:t>Sub-Total</w:t>
            </w:r>
          </w:p>
        </w:tc>
        <w:tc>
          <w:tcPr>
            <w:tcW w:w="1081" w:type="dxa"/>
            <w:shd w:val="clear" w:color="auto" w:fill="auto"/>
          </w:tcPr>
          <w:p w14:paraId="66A27420" w14:textId="77777777" w:rsidR="00672E0F" w:rsidRPr="00EA6047" w:rsidRDefault="00672E0F" w:rsidP="00EA6047">
            <w:pPr>
              <w:pStyle w:val="ROMANOS"/>
              <w:spacing w:after="0" w:line="276" w:lineRule="auto"/>
              <w:ind w:left="0" w:firstLine="0"/>
              <w:jc w:val="center"/>
              <w:rPr>
                <w:b/>
                <w:sz w:val="24"/>
                <w:szCs w:val="24"/>
                <w:lang w:val="es-MX"/>
              </w:rPr>
            </w:pPr>
          </w:p>
        </w:tc>
        <w:tc>
          <w:tcPr>
            <w:tcW w:w="1553" w:type="dxa"/>
            <w:shd w:val="clear" w:color="auto" w:fill="auto"/>
          </w:tcPr>
          <w:p w14:paraId="014DD8FA" w14:textId="1543AEC5" w:rsidR="00672E0F" w:rsidRPr="00EA6047" w:rsidRDefault="00672E0F" w:rsidP="00EA6047">
            <w:pPr>
              <w:pStyle w:val="ROMANOS"/>
              <w:spacing w:after="0" w:line="276" w:lineRule="auto"/>
              <w:ind w:left="0" w:firstLine="0"/>
              <w:jc w:val="center"/>
              <w:rPr>
                <w:rFonts w:eastAsia="Calibri"/>
                <w:b/>
                <w:color w:val="000000"/>
                <w:sz w:val="24"/>
                <w:szCs w:val="24"/>
                <w:lang w:val="es-MX" w:eastAsia="en-US"/>
              </w:rPr>
            </w:pPr>
          </w:p>
        </w:tc>
      </w:tr>
      <w:tr w:rsidR="00672E0F" w:rsidRPr="00EA6047" w14:paraId="021D7410" w14:textId="77777777" w:rsidTr="00B7703E">
        <w:trPr>
          <w:jc w:val="center"/>
        </w:trPr>
        <w:tc>
          <w:tcPr>
            <w:tcW w:w="5583" w:type="dxa"/>
            <w:shd w:val="clear" w:color="auto" w:fill="auto"/>
          </w:tcPr>
          <w:p w14:paraId="175D35AE" w14:textId="77777777" w:rsidR="00672E0F" w:rsidRPr="00EA6047" w:rsidRDefault="00672E0F" w:rsidP="00EA6047">
            <w:pPr>
              <w:pStyle w:val="ROMANOS"/>
              <w:tabs>
                <w:tab w:val="clear" w:pos="720"/>
                <w:tab w:val="left" w:pos="283"/>
              </w:tabs>
              <w:spacing w:after="0" w:line="276" w:lineRule="auto"/>
              <w:ind w:left="0" w:firstLine="0"/>
              <w:rPr>
                <w:sz w:val="24"/>
                <w:szCs w:val="24"/>
                <w:lang w:val="es-MX"/>
              </w:rPr>
            </w:pPr>
            <w:r w:rsidRPr="00EA6047">
              <w:rPr>
                <w:sz w:val="24"/>
                <w:szCs w:val="24"/>
                <w:lang w:val="es-MX"/>
              </w:rPr>
              <w:t>Menos:</w:t>
            </w:r>
          </w:p>
        </w:tc>
        <w:tc>
          <w:tcPr>
            <w:tcW w:w="1081" w:type="dxa"/>
            <w:shd w:val="clear" w:color="auto" w:fill="auto"/>
          </w:tcPr>
          <w:p w14:paraId="6DE10865" w14:textId="77777777" w:rsidR="00672E0F" w:rsidRPr="00EA6047" w:rsidRDefault="00672E0F" w:rsidP="00EA6047">
            <w:pPr>
              <w:pStyle w:val="ROMANOS"/>
              <w:spacing w:after="0" w:line="276" w:lineRule="auto"/>
              <w:ind w:left="0" w:firstLine="0"/>
              <w:jc w:val="center"/>
              <w:rPr>
                <w:sz w:val="24"/>
                <w:szCs w:val="24"/>
                <w:lang w:val="es-MX"/>
              </w:rPr>
            </w:pPr>
          </w:p>
        </w:tc>
        <w:tc>
          <w:tcPr>
            <w:tcW w:w="1553" w:type="dxa"/>
            <w:shd w:val="clear" w:color="auto" w:fill="auto"/>
          </w:tcPr>
          <w:p w14:paraId="6D0C0B61" w14:textId="77777777" w:rsidR="00672E0F" w:rsidRPr="00EA6047" w:rsidRDefault="00672E0F" w:rsidP="00EA6047">
            <w:pPr>
              <w:pStyle w:val="ROMANOS"/>
              <w:spacing w:after="0" w:line="276" w:lineRule="auto"/>
              <w:ind w:left="0" w:firstLine="0"/>
              <w:jc w:val="center"/>
              <w:rPr>
                <w:sz w:val="24"/>
                <w:szCs w:val="24"/>
                <w:lang w:val="es-MX"/>
              </w:rPr>
            </w:pPr>
          </w:p>
        </w:tc>
      </w:tr>
      <w:tr w:rsidR="00672E0F" w:rsidRPr="00EA6047" w14:paraId="16D01E16" w14:textId="77777777" w:rsidTr="00B7703E">
        <w:trPr>
          <w:jc w:val="center"/>
        </w:trPr>
        <w:tc>
          <w:tcPr>
            <w:tcW w:w="5583" w:type="dxa"/>
            <w:shd w:val="clear" w:color="auto" w:fill="auto"/>
          </w:tcPr>
          <w:p w14:paraId="3EFA4BF9" w14:textId="77777777" w:rsidR="00672E0F" w:rsidRPr="00EA6047" w:rsidRDefault="00672E0F" w:rsidP="00EA6047">
            <w:pPr>
              <w:pStyle w:val="ROMANOS"/>
              <w:numPr>
                <w:ilvl w:val="0"/>
                <w:numId w:val="2"/>
              </w:numPr>
              <w:tabs>
                <w:tab w:val="clear" w:pos="720"/>
                <w:tab w:val="left" w:pos="283"/>
              </w:tabs>
              <w:spacing w:after="0" w:line="276" w:lineRule="auto"/>
              <w:ind w:left="336" w:hanging="284"/>
              <w:rPr>
                <w:sz w:val="24"/>
                <w:szCs w:val="24"/>
                <w:lang w:val="es-MX"/>
              </w:rPr>
            </w:pPr>
            <w:r w:rsidRPr="00EA6047">
              <w:rPr>
                <w:sz w:val="24"/>
                <w:szCs w:val="24"/>
                <w:lang w:val="es-MX"/>
              </w:rPr>
              <w:t>Pago de honorarios fiduciarios</w:t>
            </w:r>
          </w:p>
        </w:tc>
        <w:tc>
          <w:tcPr>
            <w:tcW w:w="1081" w:type="dxa"/>
            <w:shd w:val="clear" w:color="auto" w:fill="auto"/>
          </w:tcPr>
          <w:p w14:paraId="23417836"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0</w:t>
            </w:r>
          </w:p>
        </w:tc>
        <w:tc>
          <w:tcPr>
            <w:tcW w:w="1553" w:type="dxa"/>
            <w:shd w:val="clear" w:color="auto" w:fill="auto"/>
          </w:tcPr>
          <w:p w14:paraId="21AD778D" w14:textId="15662B91" w:rsidR="00672E0F" w:rsidRPr="00EA6047" w:rsidRDefault="00EC4ECC" w:rsidP="00EA6047">
            <w:pPr>
              <w:pStyle w:val="ROMANOS"/>
              <w:spacing w:after="0" w:line="276" w:lineRule="auto"/>
              <w:ind w:left="0" w:firstLine="0"/>
              <w:jc w:val="center"/>
              <w:rPr>
                <w:sz w:val="24"/>
                <w:szCs w:val="24"/>
                <w:u w:val="single"/>
                <w:lang w:val="es-MX"/>
              </w:rPr>
            </w:pPr>
            <w:r>
              <w:rPr>
                <w:sz w:val="24"/>
                <w:szCs w:val="24"/>
                <w:u w:val="single"/>
                <w:lang w:val="es-MX"/>
              </w:rPr>
              <w:t>31,497.09</w:t>
            </w:r>
          </w:p>
        </w:tc>
      </w:tr>
      <w:tr w:rsidR="00672E0F" w:rsidRPr="00EA6047" w14:paraId="0703ABAF" w14:textId="77777777" w:rsidTr="00B7703E">
        <w:trPr>
          <w:jc w:val="center"/>
        </w:trPr>
        <w:tc>
          <w:tcPr>
            <w:tcW w:w="5583" w:type="dxa"/>
            <w:shd w:val="clear" w:color="auto" w:fill="auto"/>
          </w:tcPr>
          <w:p w14:paraId="491EFEDE" w14:textId="77777777" w:rsidR="00672E0F" w:rsidRPr="00EA6047" w:rsidRDefault="00672E0F" w:rsidP="00EA6047">
            <w:pPr>
              <w:pStyle w:val="ROMANOS"/>
              <w:numPr>
                <w:ilvl w:val="0"/>
                <w:numId w:val="2"/>
              </w:numPr>
              <w:tabs>
                <w:tab w:val="clear" w:pos="720"/>
                <w:tab w:val="left" w:pos="283"/>
              </w:tabs>
              <w:spacing w:after="0" w:line="276" w:lineRule="auto"/>
              <w:ind w:left="336" w:hanging="284"/>
              <w:rPr>
                <w:sz w:val="24"/>
                <w:szCs w:val="24"/>
                <w:lang w:val="es-MX"/>
              </w:rPr>
            </w:pPr>
            <w:r w:rsidRPr="00EA6047">
              <w:rPr>
                <w:sz w:val="24"/>
                <w:szCs w:val="24"/>
                <w:lang w:val="es-MX"/>
              </w:rPr>
              <w:t>Pago de ayudas sociales</w:t>
            </w:r>
          </w:p>
        </w:tc>
        <w:tc>
          <w:tcPr>
            <w:tcW w:w="1081" w:type="dxa"/>
            <w:shd w:val="clear" w:color="auto" w:fill="auto"/>
          </w:tcPr>
          <w:p w14:paraId="4524726D"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u w:val="single"/>
                <w:lang w:val="es-MX"/>
              </w:rPr>
              <w:t>0</w:t>
            </w:r>
          </w:p>
        </w:tc>
        <w:tc>
          <w:tcPr>
            <w:tcW w:w="1553" w:type="dxa"/>
            <w:shd w:val="clear" w:color="auto" w:fill="auto"/>
          </w:tcPr>
          <w:p w14:paraId="22468908" w14:textId="0718451F" w:rsidR="00672E0F" w:rsidRPr="00EA6047" w:rsidRDefault="00672E0F" w:rsidP="00EA6047">
            <w:pPr>
              <w:pStyle w:val="ROMANOS"/>
              <w:spacing w:after="0" w:line="276" w:lineRule="auto"/>
              <w:ind w:left="0" w:firstLine="0"/>
              <w:rPr>
                <w:b/>
                <w:sz w:val="24"/>
                <w:szCs w:val="24"/>
                <w:lang w:val="es-MX"/>
              </w:rPr>
            </w:pPr>
            <w:r w:rsidRPr="00EA6047">
              <w:rPr>
                <w:b/>
                <w:sz w:val="24"/>
                <w:szCs w:val="24"/>
                <w:lang w:val="es-MX"/>
              </w:rPr>
              <w:t xml:space="preserve">     </w:t>
            </w:r>
            <w:r w:rsidR="00EC4ECC">
              <w:rPr>
                <w:b/>
                <w:sz w:val="24"/>
                <w:szCs w:val="24"/>
                <w:lang w:val="es-MX"/>
              </w:rPr>
              <w:t>220,000</w:t>
            </w:r>
          </w:p>
        </w:tc>
      </w:tr>
      <w:tr w:rsidR="00672E0F" w:rsidRPr="00EA6047" w14:paraId="3C0B052F" w14:textId="77777777" w:rsidTr="00B7703E">
        <w:trPr>
          <w:jc w:val="center"/>
        </w:trPr>
        <w:tc>
          <w:tcPr>
            <w:tcW w:w="5583" w:type="dxa"/>
            <w:shd w:val="clear" w:color="auto" w:fill="auto"/>
          </w:tcPr>
          <w:p w14:paraId="32DE1FC2" w14:textId="77777777" w:rsidR="00672E0F" w:rsidRPr="00EA6047" w:rsidRDefault="00672E0F" w:rsidP="00EA6047">
            <w:pPr>
              <w:pStyle w:val="ROMANOS"/>
              <w:numPr>
                <w:ilvl w:val="0"/>
                <w:numId w:val="2"/>
              </w:numPr>
              <w:tabs>
                <w:tab w:val="clear" w:pos="720"/>
                <w:tab w:val="left" w:pos="283"/>
              </w:tabs>
              <w:spacing w:after="0" w:line="276" w:lineRule="auto"/>
              <w:ind w:left="336" w:hanging="284"/>
              <w:rPr>
                <w:sz w:val="24"/>
                <w:szCs w:val="24"/>
                <w:lang w:val="es-MX"/>
              </w:rPr>
            </w:pPr>
            <w:r w:rsidRPr="00EA6047">
              <w:rPr>
                <w:sz w:val="24"/>
                <w:szCs w:val="24"/>
                <w:lang w:val="es-MX"/>
              </w:rPr>
              <w:t>Pago de honorarios fiduciarios Dic 2022</w:t>
            </w:r>
          </w:p>
        </w:tc>
        <w:tc>
          <w:tcPr>
            <w:tcW w:w="1081" w:type="dxa"/>
            <w:shd w:val="clear" w:color="auto" w:fill="auto"/>
          </w:tcPr>
          <w:p w14:paraId="0E751E63"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0</w:t>
            </w:r>
          </w:p>
        </w:tc>
        <w:tc>
          <w:tcPr>
            <w:tcW w:w="1553" w:type="dxa"/>
            <w:shd w:val="clear" w:color="auto" w:fill="auto"/>
          </w:tcPr>
          <w:p w14:paraId="3E1B6553" w14:textId="024FDB0B" w:rsidR="00672E0F" w:rsidRPr="00EA6047" w:rsidRDefault="00672E0F" w:rsidP="00EA6047">
            <w:pPr>
              <w:pStyle w:val="ROMANOS"/>
              <w:spacing w:after="0" w:line="276" w:lineRule="auto"/>
              <w:ind w:left="0" w:firstLine="0"/>
              <w:jc w:val="center"/>
              <w:rPr>
                <w:sz w:val="24"/>
                <w:szCs w:val="24"/>
                <w:u w:val="single"/>
                <w:lang w:val="es-MX"/>
              </w:rPr>
            </w:pPr>
          </w:p>
        </w:tc>
      </w:tr>
      <w:tr w:rsidR="00672E0F" w:rsidRPr="00EA6047" w14:paraId="4479D440" w14:textId="77777777" w:rsidTr="00B7703E">
        <w:trPr>
          <w:jc w:val="center"/>
        </w:trPr>
        <w:tc>
          <w:tcPr>
            <w:tcW w:w="5583" w:type="dxa"/>
            <w:shd w:val="clear" w:color="auto" w:fill="auto"/>
          </w:tcPr>
          <w:p w14:paraId="0DD2A25C" w14:textId="77777777" w:rsidR="00672E0F" w:rsidRPr="00EA6047" w:rsidRDefault="00672E0F" w:rsidP="00EA6047">
            <w:pPr>
              <w:pStyle w:val="ROMANOS"/>
              <w:tabs>
                <w:tab w:val="clear" w:pos="720"/>
                <w:tab w:val="left" w:pos="283"/>
              </w:tabs>
              <w:spacing w:after="0" w:line="276" w:lineRule="auto"/>
              <w:ind w:left="0" w:firstLine="0"/>
              <w:rPr>
                <w:sz w:val="24"/>
                <w:szCs w:val="24"/>
                <w:lang w:val="es-MX"/>
              </w:rPr>
            </w:pPr>
            <w:r w:rsidRPr="00EA6047">
              <w:rPr>
                <w:sz w:val="24"/>
                <w:szCs w:val="24"/>
                <w:lang w:val="es-MX"/>
              </w:rPr>
              <w:t>Sub-Total</w:t>
            </w:r>
          </w:p>
        </w:tc>
        <w:tc>
          <w:tcPr>
            <w:tcW w:w="1081" w:type="dxa"/>
            <w:shd w:val="clear" w:color="auto" w:fill="auto"/>
          </w:tcPr>
          <w:p w14:paraId="64AB656F" w14:textId="77777777" w:rsidR="00672E0F" w:rsidRPr="00EA6047" w:rsidRDefault="00672E0F" w:rsidP="00EA6047">
            <w:pPr>
              <w:pStyle w:val="ROMANOS"/>
              <w:spacing w:after="0" w:line="276" w:lineRule="auto"/>
              <w:ind w:left="0" w:firstLine="0"/>
              <w:jc w:val="center"/>
              <w:rPr>
                <w:sz w:val="24"/>
                <w:szCs w:val="24"/>
                <w:lang w:val="es-MX"/>
              </w:rPr>
            </w:pPr>
          </w:p>
        </w:tc>
        <w:tc>
          <w:tcPr>
            <w:tcW w:w="1553" w:type="dxa"/>
            <w:shd w:val="clear" w:color="auto" w:fill="auto"/>
          </w:tcPr>
          <w:p w14:paraId="1E5F2E24" w14:textId="3489FF13" w:rsidR="00672E0F" w:rsidRPr="00EA6047" w:rsidRDefault="00672E0F" w:rsidP="00EA6047">
            <w:pPr>
              <w:pStyle w:val="ROMANOS"/>
              <w:spacing w:after="0" w:line="276" w:lineRule="auto"/>
              <w:ind w:left="0" w:firstLine="0"/>
              <w:jc w:val="center"/>
              <w:rPr>
                <w:sz w:val="24"/>
                <w:szCs w:val="24"/>
                <w:u w:val="single"/>
                <w:lang w:val="es-MX"/>
              </w:rPr>
            </w:pPr>
          </w:p>
        </w:tc>
      </w:tr>
      <w:tr w:rsidR="00672E0F" w:rsidRPr="00EA6047" w14:paraId="6A6102AB" w14:textId="77777777" w:rsidTr="00B7703E">
        <w:trPr>
          <w:jc w:val="center"/>
        </w:trPr>
        <w:tc>
          <w:tcPr>
            <w:tcW w:w="5583" w:type="dxa"/>
            <w:shd w:val="clear" w:color="auto" w:fill="auto"/>
          </w:tcPr>
          <w:p w14:paraId="10D0656F" w14:textId="2856A9FE" w:rsidR="00672E0F" w:rsidRPr="00EA6047" w:rsidRDefault="00672E0F" w:rsidP="00EA6047">
            <w:pPr>
              <w:pStyle w:val="ROMANOS"/>
              <w:tabs>
                <w:tab w:val="clear" w:pos="720"/>
                <w:tab w:val="left" w:pos="283"/>
              </w:tabs>
              <w:spacing w:after="0" w:line="276" w:lineRule="auto"/>
              <w:ind w:left="0" w:firstLine="0"/>
              <w:rPr>
                <w:sz w:val="24"/>
                <w:szCs w:val="24"/>
                <w:lang w:val="es-MX"/>
              </w:rPr>
            </w:pPr>
            <w:r w:rsidRPr="00EA6047">
              <w:rPr>
                <w:sz w:val="24"/>
                <w:szCs w:val="24"/>
                <w:lang w:val="es-MX"/>
              </w:rPr>
              <w:t>Saldo Final del Fideicomiso 10257 (</w:t>
            </w:r>
            <w:r w:rsidR="00430F33">
              <w:rPr>
                <w:sz w:val="24"/>
                <w:szCs w:val="24"/>
                <w:lang w:val="es-MX"/>
              </w:rPr>
              <w:t>31</w:t>
            </w:r>
            <w:r w:rsidRPr="00EA6047">
              <w:rPr>
                <w:sz w:val="24"/>
                <w:szCs w:val="24"/>
                <w:lang w:val="es-MX"/>
              </w:rPr>
              <w:t>-0</w:t>
            </w:r>
            <w:r w:rsidR="00430F33">
              <w:rPr>
                <w:sz w:val="24"/>
                <w:szCs w:val="24"/>
                <w:lang w:val="es-MX"/>
              </w:rPr>
              <w:t>5</w:t>
            </w:r>
            <w:r w:rsidR="00EC6215">
              <w:rPr>
                <w:sz w:val="24"/>
                <w:szCs w:val="24"/>
                <w:lang w:val="es-MX"/>
              </w:rPr>
              <w:t>-</w:t>
            </w:r>
            <w:r w:rsidRPr="00EA6047">
              <w:rPr>
                <w:sz w:val="24"/>
                <w:szCs w:val="24"/>
                <w:lang w:val="es-MX"/>
              </w:rPr>
              <w:t>24)</w:t>
            </w:r>
          </w:p>
        </w:tc>
        <w:tc>
          <w:tcPr>
            <w:tcW w:w="1081" w:type="dxa"/>
            <w:shd w:val="clear" w:color="auto" w:fill="auto"/>
          </w:tcPr>
          <w:p w14:paraId="25D0000F" w14:textId="77777777" w:rsidR="00672E0F" w:rsidRPr="00EA6047" w:rsidRDefault="00672E0F" w:rsidP="00EA6047">
            <w:pPr>
              <w:pStyle w:val="ROMANOS"/>
              <w:spacing w:after="0" w:line="276" w:lineRule="auto"/>
              <w:ind w:left="0" w:firstLine="0"/>
              <w:jc w:val="center"/>
              <w:rPr>
                <w:sz w:val="24"/>
                <w:szCs w:val="24"/>
                <w:lang w:val="es-MX"/>
              </w:rPr>
            </w:pPr>
          </w:p>
        </w:tc>
        <w:tc>
          <w:tcPr>
            <w:tcW w:w="1553" w:type="dxa"/>
            <w:shd w:val="clear" w:color="auto" w:fill="auto"/>
          </w:tcPr>
          <w:p w14:paraId="379F03C9" w14:textId="55130F82" w:rsidR="00672E0F" w:rsidRPr="00EA6047" w:rsidRDefault="00672E0F" w:rsidP="00EA6047">
            <w:pPr>
              <w:pStyle w:val="ROMANOS"/>
              <w:spacing w:after="0" w:line="276" w:lineRule="auto"/>
              <w:ind w:left="0" w:firstLine="0"/>
              <w:jc w:val="center"/>
              <w:rPr>
                <w:b/>
                <w:sz w:val="24"/>
                <w:szCs w:val="24"/>
                <w:lang w:val="es-MX"/>
              </w:rPr>
            </w:pPr>
            <w:r w:rsidRPr="00EA6047">
              <w:rPr>
                <w:b/>
                <w:sz w:val="24"/>
                <w:szCs w:val="24"/>
                <w:lang w:val="es-MX"/>
              </w:rPr>
              <w:t xml:space="preserve">$   </w:t>
            </w:r>
            <w:r w:rsidR="00430F33">
              <w:rPr>
                <w:b/>
                <w:sz w:val="24"/>
                <w:szCs w:val="24"/>
                <w:lang w:val="es-MX"/>
              </w:rPr>
              <w:t>332</w:t>
            </w:r>
            <w:r w:rsidRPr="00EA6047">
              <w:rPr>
                <w:b/>
                <w:sz w:val="24"/>
                <w:szCs w:val="24"/>
                <w:lang w:val="es-MX"/>
              </w:rPr>
              <w:t>,</w:t>
            </w:r>
            <w:r w:rsidR="00430F33">
              <w:rPr>
                <w:b/>
                <w:sz w:val="24"/>
                <w:szCs w:val="24"/>
                <w:lang w:val="es-MX"/>
              </w:rPr>
              <w:t>002</w:t>
            </w:r>
          </w:p>
        </w:tc>
      </w:tr>
    </w:tbl>
    <w:p w14:paraId="26B0535B" w14:textId="77777777" w:rsidR="00672E0F" w:rsidRPr="00EA6047" w:rsidRDefault="00672E0F" w:rsidP="00EA6047">
      <w:pPr>
        <w:rPr>
          <w:rFonts w:ascii="Arial" w:eastAsia="Times New Roman" w:hAnsi="Arial" w:cs="Arial"/>
          <w:sz w:val="24"/>
          <w:szCs w:val="24"/>
          <w:lang w:eastAsia="es-ES"/>
        </w:rPr>
      </w:pPr>
    </w:p>
    <w:p w14:paraId="557A9FDA" w14:textId="77777777" w:rsidR="00672E0F" w:rsidRPr="00EA6047" w:rsidRDefault="00672E0F" w:rsidP="00EA6047">
      <w:pPr>
        <w:rPr>
          <w:rFonts w:ascii="Arial" w:eastAsia="Times New Roman" w:hAnsi="Arial" w:cs="Arial"/>
          <w:sz w:val="24"/>
          <w:szCs w:val="24"/>
          <w:lang w:eastAsia="es-ES"/>
        </w:rPr>
      </w:pPr>
      <w:r w:rsidRPr="00EA6047">
        <w:rPr>
          <w:rFonts w:ascii="Arial" w:eastAsia="Times New Roman" w:hAnsi="Arial" w:cs="Arial"/>
          <w:sz w:val="24"/>
          <w:szCs w:val="24"/>
          <w:lang w:eastAsia="es-ES"/>
        </w:rPr>
        <w:t>(En el mes de diciembre del 2022 quedaron pendientes de aplicar $27,912.49 de honorarios fiduciarios por parte de Bansefi, mismos que Bansefi aplicó en febrero de 2023).</w:t>
      </w:r>
    </w:p>
    <w:p w14:paraId="5C534735" w14:textId="77777777" w:rsidR="00672E0F" w:rsidRPr="00EA6047" w:rsidRDefault="00672E0F" w:rsidP="00EA6047">
      <w:pPr>
        <w:rPr>
          <w:rFonts w:ascii="Arial" w:eastAsia="Times New Roman" w:hAnsi="Arial" w:cs="Arial"/>
          <w:b/>
          <w:sz w:val="24"/>
          <w:szCs w:val="24"/>
          <w:lang w:eastAsia="es-ES"/>
        </w:rPr>
      </w:pPr>
    </w:p>
    <w:p w14:paraId="01DFB45E" w14:textId="77777777" w:rsidR="00672E0F" w:rsidRPr="00EA6047" w:rsidRDefault="00672E0F" w:rsidP="00EA6047">
      <w:pPr>
        <w:pStyle w:val="ROMANOS"/>
        <w:numPr>
          <w:ilvl w:val="0"/>
          <w:numId w:val="3"/>
        </w:numPr>
        <w:spacing w:after="0" w:line="276" w:lineRule="auto"/>
        <w:rPr>
          <w:b/>
          <w:sz w:val="24"/>
          <w:szCs w:val="24"/>
          <w:lang w:val="es-MX"/>
        </w:rPr>
      </w:pPr>
      <w:r w:rsidRPr="00EA6047">
        <w:rPr>
          <w:b/>
          <w:sz w:val="24"/>
          <w:szCs w:val="24"/>
          <w:lang w:val="es-MX"/>
        </w:rPr>
        <w:t>Bienes Muebles, Inmuebles e Intangibles</w:t>
      </w:r>
    </w:p>
    <w:p w14:paraId="7E173424" w14:textId="77777777" w:rsidR="00672E0F" w:rsidRPr="00EA6047" w:rsidRDefault="00672E0F" w:rsidP="00EA6047">
      <w:pPr>
        <w:pStyle w:val="ROMANOS"/>
        <w:spacing w:after="0" w:line="276" w:lineRule="auto"/>
        <w:ind w:left="0" w:firstLine="0"/>
        <w:rPr>
          <w:sz w:val="24"/>
          <w:szCs w:val="24"/>
          <w:lang w:val="es-MX"/>
        </w:rPr>
      </w:pPr>
    </w:p>
    <w:p w14:paraId="5B38398C" w14:textId="77777777" w:rsidR="00672E0F" w:rsidRPr="00EA6047" w:rsidRDefault="00672E0F" w:rsidP="00EA6047">
      <w:pPr>
        <w:pStyle w:val="ROMANOS"/>
        <w:spacing w:after="0" w:line="276" w:lineRule="auto"/>
        <w:rPr>
          <w:sz w:val="24"/>
          <w:szCs w:val="24"/>
          <w:lang w:val="es-MX"/>
        </w:rPr>
      </w:pPr>
    </w:p>
    <w:tbl>
      <w:tblPr>
        <w:tblW w:w="10916" w:type="dxa"/>
        <w:jc w:val="center"/>
        <w:tblBorders>
          <w:top w:val="single" w:sz="8" w:space="0" w:color="C0504D"/>
          <w:bottom w:val="single" w:sz="8" w:space="0" w:color="C0504D"/>
        </w:tblBorders>
        <w:tblLayout w:type="fixed"/>
        <w:tblLook w:val="04A0" w:firstRow="1" w:lastRow="0" w:firstColumn="1" w:lastColumn="0" w:noHBand="0" w:noVBand="1"/>
      </w:tblPr>
      <w:tblGrid>
        <w:gridCol w:w="2835"/>
        <w:gridCol w:w="1606"/>
        <w:gridCol w:w="1371"/>
        <w:gridCol w:w="1985"/>
        <w:gridCol w:w="1843"/>
        <w:gridCol w:w="1276"/>
      </w:tblGrid>
      <w:tr w:rsidR="00672E0F" w:rsidRPr="00EA6047" w14:paraId="077FE408" w14:textId="77777777" w:rsidTr="00B7703E">
        <w:trPr>
          <w:jc w:val="center"/>
        </w:trPr>
        <w:tc>
          <w:tcPr>
            <w:tcW w:w="2835" w:type="dxa"/>
            <w:tcBorders>
              <w:top w:val="single" w:sz="4" w:space="0" w:color="auto"/>
              <w:left w:val="nil"/>
              <w:bottom w:val="single" w:sz="4" w:space="0" w:color="auto"/>
              <w:right w:val="nil"/>
            </w:tcBorders>
          </w:tcPr>
          <w:p w14:paraId="170492FE"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 xml:space="preserve">TÍPO DE </w:t>
            </w:r>
          </w:p>
          <w:p w14:paraId="2587D9AA"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BIEN</w:t>
            </w:r>
          </w:p>
        </w:tc>
        <w:tc>
          <w:tcPr>
            <w:tcW w:w="1606" w:type="dxa"/>
            <w:tcBorders>
              <w:top w:val="single" w:sz="4" w:space="0" w:color="auto"/>
              <w:left w:val="nil"/>
              <w:bottom w:val="single" w:sz="4" w:space="0" w:color="auto"/>
              <w:right w:val="nil"/>
            </w:tcBorders>
          </w:tcPr>
          <w:p w14:paraId="67B61BDB"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IMPORTE</w:t>
            </w:r>
          </w:p>
        </w:tc>
        <w:tc>
          <w:tcPr>
            <w:tcW w:w="1371" w:type="dxa"/>
            <w:tcBorders>
              <w:top w:val="single" w:sz="4" w:space="0" w:color="auto"/>
              <w:left w:val="nil"/>
              <w:bottom w:val="single" w:sz="4" w:space="0" w:color="auto"/>
              <w:right w:val="nil"/>
            </w:tcBorders>
          </w:tcPr>
          <w:p w14:paraId="50579D3D"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DEPRECIACIÓN DEL EJERCICIO</w:t>
            </w:r>
          </w:p>
        </w:tc>
        <w:tc>
          <w:tcPr>
            <w:tcW w:w="1985" w:type="dxa"/>
            <w:tcBorders>
              <w:top w:val="single" w:sz="4" w:space="0" w:color="auto"/>
              <w:left w:val="nil"/>
              <w:bottom w:val="single" w:sz="4" w:space="0" w:color="auto"/>
              <w:right w:val="nil"/>
            </w:tcBorders>
          </w:tcPr>
          <w:p w14:paraId="4C381097"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DEPRECIACIÓN ACUMULADA</w:t>
            </w:r>
          </w:p>
        </w:tc>
        <w:tc>
          <w:tcPr>
            <w:tcW w:w="1843" w:type="dxa"/>
            <w:tcBorders>
              <w:top w:val="single" w:sz="4" w:space="0" w:color="auto"/>
              <w:left w:val="nil"/>
              <w:bottom w:val="single" w:sz="4" w:space="0" w:color="auto"/>
              <w:right w:val="nil"/>
            </w:tcBorders>
          </w:tcPr>
          <w:p w14:paraId="1DE14C1F"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 xml:space="preserve">MÉTODO DE </w:t>
            </w:r>
          </w:p>
          <w:p w14:paraId="6731FDE0"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DEPRECIACIÓN</w:t>
            </w:r>
          </w:p>
        </w:tc>
        <w:tc>
          <w:tcPr>
            <w:tcW w:w="1276" w:type="dxa"/>
            <w:tcBorders>
              <w:top w:val="single" w:sz="4" w:space="0" w:color="auto"/>
              <w:left w:val="nil"/>
              <w:bottom w:val="single" w:sz="4" w:space="0" w:color="auto"/>
              <w:right w:val="nil"/>
            </w:tcBorders>
          </w:tcPr>
          <w:p w14:paraId="03E5788F"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 xml:space="preserve">TASA </w:t>
            </w:r>
          </w:p>
          <w:p w14:paraId="154EB4EF"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APLICADA</w:t>
            </w:r>
          </w:p>
        </w:tc>
      </w:tr>
      <w:tr w:rsidR="00672E0F" w:rsidRPr="00EA6047" w14:paraId="386CCE4F" w14:textId="77777777" w:rsidTr="00B7703E">
        <w:trPr>
          <w:jc w:val="center"/>
        </w:trPr>
        <w:tc>
          <w:tcPr>
            <w:tcW w:w="2835" w:type="dxa"/>
            <w:tcBorders>
              <w:top w:val="single" w:sz="4" w:space="0" w:color="auto"/>
              <w:left w:val="nil"/>
              <w:right w:val="nil"/>
            </w:tcBorders>
            <w:shd w:val="clear" w:color="auto" w:fill="D9D9D9"/>
          </w:tcPr>
          <w:p w14:paraId="505BCB04" w14:textId="77777777" w:rsidR="00672E0F" w:rsidRPr="00EA6047" w:rsidRDefault="00672E0F" w:rsidP="00EA6047">
            <w:pPr>
              <w:pStyle w:val="ROMANOS"/>
              <w:spacing w:after="0" w:line="276" w:lineRule="auto"/>
              <w:ind w:left="0" w:firstLine="0"/>
              <w:jc w:val="left"/>
              <w:rPr>
                <w:b/>
                <w:bCs/>
                <w:sz w:val="24"/>
                <w:szCs w:val="24"/>
                <w:lang w:val="es-MX"/>
              </w:rPr>
            </w:pPr>
            <w:r w:rsidRPr="00EA6047">
              <w:rPr>
                <w:b/>
                <w:bCs/>
                <w:sz w:val="24"/>
                <w:szCs w:val="24"/>
                <w:lang w:val="es-MX"/>
              </w:rPr>
              <w:t>BIENES  INMUEBLES:</w:t>
            </w:r>
          </w:p>
        </w:tc>
        <w:tc>
          <w:tcPr>
            <w:tcW w:w="1606" w:type="dxa"/>
            <w:tcBorders>
              <w:top w:val="single" w:sz="4" w:space="0" w:color="auto"/>
              <w:left w:val="nil"/>
              <w:right w:val="nil"/>
            </w:tcBorders>
            <w:shd w:val="clear" w:color="auto" w:fill="D9D9D9"/>
          </w:tcPr>
          <w:p w14:paraId="6C883690" w14:textId="77777777" w:rsidR="00672E0F" w:rsidRPr="00EA6047" w:rsidRDefault="00672E0F" w:rsidP="00EA6047">
            <w:pPr>
              <w:pStyle w:val="ROMANOS"/>
              <w:spacing w:after="0" w:line="276" w:lineRule="auto"/>
              <w:ind w:left="0" w:firstLine="0"/>
              <w:jc w:val="center"/>
              <w:rPr>
                <w:sz w:val="24"/>
                <w:szCs w:val="24"/>
                <w:lang w:val="es-MX"/>
              </w:rPr>
            </w:pPr>
          </w:p>
        </w:tc>
        <w:tc>
          <w:tcPr>
            <w:tcW w:w="1371" w:type="dxa"/>
            <w:tcBorders>
              <w:top w:val="single" w:sz="4" w:space="0" w:color="auto"/>
              <w:left w:val="nil"/>
              <w:right w:val="nil"/>
            </w:tcBorders>
            <w:shd w:val="clear" w:color="auto" w:fill="D9D9D9"/>
          </w:tcPr>
          <w:p w14:paraId="40A2118C" w14:textId="77777777" w:rsidR="00672E0F" w:rsidRPr="00EA6047" w:rsidRDefault="00672E0F" w:rsidP="00EA6047">
            <w:pPr>
              <w:pStyle w:val="ROMANOS"/>
              <w:spacing w:after="0" w:line="276" w:lineRule="auto"/>
              <w:ind w:left="0" w:firstLine="0"/>
              <w:jc w:val="center"/>
              <w:rPr>
                <w:sz w:val="24"/>
                <w:szCs w:val="24"/>
                <w:lang w:val="es-MX"/>
              </w:rPr>
            </w:pPr>
          </w:p>
        </w:tc>
        <w:tc>
          <w:tcPr>
            <w:tcW w:w="1985" w:type="dxa"/>
            <w:tcBorders>
              <w:top w:val="single" w:sz="4" w:space="0" w:color="auto"/>
              <w:left w:val="nil"/>
              <w:right w:val="nil"/>
            </w:tcBorders>
            <w:shd w:val="clear" w:color="auto" w:fill="D9D9D9"/>
          </w:tcPr>
          <w:p w14:paraId="2487FC9B" w14:textId="77777777" w:rsidR="00672E0F" w:rsidRPr="00EA6047" w:rsidRDefault="00672E0F" w:rsidP="00EA6047">
            <w:pPr>
              <w:pStyle w:val="ROMANOS"/>
              <w:spacing w:after="0" w:line="276" w:lineRule="auto"/>
              <w:ind w:left="0" w:firstLine="0"/>
              <w:jc w:val="center"/>
              <w:rPr>
                <w:sz w:val="24"/>
                <w:szCs w:val="24"/>
                <w:lang w:val="es-MX"/>
              </w:rPr>
            </w:pPr>
          </w:p>
        </w:tc>
        <w:tc>
          <w:tcPr>
            <w:tcW w:w="1843" w:type="dxa"/>
            <w:tcBorders>
              <w:top w:val="single" w:sz="4" w:space="0" w:color="auto"/>
              <w:left w:val="nil"/>
              <w:right w:val="nil"/>
            </w:tcBorders>
            <w:shd w:val="clear" w:color="auto" w:fill="D9D9D9"/>
          </w:tcPr>
          <w:p w14:paraId="0FF28A7F" w14:textId="77777777" w:rsidR="00672E0F" w:rsidRPr="00EA6047" w:rsidRDefault="00672E0F" w:rsidP="00EA6047">
            <w:pPr>
              <w:pStyle w:val="ROMANOS"/>
              <w:spacing w:after="0" w:line="276" w:lineRule="auto"/>
              <w:ind w:left="0" w:firstLine="0"/>
              <w:jc w:val="center"/>
              <w:rPr>
                <w:sz w:val="24"/>
                <w:szCs w:val="24"/>
                <w:lang w:val="es-MX"/>
              </w:rPr>
            </w:pPr>
          </w:p>
        </w:tc>
        <w:tc>
          <w:tcPr>
            <w:tcW w:w="1276" w:type="dxa"/>
            <w:tcBorders>
              <w:top w:val="single" w:sz="4" w:space="0" w:color="auto"/>
              <w:left w:val="nil"/>
              <w:right w:val="nil"/>
            </w:tcBorders>
            <w:shd w:val="clear" w:color="auto" w:fill="D9D9D9"/>
          </w:tcPr>
          <w:p w14:paraId="66B7E8DA" w14:textId="77777777" w:rsidR="00672E0F" w:rsidRPr="00EA6047" w:rsidRDefault="00672E0F" w:rsidP="00EA6047">
            <w:pPr>
              <w:pStyle w:val="ROMANOS"/>
              <w:spacing w:after="0" w:line="276" w:lineRule="auto"/>
              <w:ind w:left="0" w:firstLine="0"/>
              <w:jc w:val="center"/>
              <w:rPr>
                <w:sz w:val="24"/>
                <w:szCs w:val="24"/>
                <w:lang w:val="es-MX"/>
              </w:rPr>
            </w:pPr>
          </w:p>
        </w:tc>
      </w:tr>
      <w:tr w:rsidR="00672E0F" w:rsidRPr="00EA6047" w14:paraId="02F9921E" w14:textId="77777777" w:rsidTr="00B7703E">
        <w:trPr>
          <w:jc w:val="center"/>
        </w:trPr>
        <w:tc>
          <w:tcPr>
            <w:tcW w:w="2835" w:type="dxa"/>
          </w:tcPr>
          <w:p w14:paraId="413381BE" w14:textId="77777777" w:rsidR="00672E0F" w:rsidRPr="00EA6047" w:rsidRDefault="00672E0F" w:rsidP="00EA6047">
            <w:pPr>
              <w:pStyle w:val="ROMANOS"/>
              <w:spacing w:after="0" w:line="276" w:lineRule="auto"/>
              <w:ind w:left="0" w:firstLine="0"/>
              <w:jc w:val="left"/>
              <w:rPr>
                <w:bCs/>
                <w:sz w:val="24"/>
                <w:szCs w:val="24"/>
                <w:lang w:val="es-MX"/>
              </w:rPr>
            </w:pPr>
            <w:r w:rsidRPr="00EA6047">
              <w:rPr>
                <w:bCs/>
                <w:sz w:val="24"/>
                <w:szCs w:val="24"/>
                <w:lang w:val="es-MX"/>
              </w:rPr>
              <w:t>Terrenos</w:t>
            </w:r>
          </w:p>
        </w:tc>
        <w:tc>
          <w:tcPr>
            <w:tcW w:w="1606" w:type="dxa"/>
          </w:tcPr>
          <w:p w14:paraId="70053614" w14:textId="77777777" w:rsidR="00672E0F" w:rsidRPr="00EA6047" w:rsidRDefault="00672E0F" w:rsidP="00EA6047">
            <w:pPr>
              <w:pStyle w:val="ROMANOS"/>
              <w:spacing w:after="0" w:line="276" w:lineRule="auto"/>
              <w:ind w:left="0" w:firstLine="0"/>
              <w:jc w:val="right"/>
              <w:rPr>
                <w:sz w:val="24"/>
                <w:szCs w:val="24"/>
                <w:lang w:val="es-MX"/>
              </w:rPr>
            </w:pPr>
            <w:r w:rsidRPr="00EA6047">
              <w:rPr>
                <w:sz w:val="24"/>
                <w:szCs w:val="24"/>
                <w:lang w:val="es-MX"/>
              </w:rPr>
              <w:t>200,000</w:t>
            </w:r>
          </w:p>
        </w:tc>
        <w:tc>
          <w:tcPr>
            <w:tcW w:w="1371" w:type="dxa"/>
          </w:tcPr>
          <w:p w14:paraId="12F8983A"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985" w:type="dxa"/>
          </w:tcPr>
          <w:p w14:paraId="65F49F64"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843" w:type="dxa"/>
          </w:tcPr>
          <w:p w14:paraId="7493B39D"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276" w:type="dxa"/>
          </w:tcPr>
          <w:p w14:paraId="615E8AA4"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r>
      <w:tr w:rsidR="00672E0F" w:rsidRPr="00EA6047" w14:paraId="75418DB2" w14:textId="77777777" w:rsidTr="00B7703E">
        <w:trPr>
          <w:jc w:val="center"/>
        </w:trPr>
        <w:tc>
          <w:tcPr>
            <w:tcW w:w="2835" w:type="dxa"/>
            <w:tcBorders>
              <w:left w:val="nil"/>
              <w:right w:val="nil"/>
            </w:tcBorders>
            <w:shd w:val="clear" w:color="auto" w:fill="D9D9D9"/>
          </w:tcPr>
          <w:p w14:paraId="3B6748E3" w14:textId="77777777" w:rsidR="00672E0F" w:rsidRPr="00EA6047" w:rsidRDefault="00672E0F" w:rsidP="00EA6047">
            <w:pPr>
              <w:pStyle w:val="ROMANOS"/>
              <w:spacing w:after="0" w:line="276" w:lineRule="auto"/>
              <w:ind w:left="0" w:firstLine="0"/>
              <w:jc w:val="left"/>
              <w:rPr>
                <w:bCs/>
                <w:sz w:val="24"/>
                <w:szCs w:val="24"/>
                <w:lang w:val="es-MX"/>
              </w:rPr>
            </w:pPr>
            <w:r w:rsidRPr="00EA6047">
              <w:rPr>
                <w:bCs/>
                <w:sz w:val="24"/>
                <w:szCs w:val="24"/>
                <w:lang w:val="es-MX"/>
              </w:rPr>
              <w:t>Edificios</w:t>
            </w:r>
          </w:p>
        </w:tc>
        <w:tc>
          <w:tcPr>
            <w:tcW w:w="1606" w:type="dxa"/>
            <w:tcBorders>
              <w:left w:val="nil"/>
              <w:right w:val="nil"/>
            </w:tcBorders>
            <w:shd w:val="clear" w:color="auto" w:fill="D9D9D9"/>
          </w:tcPr>
          <w:p w14:paraId="04640AF5" w14:textId="77777777" w:rsidR="00672E0F" w:rsidRPr="00EA6047" w:rsidRDefault="00672E0F" w:rsidP="00EA6047">
            <w:pPr>
              <w:pStyle w:val="ROMANOS"/>
              <w:spacing w:after="0" w:line="276" w:lineRule="auto"/>
              <w:ind w:left="0" w:firstLine="0"/>
              <w:jc w:val="right"/>
              <w:rPr>
                <w:sz w:val="24"/>
                <w:szCs w:val="24"/>
                <w:lang w:val="es-MX"/>
              </w:rPr>
            </w:pPr>
            <w:r w:rsidRPr="00EA6047">
              <w:rPr>
                <w:sz w:val="24"/>
                <w:szCs w:val="24"/>
                <w:lang w:val="es-MX"/>
              </w:rPr>
              <w:t>3,124,187</w:t>
            </w:r>
          </w:p>
        </w:tc>
        <w:tc>
          <w:tcPr>
            <w:tcW w:w="1371" w:type="dxa"/>
            <w:tcBorders>
              <w:left w:val="nil"/>
              <w:right w:val="nil"/>
            </w:tcBorders>
            <w:shd w:val="clear" w:color="auto" w:fill="D9D9D9"/>
          </w:tcPr>
          <w:p w14:paraId="0D04FEFF"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985" w:type="dxa"/>
            <w:tcBorders>
              <w:left w:val="nil"/>
              <w:right w:val="nil"/>
            </w:tcBorders>
            <w:shd w:val="clear" w:color="auto" w:fill="D9D9D9"/>
          </w:tcPr>
          <w:p w14:paraId="13B733A3"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843" w:type="dxa"/>
            <w:tcBorders>
              <w:left w:val="nil"/>
              <w:right w:val="nil"/>
            </w:tcBorders>
            <w:shd w:val="clear" w:color="auto" w:fill="D9D9D9"/>
          </w:tcPr>
          <w:p w14:paraId="7644B420"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276" w:type="dxa"/>
            <w:tcBorders>
              <w:left w:val="nil"/>
              <w:right w:val="nil"/>
            </w:tcBorders>
            <w:shd w:val="clear" w:color="auto" w:fill="D9D9D9"/>
          </w:tcPr>
          <w:p w14:paraId="44BF2D81"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r>
      <w:tr w:rsidR="00672E0F" w:rsidRPr="00EA6047" w14:paraId="0ABE305B" w14:textId="77777777" w:rsidTr="00B7703E">
        <w:trPr>
          <w:jc w:val="center"/>
        </w:trPr>
        <w:tc>
          <w:tcPr>
            <w:tcW w:w="2835" w:type="dxa"/>
          </w:tcPr>
          <w:p w14:paraId="6EE5CBB7" w14:textId="77777777" w:rsidR="00672E0F" w:rsidRPr="00EA6047" w:rsidRDefault="00672E0F" w:rsidP="00EA6047">
            <w:pPr>
              <w:pStyle w:val="ROMANOS"/>
              <w:spacing w:after="0" w:line="276" w:lineRule="auto"/>
              <w:ind w:left="0" w:firstLine="0"/>
              <w:jc w:val="left"/>
              <w:rPr>
                <w:b/>
                <w:bCs/>
                <w:sz w:val="24"/>
                <w:szCs w:val="24"/>
                <w:lang w:val="es-MX"/>
              </w:rPr>
            </w:pPr>
          </w:p>
        </w:tc>
        <w:tc>
          <w:tcPr>
            <w:tcW w:w="1606" w:type="dxa"/>
          </w:tcPr>
          <w:p w14:paraId="00C5149C" w14:textId="77777777" w:rsidR="00672E0F" w:rsidRPr="00EA6047" w:rsidRDefault="00672E0F" w:rsidP="00EA6047">
            <w:pPr>
              <w:pStyle w:val="ROMANOS"/>
              <w:spacing w:after="0" w:line="276" w:lineRule="auto"/>
              <w:ind w:left="0" w:firstLine="0"/>
              <w:jc w:val="center"/>
              <w:rPr>
                <w:sz w:val="24"/>
                <w:szCs w:val="24"/>
                <w:lang w:val="es-MX"/>
              </w:rPr>
            </w:pPr>
          </w:p>
        </w:tc>
        <w:tc>
          <w:tcPr>
            <w:tcW w:w="1371" w:type="dxa"/>
          </w:tcPr>
          <w:p w14:paraId="23B45228" w14:textId="77777777" w:rsidR="00672E0F" w:rsidRPr="00EA6047" w:rsidRDefault="00672E0F" w:rsidP="00EA6047">
            <w:pPr>
              <w:pStyle w:val="ROMANOS"/>
              <w:spacing w:after="0" w:line="276" w:lineRule="auto"/>
              <w:ind w:left="0" w:firstLine="0"/>
              <w:jc w:val="center"/>
              <w:rPr>
                <w:sz w:val="24"/>
                <w:szCs w:val="24"/>
                <w:lang w:val="es-MX"/>
              </w:rPr>
            </w:pPr>
          </w:p>
        </w:tc>
        <w:tc>
          <w:tcPr>
            <w:tcW w:w="1985" w:type="dxa"/>
          </w:tcPr>
          <w:p w14:paraId="57C085D3" w14:textId="77777777" w:rsidR="00672E0F" w:rsidRPr="00EA6047" w:rsidRDefault="00672E0F" w:rsidP="00EA6047">
            <w:pPr>
              <w:pStyle w:val="ROMANOS"/>
              <w:spacing w:after="0" w:line="276" w:lineRule="auto"/>
              <w:ind w:left="0" w:firstLine="0"/>
              <w:jc w:val="center"/>
              <w:rPr>
                <w:sz w:val="24"/>
                <w:szCs w:val="24"/>
                <w:lang w:val="es-MX"/>
              </w:rPr>
            </w:pPr>
          </w:p>
        </w:tc>
        <w:tc>
          <w:tcPr>
            <w:tcW w:w="1843" w:type="dxa"/>
          </w:tcPr>
          <w:p w14:paraId="0FDAC4F6" w14:textId="77777777" w:rsidR="00672E0F" w:rsidRPr="00EA6047" w:rsidRDefault="00672E0F" w:rsidP="00EA6047">
            <w:pPr>
              <w:pStyle w:val="ROMANOS"/>
              <w:spacing w:after="0" w:line="276" w:lineRule="auto"/>
              <w:ind w:left="0" w:firstLine="0"/>
              <w:jc w:val="center"/>
              <w:rPr>
                <w:sz w:val="24"/>
                <w:szCs w:val="24"/>
                <w:lang w:val="es-MX"/>
              </w:rPr>
            </w:pPr>
          </w:p>
        </w:tc>
        <w:tc>
          <w:tcPr>
            <w:tcW w:w="1276" w:type="dxa"/>
          </w:tcPr>
          <w:p w14:paraId="56C2D04E" w14:textId="77777777" w:rsidR="00672E0F" w:rsidRPr="00EA6047" w:rsidRDefault="00672E0F" w:rsidP="00EA6047">
            <w:pPr>
              <w:pStyle w:val="ROMANOS"/>
              <w:spacing w:after="0" w:line="276" w:lineRule="auto"/>
              <w:ind w:left="0" w:firstLine="0"/>
              <w:jc w:val="center"/>
              <w:rPr>
                <w:sz w:val="24"/>
                <w:szCs w:val="24"/>
                <w:lang w:val="es-MX"/>
              </w:rPr>
            </w:pPr>
          </w:p>
        </w:tc>
      </w:tr>
      <w:tr w:rsidR="00672E0F" w:rsidRPr="00EA6047" w14:paraId="7B3C2755" w14:textId="77777777" w:rsidTr="00B7703E">
        <w:trPr>
          <w:jc w:val="center"/>
        </w:trPr>
        <w:tc>
          <w:tcPr>
            <w:tcW w:w="2835" w:type="dxa"/>
          </w:tcPr>
          <w:p w14:paraId="3D51DBBD" w14:textId="77777777" w:rsidR="00672E0F" w:rsidRPr="00EA6047" w:rsidRDefault="00672E0F" w:rsidP="00EA6047">
            <w:pPr>
              <w:pStyle w:val="ROMANOS"/>
              <w:spacing w:after="0" w:line="276" w:lineRule="auto"/>
              <w:ind w:left="0" w:firstLine="0"/>
              <w:jc w:val="left"/>
              <w:rPr>
                <w:b/>
                <w:bCs/>
                <w:sz w:val="24"/>
                <w:szCs w:val="24"/>
                <w:lang w:val="es-MX"/>
              </w:rPr>
            </w:pPr>
            <w:r w:rsidRPr="00EA6047">
              <w:rPr>
                <w:b/>
                <w:bCs/>
                <w:sz w:val="24"/>
                <w:szCs w:val="24"/>
                <w:lang w:val="es-MX"/>
              </w:rPr>
              <w:t>BIENES MUEBLES:</w:t>
            </w:r>
          </w:p>
        </w:tc>
        <w:tc>
          <w:tcPr>
            <w:tcW w:w="1606" w:type="dxa"/>
          </w:tcPr>
          <w:p w14:paraId="0867C2D9" w14:textId="77777777" w:rsidR="00672E0F" w:rsidRPr="00EA6047" w:rsidRDefault="00672E0F" w:rsidP="00EA6047">
            <w:pPr>
              <w:pStyle w:val="ROMANOS"/>
              <w:spacing w:after="0" w:line="276" w:lineRule="auto"/>
              <w:ind w:left="0" w:firstLine="0"/>
              <w:jc w:val="center"/>
              <w:rPr>
                <w:sz w:val="24"/>
                <w:szCs w:val="24"/>
                <w:lang w:val="es-MX"/>
              </w:rPr>
            </w:pPr>
          </w:p>
        </w:tc>
        <w:tc>
          <w:tcPr>
            <w:tcW w:w="1371" w:type="dxa"/>
          </w:tcPr>
          <w:p w14:paraId="0FAAA280" w14:textId="77777777" w:rsidR="00672E0F" w:rsidRPr="00EA6047" w:rsidRDefault="00672E0F" w:rsidP="00EA6047">
            <w:pPr>
              <w:pStyle w:val="ROMANOS"/>
              <w:spacing w:after="0" w:line="276" w:lineRule="auto"/>
              <w:ind w:left="0" w:firstLine="0"/>
              <w:jc w:val="center"/>
              <w:rPr>
                <w:sz w:val="24"/>
                <w:szCs w:val="24"/>
                <w:lang w:val="es-MX"/>
              </w:rPr>
            </w:pPr>
          </w:p>
        </w:tc>
        <w:tc>
          <w:tcPr>
            <w:tcW w:w="1985" w:type="dxa"/>
          </w:tcPr>
          <w:p w14:paraId="2028CDA9" w14:textId="77777777" w:rsidR="00672E0F" w:rsidRPr="00EA6047" w:rsidRDefault="00672E0F" w:rsidP="00EA6047">
            <w:pPr>
              <w:pStyle w:val="ROMANOS"/>
              <w:spacing w:after="0" w:line="276" w:lineRule="auto"/>
              <w:ind w:left="0" w:firstLine="0"/>
              <w:jc w:val="center"/>
              <w:rPr>
                <w:sz w:val="24"/>
                <w:szCs w:val="24"/>
                <w:lang w:val="es-MX"/>
              </w:rPr>
            </w:pPr>
          </w:p>
        </w:tc>
        <w:tc>
          <w:tcPr>
            <w:tcW w:w="1843" w:type="dxa"/>
          </w:tcPr>
          <w:p w14:paraId="586698F8" w14:textId="77777777" w:rsidR="00672E0F" w:rsidRPr="00EA6047" w:rsidRDefault="00672E0F" w:rsidP="00EA6047">
            <w:pPr>
              <w:pStyle w:val="ROMANOS"/>
              <w:spacing w:after="0" w:line="276" w:lineRule="auto"/>
              <w:ind w:left="0" w:firstLine="0"/>
              <w:jc w:val="center"/>
              <w:rPr>
                <w:sz w:val="24"/>
                <w:szCs w:val="24"/>
                <w:lang w:val="es-MX"/>
              </w:rPr>
            </w:pPr>
          </w:p>
        </w:tc>
        <w:tc>
          <w:tcPr>
            <w:tcW w:w="1276" w:type="dxa"/>
          </w:tcPr>
          <w:p w14:paraId="7307545B" w14:textId="77777777" w:rsidR="00672E0F" w:rsidRPr="00EA6047" w:rsidRDefault="00672E0F" w:rsidP="00EA6047">
            <w:pPr>
              <w:pStyle w:val="ROMANOS"/>
              <w:spacing w:after="0" w:line="276" w:lineRule="auto"/>
              <w:ind w:left="0" w:firstLine="0"/>
              <w:jc w:val="center"/>
              <w:rPr>
                <w:sz w:val="24"/>
                <w:szCs w:val="24"/>
                <w:lang w:val="es-MX"/>
              </w:rPr>
            </w:pPr>
          </w:p>
        </w:tc>
      </w:tr>
      <w:tr w:rsidR="00672E0F" w:rsidRPr="00EA6047" w14:paraId="75F302BA" w14:textId="77777777" w:rsidTr="00B7703E">
        <w:trPr>
          <w:jc w:val="center"/>
        </w:trPr>
        <w:tc>
          <w:tcPr>
            <w:tcW w:w="2835" w:type="dxa"/>
            <w:tcBorders>
              <w:left w:val="nil"/>
              <w:right w:val="nil"/>
            </w:tcBorders>
            <w:shd w:val="clear" w:color="auto" w:fill="D9D9D9"/>
          </w:tcPr>
          <w:p w14:paraId="4DBDE6E2" w14:textId="77777777" w:rsidR="00672E0F" w:rsidRPr="00EA6047" w:rsidRDefault="00672E0F" w:rsidP="00EA6047">
            <w:pPr>
              <w:pStyle w:val="ROMANOS"/>
              <w:spacing w:after="0" w:line="276" w:lineRule="auto"/>
              <w:ind w:left="0" w:firstLine="0"/>
              <w:jc w:val="left"/>
              <w:rPr>
                <w:bCs/>
                <w:sz w:val="24"/>
                <w:szCs w:val="24"/>
                <w:lang w:val="es-MX"/>
              </w:rPr>
            </w:pPr>
            <w:r w:rsidRPr="00EA6047">
              <w:rPr>
                <w:bCs/>
                <w:sz w:val="24"/>
                <w:szCs w:val="24"/>
                <w:lang w:val="es-MX"/>
              </w:rPr>
              <w:t>Muebles de Oficina y Estantería</w:t>
            </w:r>
          </w:p>
        </w:tc>
        <w:tc>
          <w:tcPr>
            <w:tcW w:w="1606" w:type="dxa"/>
            <w:tcBorders>
              <w:left w:val="nil"/>
              <w:right w:val="nil"/>
            </w:tcBorders>
            <w:shd w:val="clear" w:color="auto" w:fill="D9D9D9"/>
          </w:tcPr>
          <w:p w14:paraId="094F4173" w14:textId="77777777" w:rsidR="00672E0F" w:rsidRPr="00EA6047" w:rsidRDefault="00672E0F" w:rsidP="00EA6047">
            <w:pPr>
              <w:pStyle w:val="ROMANOS"/>
              <w:spacing w:after="0" w:line="276" w:lineRule="auto"/>
              <w:ind w:left="0" w:firstLine="0"/>
              <w:jc w:val="right"/>
              <w:rPr>
                <w:sz w:val="24"/>
                <w:szCs w:val="24"/>
                <w:lang w:val="es-MX"/>
              </w:rPr>
            </w:pPr>
            <w:r w:rsidRPr="00EA6047">
              <w:rPr>
                <w:sz w:val="24"/>
                <w:szCs w:val="24"/>
                <w:lang w:val="es-MX"/>
              </w:rPr>
              <w:t>262,661</w:t>
            </w:r>
          </w:p>
        </w:tc>
        <w:tc>
          <w:tcPr>
            <w:tcW w:w="1371" w:type="dxa"/>
            <w:tcBorders>
              <w:left w:val="nil"/>
              <w:right w:val="nil"/>
            </w:tcBorders>
            <w:shd w:val="clear" w:color="auto" w:fill="D9D9D9"/>
          </w:tcPr>
          <w:p w14:paraId="408E87FC"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985" w:type="dxa"/>
            <w:tcBorders>
              <w:left w:val="nil"/>
              <w:right w:val="nil"/>
            </w:tcBorders>
            <w:shd w:val="clear" w:color="auto" w:fill="D9D9D9"/>
          </w:tcPr>
          <w:p w14:paraId="370392A8"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843" w:type="dxa"/>
            <w:tcBorders>
              <w:left w:val="nil"/>
              <w:right w:val="nil"/>
            </w:tcBorders>
            <w:shd w:val="clear" w:color="auto" w:fill="D9D9D9"/>
          </w:tcPr>
          <w:p w14:paraId="1F1E1525"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276" w:type="dxa"/>
            <w:tcBorders>
              <w:left w:val="nil"/>
              <w:right w:val="nil"/>
            </w:tcBorders>
            <w:shd w:val="clear" w:color="auto" w:fill="D9D9D9"/>
          </w:tcPr>
          <w:p w14:paraId="601DE54F"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r>
      <w:tr w:rsidR="00672E0F" w:rsidRPr="00EA6047" w14:paraId="74460D53" w14:textId="77777777" w:rsidTr="00B7703E">
        <w:trPr>
          <w:jc w:val="center"/>
        </w:trPr>
        <w:tc>
          <w:tcPr>
            <w:tcW w:w="2835" w:type="dxa"/>
          </w:tcPr>
          <w:p w14:paraId="06BCA384" w14:textId="77777777" w:rsidR="00672E0F" w:rsidRPr="00EA6047" w:rsidRDefault="00672E0F" w:rsidP="00EA6047">
            <w:pPr>
              <w:pStyle w:val="ROMANOS"/>
              <w:spacing w:after="0" w:line="276" w:lineRule="auto"/>
              <w:ind w:left="0" w:firstLine="0"/>
              <w:jc w:val="left"/>
              <w:rPr>
                <w:bCs/>
                <w:color w:val="FF0000"/>
                <w:sz w:val="24"/>
                <w:szCs w:val="24"/>
                <w:lang w:val="es-MX"/>
              </w:rPr>
            </w:pPr>
            <w:r w:rsidRPr="00EA6047">
              <w:rPr>
                <w:bCs/>
                <w:sz w:val="24"/>
                <w:szCs w:val="24"/>
                <w:lang w:val="es-MX"/>
              </w:rPr>
              <w:lastRenderedPageBreak/>
              <w:t>Vehículos y Equipo de Transporte</w:t>
            </w:r>
          </w:p>
        </w:tc>
        <w:tc>
          <w:tcPr>
            <w:tcW w:w="1606" w:type="dxa"/>
          </w:tcPr>
          <w:p w14:paraId="0DD9C1DE" w14:textId="77777777" w:rsidR="00672E0F" w:rsidRPr="00EA6047" w:rsidRDefault="00672E0F" w:rsidP="00EA6047">
            <w:pPr>
              <w:pStyle w:val="ROMANOS"/>
              <w:spacing w:after="0" w:line="276" w:lineRule="auto"/>
              <w:ind w:left="0" w:firstLine="0"/>
              <w:jc w:val="right"/>
              <w:rPr>
                <w:sz w:val="24"/>
                <w:szCs w:val="24"/>
                <w:lang w:val="es-MX"/>
              </w:rPr>
            </w:pPr>
            <w:r w:rsidRPr="00EA6047">
              <w:rPr>
                <w:sz w:val="24"/>
                <w:szCs w:val="24"/>
                <w:lang w:val="es-MX"/>
              </w:rPr>
              <w:t>306,555</w:t>
            </w:r>
          </w:p>
        </w:tc>
        <w:tc>
          <w:tcPr>
            <w:tcW w:w="1371" w:type="dxa"/>
          </w:tcPr>
          <w:p w14:paraId="75EF1CFD"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985" w:type="dxa"/>
          </w:tcPr>
          <w:p w14:paraId="713810B7"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843" w:type="dxa"/>
          </w:tcPr>
          <w:p w14:paraId="0EE63199"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276" w:type="dxa"/>
          </w:tcPr>
          <w:p w14:paraId="30096A76"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r>
      <w:tr w:rsidR="00672E0F" w:rsidRPr="00EA6047" w14:paraId="6407D077" w14:textId="77777777" w:rsidTr="00B7703E">
        <w:trPr>
          <w:jc w:val="center"/>
        </w:trPr>
        <w:tc>
          <w:tcPr>
            <w:tcW w:w="2835" w:type="dxa"/>
            <w:tcBorders>
              <w:left w:val="nil"/>
              <w:right w:val="nil"/>
            </w:tcBorders>
            <w:shd w:val="clear" w:color="auto" w:fill="D9D9D9"/>
          </w:tcPr>
          <w:p w14:paraId="3E7A2EE6" w14:textId="77777777" w:rsidR="00672E0F" w:rsidRPr="00EA6047" w:rsidRDefault="00672E0F" w:rsidP="00EA6047">
            <w:pPr>
              <w:pStyle w:val="ROMANOS"/>
              <w:spacing w:after="0" w:line="276" w:lineRule="auto"/>
              <w:ind w:left="0" w:firstLine="0"/>
              <w:jc w:val="left"/>
              <w:rPr>
                <w:bCs/>
                <w:sz w:val="24"/>
                <w:szCs w:val="24"/>
                <w:lang w:val="es-MX"/>
              </w:rPr>
            </w:pPr>
            <w:r w:rsidRPr="00EA6047">
              <w:rPr>
                <w:bCs/>
                <w:sz w:val="24"/>
                <w:szCs w:val="24"/>
                <w:lang w:val="es-MX"/>
              </w:rPr>
              <w:t>Equipo de Cómputo y de Tecnologías de la Información.</w:t>
            </w:r>
          </w:p>
        </w:tc>
        <w:tc>
          <w:tcPr>
            <w:tcW w:w="1606" w:type="dxa"/>
            <w:tcBorders>
              <w:left w:val="nil"/>
              <w:right w:val="nil"/>
            </w:tcBorders>
            <w:shd w:val="clear" w:color="auto" w:fill="D9D9D9"/>
          </w:tcPr>
          <w:p w14:paraId="7066103C" w14:textId="77777777" w:rsidR="00672E0F" w:rsidRPr="00EA6047" w:rsidRDefault="00672E0F" w:rsidP="00EA6047">
            <w:pPr>
              <w:pStyle w:val="ROMANOS"/>
              <w:spacing w:after="0" w:line="276" w:lineRule="auto"/>
              <w:ind w:left="0" w:firstLine="0"/>
              <w:jc w:val="right"/>
              <w:rPr>
                <w:sz w:val="24"/>
                <w:szCs w:val="24"/>
                <w:lang w:val="es-MX"/>
              </w:rPr>
            </w:pPr>
            <w:r w:rsidRPr="00EA6047">
              <w:rPr>
                <w:sz w:val="24"/>
                <w:szCs w:val="24"/>
                <w:lang w:val="es-MX"/>
              </w:rPr>
              <w:t>224,684</w:t>
            </w:r>
          </w:p>
        </w:tc>
        <w:tc>
          <w:tcPr>
            <w:tcW w:w="1371" w:type="dxa"/>
            <w:tcBorders>
              <w:left w:val="nil"/>
              <w:right w:val="nil"/>
            </w:tcBorders>
            <w:shd w:val="clear" w:color="auto" w:fill="D9D9D9"/>
          </w:tcPr>
          <w:p w14:paraId="1689B01B"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985" w:type="dxa"/>
            <w:tcBorders>
              <w:left w:val="nil"/>
              <w:right w:val="nil"/>
            </w:tcBorders>
            <w:shd w:val="clear" w:color="auto" w:fill="D9D9D9"/>
          </w:tcPr>
          <w:p w14:paraId="3B35BB46"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843" w:type="dxa"/>
            <w:tcBorders>
              <w:left w:val="nil"/>
              <w:right w:val="nil"/>
            </w:tcBorders>
            <w:shd w:val="clear" w:color="auto" w:fill="D9D9D9"/>
          </w:tcPr>
          <w:p w14:paraId="175E4081"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276" w:type="dxa"/>
            <w:tcBorders>
              <w:left w:val="nil"/>
              <w:right w:val="nil"/>
            </w:tcBorders>
            <w:shd w:val="clear" w:color="auto" w:fill="D9D9D9"/>
          </w:tcPr>
          <w:p w14:paraId="15DD40B3"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r>
      <w:tr w:rsidR="00672E0F" w:rsidRPr="00EA6047" w14:paraId="5D7A1BE9" w14:textId="77777777" w:rsidTr="00B7703E">
        <w:trPr>
          <w:jc w:val="center"/>
        </w:trPr>
        <w:tc>
          <w:tcPr>
            <w:tcW w:w="2835" w:type="dxa"/>
          </w:tcPr>
          <w:p w14:paraId="1AD56356" w14:textId="77777777" w:rsidR="00672E0F" w:rsidRPr="00EA6047" w:rsidRDefault="00672E0F" w:rsidP="00EA6047">
            <w:pPr>
              <w:pStyle w:val="ROMANOS"/>
              <w:spacing w:after="0" w:line="276" w:lineRule="auto"/>
              <w:ind w:left="0" w:firstLine="0"/>
              <w:jc w:val="left"/>
              <w:rPr>
                <w:bCs/>
                <w:sz w:val="24"/>
                <w:szCs w:val="24"/>
                <w:lang w:val="es-MX"/>
              </w:rPr>
            </w:pPr>
            <w:r w:rsidRPr="00EA6047">
              <w:rPr>
                <w:bCs/>
                <w:sz w:val="24"/>
                <w:szCs w:val="24"/>
                <w:lang w:val="es-MX"/>
              </w:rPr>
              <w:t>Muebles, Excepto de Oficina y Estantería.</w:t>
            </w:r>
          </w:p>
        </w:tc>
        <w:tc>
          <w:tcPr>
            <w:tcW w:w="1606" w:type="dxa"/>
          </w:tcPr>
          <w:p w14:paraId="0750A89F" w14:textId="77777777" w:rsidR="00672E0F" w:rsidRPr="00EA6047" w:rsidRDefault="00672E0F" w:rsidP="00EA6047">
            <w:pPr>
              <w:pStyle w:val="ROMANOS"/>
              <w:spacing w:after="0" w:line="276" w:lineRule="auto"/>
              <w:ind w:left="0" w:firstLine="0"/>
              <w:jc w:val="right"/>
              <w:rPr>
                <w:sz w:val="24"/>
                <w:szCs w:val="24"/>
                <w:lang w:val="es-MX"/>
              </w:rPr>
            </w:pPr>
            <w:r w:rsidRPr="00EA6047">
              <w:rPr>
                <w:sz w:val="24"/>
                <w:szCs w:val="24"/>
                <w:lang w:val="es-MX"/>
              </w:rPr>
              <w:t>221,413</w:t>
            </w:r>
          </w:p>
        </w:tc>
        <w:tc>
          <w:tcPr>
            <w:tcW w:w="1371" w:type="dxa"/>
          </w:tcPr>
          <w:p w14:paraId="3C618F17"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985" w:type="dxa"/>
          </w:tcPr>
          <w:p w14:paraId="05BB2918"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843" w:type="dxa"/>
          </w:tcPr>
          <w:p w14:paraId="782438FC"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276" w:type="dxa"/>
          </w:tcPr>
          <w:p w14:paraId="20AB0F63"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r>
      <w:tr w:rsidR="00672E0F" w:rsidRPr="00EA6047" w14:paraId="21107562" w14:textId="77777777" w:rsidTr="00B7703E">
        <w:trPr>
          <w:jc w:val="center"/>
        </w:trPr>
        <w:tc>
          <w:tcPr>
            <w:tcW w:w="2835" w:type="dxa"/>
            <w:tcBorders>
              <w:left w:val="nil"/>
              <w:right w:val="nil"/>
            </w:tcBorders>
            <w:shd w:val="clear" w:color="auto" w:fill="D9D9D9"/>
          </w:tcPr>
          <w:p w14:paraId="308D9668" w14:textId="77777777" w:rsidR="00672E0F" w:rsidRPr="00EA6047" w:rsidRDefault="00672E0F" w:rsidP="00EA6047">
            <w:pPr>
              <w:pStyle w:val="ROMANOS"/>
              <w:spacing w:after="0" w:line="276" w:lineRule="auto"/>
              <w:ind w:left="0" w:firstLine="0"/>
              <w:jc w:val="left"/>
              <w:rPr>
                <w:bCs/>
                <w:sz w:val="24"/>
                <w:szCs w:val="24"/>
                <w:lang w:val="es-MX"/>
              </w:rPr>
            </w:pPr>
            <w:r w:rsidRPr="00EA6047">
              <w:rPr>
                <w:bCs/>
                <w:sz w:val="24"/>
                <w:szCs w:val="24"/>
                <w:lang w:val="es-MX"/>
              </w:rPr>
              <w:t>Otros Mobiliarios y Equipos de Administración.</w:t>
            </w:r>
          </w:p>
        </w:tc>
        <w:tc>
          <w:tcPr>
            <w:tcW w:w="1606" w:type="dxa"/>
            <w:tcBorders>
              <w:left w:val="nil"/>
              <w:right w:val="nil"/>
            </w:tcBorders>
            <w:shd w:val="clear" w:color="auto" w:fill="D9D9D9"/>
          </w:tcPr>
          <w:p w14:paraId="42CFE8AD" w14:textId="77777777" w:rsidR="00672E0F" w:rsidRPr="00EA6047" w:rsidRDefault="00672E0F" w:rsidP="00EA6047">
            <w:pPr>
              <w:pStyle w:val="ROMANOS"/>
              <w:spacing w:after="0" w:line="276" w:lineRule="auto"/>
              <w:ind w:left="0" w:firstLine="0"/>
              <w:jc w:val="right"/>
              <w:rPr>
                <w:sz w:val="24"/>
                <w:szCs w:val="24"/>
                <w:lang w:val="es-MX"/>
              </w:rPr>
            </w:pPr>
            <w:r w:rsidRPr="00EA6047">
              <w:rPr>
                <w:sz w:val="24"/>
                <w:szCs w:val="24"/>
                <w:lang w:val="es-MX"/>
              </w:rPr>
              <w:t>16,275</w:t>
            </w:r>
          </w:p>
        </w:tc>
        <w:tc>
          <w:tcPr>
            <w:tcW w:w="1371" w:type="dxa"/>
            <w:tcBorders>
              <w:left w:val="nil"/>
              <w:right w:val="nil"/>
            </w:tcBorders>
            <w:shd w:val="clear" w:color="auto" w:fill="D9D9D9"/>
          </w:tcPr>
          <w:p w14:paraId="3D1E06F8"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985" w:type="dxa"/>
            <w:tcBorders>
              <w:left w:val="nil"/>
              <w:right w:val="nil"/>
            </w:tcBorders>
            <w:shd w:val="clear" w:color="auto" w:fill="D9D9D9"/>
          </w:tcPr>
          <w:p w14:paraId="43FE34EE"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843" w:type="dxa"/>
            <w:tcBorders>
              <w:left w:val="nil"/>
              <w:right w:val="nil"/>
            </w:tcBorders>
            <w:shd w:val="clear" w:color="auto" w:fill="D9D9D9"/>
          </w:tcPr>
          <w:p w14:paraId="0A416A54"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276" w:type="dxa"/>
            <w:tcBorders>
              <w:left w:val="nil"/>
              <w:right w:val="nil"/>
            </w:tcBorders>
            <w:shd w:val="clear" w:color="auto" w:fill="D9D9D9"/>
          </w:tcPr>
          <w:p w14:paraId="0A98C028"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r>
      <w:tr w:rsidR="00672E0F" w:rsidRPr="00EA6047" w14:paraId="19CC4535" w14:textId="77777777" w:rsidTr="00B7703E">
        <w:trPr>
          <w:jc w:val="center"/>
        </w:trPr>
        <w:tc>
          <w:tcPr>
            <w:tcW w:w="2835" w:type="dxa"/>
          </w:tcPr>
          <w:p w14:paraId="0F73E295" w14:textId="77777777" w:rsidR="00672E0F" w:rsidRPr="00EA6047" w:rsidRDefault="00672E0F" w:rsidP="00EA6047">
            <w:pPr>
              <w:pStyle w:val="ROMANOS"/>
              <w:spacing w:after="0" w:line="276" w:lineRule="auto"/>
              <w:ind w:left="0" w:firstLine="0"/>
              <w:jc w:val="left"/>
              <w:rPr>
                <w:bCs/>
                <w:sz w:val="24"/>
                <w:szCs w:val="24"/>
                <w:lang w:val="es-MX"/>
              </w:rPr>
            </w:pPr>
            <w:r w:rsidRPr="00EA6047">
              <w:rPr>
                <w:bCs/>
                <w:sz w:val="24"/>
                <w:szCs w:val="24"/>
                <w:lang w:val="es-MX"/>
              </w:rPr>
              <w:t>Maquinaria, Otros Equipos y Herramientas.</w:t>
            </w:r>
          </w:p>
        </w:tc>
        <w:tc>
          <w:tcPr>
            <w:tcW w:w="1606" w:type="dxa"/>
          </w:tcPr>
          <w:p w14:paraId="6BC82786" w14:textId="77777777" w:rsidR="00672E0F" w:rsidRPr="00EA6047" w:rsidRDefault="00672E0F" w:rsidP="00EA6047">
            <w:pPr>
              <w:pStyle w:val="ROMANOS"/>
              <w:spacing w:after="0" w:line="276" w:lineRule="auto"/>
              <w:ind w:left="0" w:firstLine="0"/>
              <w:jc w:val="right"/>
              <w:rPr>
                <w:sz w:val="24"/>
                <w:szCs w:val="24"/>
                <w:lang w:val="es-MX"/>
              </w:rPr>
            </w:pPr>
            <w:r w:rsidRPr="00EA6047">
              <w:rPr>
                <w:sz w:val="24"/>
                <w:szCs w:val="24"/>
                <w:lang w:val="es-MX"/>
              </w:rPr>
              <w:t>59,140</w:t>
            </w:r>
          </w:p>
        </w:tc>
        <w:tc>
          <w:tcPr>
            <w:tcW w:w="1371" w:type="dxa"/>
          </w:tcPr>
          <w:p w14:paraId="78A11EC3"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985" w:type="dxa"/>
          </w:tcPr>
          <w:p w14:paraId="58260C02"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843" w:type="dxa"/>
          </w:tcPr>
          <w:p w14:paraId="46A79B97"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c>
          <w:tcPr>
            <w:tcW w:w="1276" w:type="dxa"/>
          </w:tcPr>
          <w:p w14:paraId="2708DB28"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w:t>
            </w:r>
          </w:p>
        </w:tc>
      </w:tr>
    </w:tbl>
    <w:p w14:paraId="4F4B9BFE" w14:textId="0265D789" w:rsidR="00672E0F" w:rsidRPr="00B7703E" w:rsidRDefault="00672E0F" w:rsidP="00672E0F">
      <w:pPr>
        <w:pStyle w:val="Texto"/>
        <w:spacing w:after="0" w:line="276" w:lineRule="auto"/>
        <w:ind w:firstLine="0"/>
        <w:rPr>
          <w:b/>
          <w:szCs w:val="18"/>
        </w:rPr>
      </w:pPr>
    </w:p>
    <w:p w14:paraId="46EC3E9E" w14:textId="796C6878" w:rsidR="00672E0F" w:rsidRPr="00EA6047" w:rsidRDefault="00672E0F" w:rsidP="00EA6047">
      <w:pPr>
        <w:pStyle w:val="ROMANOS"/>
        <w:numPr>
          <w:ilvl w:val="0"/>
          <w:numId w:val="3"/>
        </w:numPr>
        <w:spacing w:after="0" w:line="276" w:lineRule="auto"/>
        <w:rPr>
          <w:sz w:val="24"/>
          <w:szCs w:val="24"/>
          <w:lang w:val="es-MX"/>
        </w:rPr>
      </w:pPr>
      <w:r w:rsidRPr="00EA6047">
        <w:rPr>
          <w:sz w:val="24"/>
          <w:szCs w:val="24"/>
          <w:lang w:val="es-MX"/>
        </w:rPr>
        <w:t>NO APLICA debido a que la Entidad no cuenta con activos intangibles y diferidos.</w:t>
      </w:r>
    </w:p>
    <w:p w14:paraId="702B0A16" w14:textId="77777777" w:rsidR="00672E0F" w:rsidRPr="00EA6047" w:rsidRDefault="00672E0F" w:rsidP="00EA6047">
      <w:pPr>
        <w:pStyle w:val="ROMANOS"/>
        <w:spacing w:after="0" w:line="276" w:lineRule="auto"/>
        <w:ind w:left="644" w:firstLine="0"/>
        <w:rPr>
          <w:sz w:val="24"/>
          <w:szCs w:val="24"/>
          <w:lang w:val="es-MX"/>
        </w:rPr>
      </w:pPr>
    </w:p>
    <w:p w14:paraId="3E2EF444" w14:textId="77777777" w:rsidR="00672E0F" w:rsidRPr="00EA6047" w:rsidRDefault="00672E0F" w:rsidP="00EA6047">
      <w:pPr>
        <w:pStyle w:val="ROMANOS"/>
        <w:spacing w:after="0" w:line="276" w:lineRule="auto"/>
        <w:rPr>
          <w:b/>
          <w:sz w:val="24"/>
          <w:szCs w:val="24"/>
          <w:lang w:val="es-MX"/>
        </w:rPr>
      </w:pPr>
      <w:r w:rsidRPr="00EA6047">
        <w:rPr>
          <w:b/>
          <w:sz w:val="24"/>
          <w:szCs w:val="24"/>
          <w:lang w:val="es-MX"/>
        </w:rPr>
        <w:tab/>
        <w:t>Estimaciones y Deterioros</w:t>
      </w:r>
    </w:p>
    <w:p w14:paraId="2A5D9B5D" w14:textId="77777777" w:rsidR="00672E0F" w:rsidRPr="00EA6047" w:rsidRDefault="00672E0F" w:rsidP="00EA6047">
      <w:pPr>
        <w:pStyle w:val="ROMANOS"/>
        <w:spacing w:after="0" w:line="276" w:lineRule="auto"/>
        <w:rPr>
          <w:b/>
          <w:sz w:val="24"/>
          <w:szCs w:val="24"/>
          <w:lang w:val="es-MX"/>
        </w:rPr>
      </w:pPr>
    </w:p>
    <w:p w14:paraId="6D8A5300" w14:textId="64693C52" w:rsidR="00672E0F" w:rsidRPr="00EA6047" w:rsidRDefault="00672E0F" w:rsidP="00EA6047">
      <w:pPr>
        <w:pStyle w:val="ROMANOS"/>
        <w:spacing w:after="0" w:line="276" w:lineRule="auto"/>
        <w:rPr>
          <w:sz w:val="24"/>
          <w:szCs w:val="24"/>
          <w:lang w:val="es-MX"/>
        </w:rPr>
      </w:pPr>
      <w:r w:rsidRPr="00EA6047">
        <w:rPr>
          <w:b/>
          <w:sz w:val="24"/>
          <w:szCs w:val="24"/>
          <w:lang w:val="es-MX"/>
        </w:rPr>
        <w:t>10.</w:t>
      </w:r>
      <w:r w:rsidRPr="00EA6047">
        <w:rPr>
          <w:sz w:val="24"/>
          <w:szCs w:val="24"/>
          <w:lang w:val="es-MX"/>
        </w:rPr>
        <w:tab/>
        <w:t>NO APLICA debido a que la Enti</w:t>
      </w:r>
      <w:r w:rsidR="00EA6047">
        <w:rPr>
          <w:sz w:val="24"/>
          <w:szCs w:val="24"/>
          <w:lang w:val="es-MX"/>
        </w:rPr>
        <w:t>dad no cuenta con estimaciones.</w:t>
      </w:r>
    </w:p>
    <w:p w14:paraId="6E9F0867" w14:textId="77777777" w:rsidR="00672E0F" w:rsidRPr="00EA6047" w:rsidRDefault="00672E0F" w:rsidP="00EA6047">
      <w:pPr>
        <w:pStyle w:val="Texto"/>
        <w:spacing w:after="0" w:line="276" w:lineRule="auto"/>
        <w:jc w:val="center"/>
        <w:rPr>
          <w:b/>
          <w:sz w:val="24"/>
          <w:szCs w:val="24"/>
        </w:rPr>
      </w:pPr>
    </w:p>
    <w:p w14:paraId="66125CB7" w14:textId="77777777" w:rsidR="00672E0F" w:rsidRPr="00EA6047" w:rsidRDefault="00672E0F" w:rsidP="00EA6047">
      <w:pPr>
        <w:pStyle w:val="ROMANOS"/>
        <w:spacing w:after="0" w:line="276" w:lineRule="auto"/>
        <w:rPr>
          <w:b/>
          <w:sz w:val="24"/>
          <w:szCs w:val="24"/>
          <w:lang w:val="es-MX"/>
        </w:rPr>
      </w:pPr>
      <w:r w:rsidRPr="00EA6047">
        <w:rPr>
          <w:b/>
          <w:sz w:val="24"/>
          <w:szCs w:val="24"/>
          <w:lang w:val="es-MX"/>
        </w:rPr>
        <w:t>Otros Activos</w:t>
      </w:r>
    </w:p>
    <w:p w14:paraId="697BB7B6" w14:textId="77777777" w:rsidR="00672E0F" w:rsidRPr="00EA6047" w:rsidRDefault="00672E0F" w:rsidP="00EA6047">
      <w:pPr>
        <w:pStyle w:val="ROMANOS"/>
        <w:spacing w:after="0" w:line="276" w:lineRule="auto"/>
        <w:rPr>
          <w:b/>
          <w:sz w:val="24"/>
          <w:szCs w:val="24"/>
          <w:lang w:val="es-MX"/>
        </w:rPr>
      </w:pPr>
    </w:p>
    <w:p w14:paraId="2395E163" w14:textId="22C18995" w:rsidR="00672E0F" w:rsidRPr="00EA6047" w:rsidRDefault="00672E0F" w:rsidP="00EA6047">
      <w:pPr>
        <w:pStyle w:val="ROMANOS"/>
        <w:spacing w:after="0" w:line="276" w:lineRule="auto"/>
        <w:rPr>
          <w:sz w:val="24"/>
          <w:szCs w:val="24"/>
          <w:lang w:val="es-MX"/>
        </w:rPr>
      </w:pPr>
      <w:r w:rsidRPr="00EA6047">
        <w:rPr>
          <w:b/>
          <w:sz w:val="24"/>
          <w:szCs w:val="24"/>
          <w:lang w:val="es-MX"/>
        </w:rPr>
        <w:t>11.</w:t>
      </w:r>
      <w:r w:rsidRPr="00EA6047">
        <w:rPr>
          <w:sz w:val="24"/>
          <w:szCs w:val="24"/>
          <w:lang w:val="es-MX"/>
        </w:rPr>
        <w:tab/>
        <w:t xml:space="preserve">NO APLICA debido a que la Entidad no cuenta con Bienes en concesión, </w:t>
      </w:r>
      <w:r w:rsidR="00EA6047">
        <w:rPr>
          <w:sz w:val="24"/>
          <w:szCs w:val="24"/>
          <w:lang w:val="es-MX"/>
        </w:rPr>
        <w:t>ni en arrendamiento financiero.</w:t>
      </w:r>
    </w:p>
    <w:p w14:paraId="47F455CD" w14:textId="77777777" w:rsidR="00672E0F" w:rsidRPr="00EA6047" w:rsidRDefault="00672E0F" w:rsidP="00EA6047">
      <w:pPr>
        <w:pStyle w:val="ROMANOS"/>
        <w:spacing w:after="0" w:line="276" w:lineRule="auto"/>
        <w:ind w:left="0" w:firstLine="0"/>
        <w:rPr>
          <w:b/>
          <w:sz w:val="24"/>
          <w:szCs w:val="24"/>
          <w:lang w:val="es-MX"/>
        </w:rPr>
      </w:pPr>
    </w:p>
    <w:p w14:paraId="3E53142F" w14:textId="6A9EAFF7" w:rsidR="00672E0F" w:rsidRPr="00EA6047" w:rsidRDefault="00EA6047" w:rsidP="00EA6047">
      <w:pPr>
        <w:pStyle w:val="ROMANOS"/>
        <w:spacing w:after="0" w:line="276" w:lineRule="auto"/>
        <w:ind w:left="432"/>
        <w:rPr>
          <w:b/>
          <w:sz w:val="24"/>
          <w:szCs w:val="24"/>
          <w:lang w:val="es-MX"/>
        </w:rPr>
      </w:pPr>
      <w:r>
        <w:rPr>
          <w:b/>
          <w:sz w:val="24"/>
          <w:szCs w:val="24"/>
          <w:lang w:val="es-MX"/>
        </w:rPr>
        <w:t>Pasivo</w:t>
      </w:r>
    </w:p>
    <w:p w14:paraId="143A1D61" w14:textId="77777777" w:rsidR="00672E0F" w:rsidRPr="00EA6047" w:rsidRDefault="00672E0F" w:rsidP="00EA6047">
      <w:pPr>
        <w:pStyle w:val="ROMANOS"/>
        <w:spacing w:after="0" w:line="276" w:lineRule="auto"/>
        <w:ind w:left="709" w:hanging="425"/>
        <w:rPr>
          <w:b/>
          <w:sz w:val="24"/>
          <w:szCs w:val="24"/>
          <w:lang w:val="es-MX"/>
        </w:rPr>
      </w:pPr>
      <w:r w:rsidRPr="00EA6047">
        <w:rPr>
          <w:b/>
          <w:sz w:val="24"/>
          <w:szCs w:val="24"/>
          <w:lang w:val="es-MX"/>
        </w:rPr>
        <w:t>1.</w:t>
      </w:r>
    </w:p>
    <w:tbl>
      <w:tblPr>
        <w:tblW w:w="0" w:type="auto"/>
        <w:tblInd w:w="817" w:type="dxa"/>
        <w:tblBorders>
          <w:top w:val="single" w:sz="8" w:space="0" w:color="C0504D"/>
          <w:bottom w:val="single" w:sz="8" w:space="0" w:color="C0504D"/>
        </w:tblBorders>
        <w:tblLook w:val="04A0" w:firstRow="1" w:lastRow="0" w:firstColumn="1" w:lastColumn="0" w:noHBand="0" w:noVBand="1"/>
      </w:tblPr>
      <w:tblGrid>
        <w:gridCol w:w="2115"/>
        <w:gridCol w:w="2302"/>
        <w:gridCol w:w="1886"/>
        <w:gridCol w:w="2240"/>
      </w:tblGrid>
      <w:tr w:rsidR="00672E0F" w:rsidRPr="00EA6047" w14:paraId="78C76E0B" w14:textId="77777777" w:rsidTr="00EA6047">
        <w:trPr>
          <w:trHeight w:val="234"/>
        </w:trPr>
        <w:tc>
          <w:tcPr>
            <w:tcW w:w="2115" w:type="dxa"/>
            <w:tcBorders>
              <w:top w:val="single" w:sz="4" w:space="0" w:color="auto"/>
              <w:left w:val="nil"/>
              <w:bottom w:val="single" w:sz="4" w:space="0" w:color="auto"/>
              <w:right w:val="nil"/>
            </w:tcBorders>
          </w:tcPr>
          <w:p w14:paraId="1485BE99"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CONCEPTO</w:t>
            </w:r>
          </w:p>
        </w:tc>
        <w:tc>
          <w:tcPr>
            <w:tcW w:w="2302" w:type="dxa"/>
            <w:tcBorders>
              <w:top w:val="single" w:sz="4" w:space="0" w:color="auto"/>
              <w:left w:val="nil"/>
              <w:bottom w:val="single" w:sz="4" w:space="0" w:color="auto"/>
              <w:right w:val="nil"/>
            </w:tcBorders>
          </w:tcPr>
          <w:p w14:paraId="69EDBB70"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NOMBRE</w:t>
            </w:r>
          </w:p>
        </w:tc>
        <w:tc>
          <w:tcPr>
            <w:tcW w:w="1886" w:type="dxa"/>
            <w:tcBorders>
              <w:top w:val="single" w:sz="4" w:space="0" w:color="auto"/>
              <w:left w:val="nil"/>
              <w:bottom w:val="single" w:sz="4" w:space="0" w:color="auto"/>
              <w:right w:val="nil"/>
            </w:tcBorders>
          </w:tcPr>
          <w:p w14:paraId="603C98F1"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IMPORTE</w:t>
            </w:r>
          </w:p>
        </w:tc>
        <w:tc>
          <w:tcPr>
            <w:tcW w:w="2240" w:type="dxa"/>
            <w:tcBorders>
              <w:top w:val="single" w:sz="4" w:space="0" w:color="auto"/>
              <w:left w:val="nil"/>
              <w:bottom w:val="single" w:sz="4" w:space="0" w:color="auto"/>
              <w:right w:val="nil"/>
            </w:tcBorders>
          </w:tcPr>
          <w:p w14:paraId="0FC44CEA"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VENCIMIENTO</w:t>
            </w:r>
          </w:p>
        </w:tc>
      </w:tr>
      <w:tr w:rsidR="00672E0F" w:rsidRPr="00EA6047" w14:paraId="5CACF612" w14:textId="77777777" w:rsidTr="00EA6047">
        <w:trPr>
          <w:trHeight w:val="246"/>
        </w:trPr>
        <w:tc>
          <w:tcPr>
            <w:tcW w:w="2115" w:type="dxa"/>
            <w:tcBorders>
              <w:top w:val="single" w:sz="4" w:space="0" w:color="auto"/>
              <w:left w:val="nil"/>
              <w:bottom w:val="single" w:sz="4" w:space="0" w:color="auto"/>
              <w:right w:val="nil"/>
            </w:tcBorders>
            <w:shd w:val="clear" w:color="auto" w:fill="FFFFFF"/>
          </w:tcPr>
          <w:p w14:paraId="15D58F50" w14:textId="77777777" w:rsidR="00672E0F" w:rsidRPr="00EA6047" w:rsidRDefault="00672E0F" w:rsidP="00EA6047">
            <w:pPr>
              <w:pStyle w:val="ROMANOS"/>
              <w:spacing w:after="0" w:line="276" w:lineRule="auto"/>
              <w:ind w:left="0" w:firstLine="0"/>
              <w:jc w:val="center"/>
              <w:rPr>
                <w:bCs/>
                <w:sz w:val="24"/>
                <w:szCs w:val="24"/>
                <w:lang w:val="es-MX"/>
              </w:rPr>
            </w:pPr>
          </w:p>
        </w:tc>
        <w:tc>
          <w:tcPr>
            <w:tcW w:w="2302" w:type="dxa"/>
            <w:tcBorders>
              <w:top w:val="single" w:sz="4" w:space="0" w:color="auto"/>
              <w:left w:val="nil"/>
              <w:bottom w:val="single" w:sz="4" w:space="0" w:color="auto"/>
              <w:right w:val="nil"/>
            </w:tcBorders>
            <w:shd w:val="clear" w:color="auto" w:fill="FFFFFF"/>
          </w:tcPr>
          <w:p w14:paraId="3CE7B885" w14:textId="77777777" w:rsidR="00672E0F" w:rsidRPr="00EA6047" w:rsidRDefault="00672E0F" w:rsidP="00EA6047">
            <w:pPr>
              <w:pStyle w:val="ROMANOS"/>
              <w:spacing w:after="0" w:line="276" w:lineRule="auto"/>
              <w:ind w:left="0" w:firstLine="0"/>
              <w:jc w:val="center"/>
              <w:rPr>
                <w:sz w:val="24"/>
                <w:szCs w:val="24"/>
                <w:lang w:val="es-MX"/>
              </w:rPr>
            </w:pPr>
          </w:p>
        </w:tc>
        <w:tc>
          <w:tcPr>
            <w:tcW w:w="1886" w:type="dxa"/>
            <w:tcBorders>
              <w:top w:val="single" w:sz="4" w:space="0" w:color="auto"/>
              <w:left w:val="nil"/>
              <w:bottom w:val="single" w:sz="4" w:space="0" w:color="auto"/>
              <w:right w:val="nil"/>
            </w:tcBorders>
            <w:shd w:val="clear" w:color="auto" w:fill="FFFFFF"/>
          </w:tcPr>
          <w:p w14:paraId="209E9298" w14:textId="77777777" w:rsidR="00672E0F" w:rsidRPr="00EA6047" w:rsidRDefault="00672E0F" w:rsidP="00EA6047">
            <w:pPr>
              <w:pStyle w:val="ROMANOS"/>
              <w:spacing w:after="0" w:line="276" w:lineRule="auto"/>
              <w:ind w:left="0" w:firstLine="0"/>
              <w:jc w:val="center"/>
              <w:rPr>
                <w:sz w:val="24"/>
                <w:szCs w:val="24"/>
                <w:lang w:val="es-MX"/>
              </w:rPr>
            </w:pPr>
          </w:p>
        </w:tc>
        <w:tc>
          <w:tcPr>
            <w:tcW w:w="2240" w:type="dxa"/>
            <w:tcBorders>
              <w:top w:val="single" w:sz="4" w:space="0" w:color="auto"/>
              <w:left w:val="nil"/>
              <w:bottom w:val="single" w:sz="4" w:space="0" w:color="auto"/>
              <w:right w:val="nil"/>
            </w:tcBorders>
            <w:shd w:val="clear" w:color="auto" w:fill="FFFFFF"/>
          </w:tcPr>
          <w:p w14:paraId="7E6AA79C" w14:textId="77777777" w:rsidR="00672E0F" w:rsidRPr="00EA6047" w:rsidRDefault="00672E0F" w:rsidP="00EA6047">
            <w:pPr>
              <w:pStyle w:val="ROMANOS"/>
              <w:spacing w:after="0" w:line="276" w:lineRule="auto"/>
              <w:ind w:left="0" w:firstLine="0"/>
              <w:jc w:val="center"/>
              <w:rPr>
                <w:sz w:val="24"/>
                <w:szCs w:val="24"/>
                <w:lang w:val="es-MX"/>
              </w:rPr>
            </w:pPr>
          </w:p>
        </w:tc>
      </w:tr>
      <w:tr w:rsidR="00672E0F" w:rsidRPr="00EA6047" w14:paraId="2B9A3304" w14:textId="77777777" w:rsidTr="00EA6047">
        <w:trPr>
          <w:trHeight w:val="246"/>
        </w:trPr>
        <w:tc>
          <w:tcPr>
            <w:tcW w:w="2115" w:type="dxa"/>
            <w:tcBorders>
              <w:top w:val="single" w:sz="4" w:space="0" w:color="auto"/>
              <w:left w:val="nil"/>
              <w:bottom w:val="single" w:sz="4" w:space="0" w:color="auto"/>
              <w:right w:val="nil"/>
            </w:tcBorders>
            <w:shd w:val="clear" w:color="auto" w:fill="FFFFFF"/>
          </w:tcPr>
          <w:p w14:paraId="7268E7AE" w14:textId="77777777" w:rsidR="00672E0F" w:rsidRPr="00EA6047" w:rsidRDefault="00672E0F" w:rsidP="00EA6047">
            <w:pPr>
              <w:pStyle w:val="ROMANOS"/>
              <w:spacing w:after="0" w:line="276" w:lineRule="auto"/>
              <w:ind w:left="0" w:firstLine="0"/>
              <w:jc w:val="center"/>
              <w:rPr>
                <w:bCs/>
                <w:sz w:val="24"/>
                <w:szCs w:val="24"/>
                <w:lang w:val="es-MX"/>
              </w:rPr>
            </w:pPr>
            <w:r w:rsidRPr="00EA6047">
              <w:rPr>
                <w:bCs/>
                <w:sz w:val="24"/>
                <w:szCs w:val="24"/>
                <w:lang w:val="es-MX"/>
              </w:rPr>
              <w:t>Retenciones y Contribuciones por pagar a corto plazo.</w:t>
            </w:r>
          </w:p>
        </w:tc>
        <w:tc>
          <w:tcPr>
            <w:tcW w:w="2302" w:type="dxa"/>
            <w:tcBorders>
              <w:top w:val="single" w:sz="4" w:space="0" w:color="auto"/>
              <w:left w:val="nil"/>
              <w:bottom w:val="single" w:sz="4" w:space="0" w:color="auto"/>
              <w:right w:val="nil"/>
            </w:tcBorders>
            <w:shd w:val="clear" w:color="auto" w:fill="FFFFFF"/>
          </w:tcPr>
          <w:p w14:paraId="3D8CE191"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Secretaría de Hacienda</w:t>
            </w:r>
          </w:p>
          <w:p w14:paraId="60B64C1E"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 xml:space="preserve"> y </w:t>
            </w:r>
          </w:p>
          <w:p w14:paraId="4C930FF0"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Crédito Público</w:t>
            </w:r>
          </w:p>
        </w:tc>
        <w:tc>
          <w:tcPr>
            <w:tcW w:w="1886" w:type="dxa"/>
            <w:tcBorders>
              <w:top w:val="single" w:sz="4" w:space="0" w:color="auto"/>
              <w:left w:val="nil"/>
              <w:bottom w:val="single" w:sz="4" w:space="0" w:color="auto"/>
              <w:right w:val="nil"/>
            </w:tcBorders>
            <w:shd w:val="clear" w:color="auto" w:fill="FFFFFF"/>
          </w:tcPr>
          <w:p w14:paraId="40D73963" w14:textId="00A65043" w:rsidR="00672E0F" w:rsidRPr="00EA6047" w:rsidRDefault="00672E0F" w:rsidP="00EA6047">
            <w:pPr>
              <w:pStyle w:val="ROMANOS"/>
              <w:spacing w:after="0" w:line="276" w:lineRule="auto"/>
              <w:ind w:left="0" w:firstLine="0"/>
              <w:rPr>
                <w:sz w:val="24"/>
                <w:szCs w:val="24"/>
                <w:lang w:val="es-MX"/>
              </w:rPr>
            </w:pPr>
            <w:r w:rsidRPr="00EA6047">
              <w:rPr>
                <w:sz w:val="24"/>
                <w:szCs w:val="24"/>
                <w:lang w:val="es-MX"/>
              </w:rPr>
              <w:t xml:space="preserve">       $ 2</w:t>
            </w:r>
            <w:r w:rsidR="00430F33">
              <w:rPr>
                <w:sz w:val="24"/>
                <w:szCs w:val="24"/>
                <w:lang w:val="es-MX"/>
              </w:rPr>
              <w:t>7</w:t>
            </w:r>
            <w:r w:rsidRPr="00EA6047">
              <w:rPr>
                <w:sz w:val="24"/>
                <w:szCs w:val="24"/>
                <w:lang w:val="es-MX"/>
              </w:rPr>
              <w:t>,</w:t>
            </w:r>
            <w:r w:rsidR="00430F33">
              <w:rPr>
                <w:sz w:val="24"/>
                <w:szCs w:val="24"/>
                <w:lang w:val="es-MX"/>
              </w:rPr>
              <w:t>765</w:t>
            </w:r>
          </w:p>
          <w:p w14:paraId="1BC16495" w14:textId="77777777" w:rsidR="00672E0F" w:rsidRPr="00EA6047" w:rsidRDefault="00672E0F" w:rsidP="00EA6047">
            <w:pPr>
              <w:pStyle w:val="ROMANOS"/>
              <w:spacing w:after="0" w:line="276" w:lineRule="auto"/>
              <w:ind w:left="0" w:firstLine="0"/>
              <w:jc w:val="center"/>
              <w:rPr>
                <w:sz w:val="24"/>
                <w:szCs w:val="24"/>
                <w:lang w:val="es-MX"/>
              </w:rPr>
            </w:pPr>
          </w:p>
          <w:p w14:paraId="653C64E5" w14:textId="77777777" w:rsidR="00672E0F" w:rsidRPr="00EA6047" w:rsidRDefault="00672E0F" w:rsidP="00EA6047">
            <w:pPr>
              <w:pStyle w:val="ROMANOS"/>
              <w:spacing w:after="0" w:line="276" w:lineRule="auto"/>
              <w:ind w:left="0" w:firstLine="0"/>
              <w:jc w:val="center"/>
              <w:rPr>
                <w:sz w:val="24"/>
                <w:szCs w:val="24"/>
                <w:lang w:val="es-MX"/>
              </w:rPr>
            </w:pPr>
          </w:p>
        </w:tc>
        <w:tc>
          <w:tcPr>
            <w:tcW w:w="2240" w:type="dxa"/>
            <w:tcBorders>
              <w:top w:val="single" w:sz="4" w:space="0" w:color="auto"/>
              <w:left w:val="nil"/>
              <w:bottom w:val="single" w:sz="4" w:space="0" w:color="auto"/>
              <w:right w:val="nil"/>
            </w:tcBorders>
            <w:shd w:val="clear" w:color="auto" w:fill="FFFFFF"/>
          </w:tcPr>
          <w:p w14:paraId="58F78AF1"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A más tardar el día 17 del mes siguiente en que se realiza la retención al trabajador.</w:t>
            </w:r>
          </w:p>
        </w:tc>
      </w:tr>
    </w:tbl>
    <w:p w14:paraId="712D77D5" w14:textId="77777777" w:rsidR="00672E0F" w:rsidRPr="00EA6047" w:rsidRDefault="00672E0F" w:rsidP="00EA6047">
      <w:pPr>
        <w:pStyle w:val="ROMANOS"/>
        <w:spacing w:after="0" w:line="276" w:lineRule="auto"/>
        <w:ind w:left="723" w:firstLine="0"/>
        <w:rPr>
          <w:sz w:val="24"/>
          <w:szCs w:val="24"/>
          <w:lang w:val="es-MX"/>
        </w:rPr>
      </w:pPr>
    </w:p>
    <w:p w14:paraId="785B224F" w14:textId="77777777" w:rsidR="00672E0F" w:rsidRPr="00EA6047" w:rsidRDefault="00672E0F" w:rsidP="00EA6047">
      <w:pPr>
        <w:pStyle w:val="ROMANOS"/>
        <w:numPr>
          <w:ilvl w:val="0"/>
          <w:numId w:val="5"/>
        </w:numPr>
        <w:spacing w:after="0" w:line="276" w:lineRule="auto"/>
        <w:ind w:left="709" w:hanging="425"/>
        <w:rPr>
          <w:sz w:val="24"/>
          <w:szCs w:val="24"/>
          <w:lang w:val="es-MX"/>
        </w:rPr>
      </w:pPr>
      <w:r w:rsidRPr="00EA6047">
        <w:rPr>
          <w:sz w:val="24"/>
          <w:szCs w:val="24"/>
          <w:lang w:val="es-MX"/>
        </w:rPr>
        <w:t>NO APLICA debido a que no se cuenta con recursos localizados en Fondos de Bienes de Terceros en Administración y/o en Garantía a corto y largo plazo.</w:t>
      </w:r>
    </w:p>
    <w:p w14:paraId="5B401B52" w14:textId="77777777" w:rsidR="00672E0F" w:rsidRPr="00EA6047" w:rsidRDefault="00672E0F" w:rsidP="00EA6047">
      <w:pPr>
        <w:pStyle w:val="ROMANOS"/>
        <w:spacing w:after="0" w:line="276" w:lineRule="auto"/>
        <w:ind w:left="709" w:firstLine="0"/>
        <w:rPr>
          <w:sz w:val="24"/>
          <w:szCs w:val="24"/>
          <w:lang w:val="es-MX"/>
        </w:rPr>
      </w:pPr>
    </w:p>
    <w:p w14:paraId="456504E9" w14:textId="77777777" w:rsidR="00672E0F" w:rsidRPr="00EA6047" w:rsidRDefault="00672E0F" w:rsidP="00EA6047">
      <w:pPr>
        <w:pStyle w:val="ROMANOS"/>
        <w:spacing w:after="0" w:line="276" w:lineRule="auto"/>
        <w:ind w:left="709" w:firstLine="0"/>
        <w:rPr>
          <w:sz w:val="24"/>
          <w:szCs w:val="24"/>
          <w:lang w:val="es-MX"/>
        </w:rPr>
      </w:pPr>
    </w:p>
    <w:p w14:paraId="4F7A3C9B" w14:textId="5BA3ED0F" w:rsidR="00672E0F" w:rsidRPr="00EA6047" w:rsidRDefault="00672E0F" w:rsidP="00EA6047">
      <w:pPr>
        <w:pStyle w:val="ROMANOS"/>
        <w:numPr>
          <w:ilvl w:val="0"/>
          <w:numId w:val="5"/>
        </w:numPr>
        <w:spacing w:after="0" w:line="276" w:lineRule="auto"/>
        <w:ind w:left="709" w:hanging="425"/>
        <w:rPr>
          <w:sz w:val="24"/>
          <w:szCs w:val="24"/>
          <w:lang w:val="es-MX"/>
        </w:rPr>
      </w:pPr>
      <w:r w:rsidRPr="00EA6047">
        <w:rPr>
          <w:sz w:val="24"/>
          <w:szCs w:val="24"/>
          <w:lang w:val="es-MX"/>
        </w:rPr>
        <w:lastRenderedPageBreak/>
        <w:t>NO APLICA debido a que la Entidad no tiene pasivos que le impacten o pudieran impactar financieramente.</w:t>
      </w:r>
    </w:p>
    <w:p w14:paraId="3ACA45FF" w14:textId="77777777" w:rsidR="00672E0F" w:rsidRPr="00EA6047" w:rsidRDefault="00672E0F" w:rsidP="00EA6047">
      <w:pPr>
        <w:pStyle w:val="ROMANOS"/>
        <w:spacing w:after="0" w:line="276" w:lineRule="auto"/>
        <w:ind w:left="709" w:firstLine="0"/>
        <w:rPr>
          <w:sz w:val="24"/>
          <w:szCs w:val="24"/>
          <w:lang w:val="es-MX"/>
        </w:rPr>
      </w:pPr>
    </w:p>
    <w:p w14:paraId="707238CB" w14:textId="74547078" w:rsidR="00223F30" w:rsidRPr="00EA6047" w:rsidRDefault="00672E0F" w:rsidP="00EA6047">
      <w:pPr>
        <w:pStyle w:val="ROMANOS"/>
        <w:numPr>
          <w:ilvl w:val="0"/>
          <w:numId w:val="5"/>
        </w:numPr>
        <w:spacing w:after="0" w:line="276" w:lineRule="auto"/>
        <w:ind w:left="709" w:hanging="425"/>
        <w:rPr>
          <w:b/>
          <w:sz w:val="24"/>
          <w:szCs w:val="24"/>
          <w:lang w:val="es-MX"/>
        </w:rPr>
      </w:pPr>
      <w:r w:rsidRPr="00EA6047">
        <w:rPr>
          <w:sz w:val="24"/>
          <w:szCs w:val="24"/>
          <w:lang w:val="es-MX"/>
        </w:rPr>
        <w:t xml:space="preserve">NO APLICA debido a que la Entidad no cuenta con provisiones </w:t>
      </w:r>
      <w:r w:rsidR="00223F30" w:rsidRPr="00EA6047">
        <w:rPr>
          <w:sz w:val="24"/>
          <w:szCs w:val="24"/>
          <w:lang w:val="es-MX"/>
        </w:rPr>
        <w:t>por tipo, monto o naturaleza, así como características significativas que les impacten.</w:t>
      </w:r>
    </w:p>
    <w:p w14:paraId="0EE393B5" w14:textId="140541C8" w:rsidR="00223F30" w:rsidRPr="00EA6047" w:rsidRDefault="00223F30" w:rsidP="00EA6047">
      <w:pPr>
        <w:rPr>
          <w:rFonts w:ascii="Arial" w:hAnsi="Arial" w:cs="Arial"/>
          <w:b/>
          <w:sz w:val="24"/>
          <w:szCs w:val="24"/>
        </w:rPr>
      </w:pPr>
    </w:p>
    <w:p w14:paraId="3A233238" w14:textId="3C71AFCE" w:rsidR="00672E0F" w:rsidRPr="00EA6047" w:rsidRDefault="00672E0F" w:rsidP="00EA6047">
      <w:pPr>
        <w:pStyle w:val="ROMANOS"/>
        <w:numPr>
          <w:ilvl w:val="0"/>
          <w:numId w:val="5"/>
        </w:numPr>
        <w:spacing w:after="0" w:line="276" w:lineRule="auto"/>
        <w:ind w:left="709" w:hanging="425"/>
        <w:rPr>
          <w:b/>
          <w:sz w:val="24"/>
          <w:szCs w:val="24"/>
          <w:lang w:val="es-MX"/>
        </w:rPr>
      </w:pPr>
      <w:r w:rsidRPr="00EA6047">
        <w:rPr>
          <w:b/>
          <w:sz w:val="24"/>
          <w:szCs w:val="24"/>
          <w:lang w:val="es-MX"/>
        </w:rPr>
        <w:t>Hacienda Pública / Patrimonio</w:t>
      </w:r>
    </w:p>
    <w:p w14:paraId="734A712C" w14:textId="77777777" w:rsidR="00672E0F" w:rsidRPr="00EA6047" w:rsidRDefault="00672E0F" w:rsidP="00EA6047">
      <w:pPr>
        <w:pStyle w:val="ROMANOS"/>
        <w:spacing w:after="0" w:line="276" w:lineRule="auto"/>
        <w:ind w:left="432"/>
        <w:rPr>
          <w:b/>
          <w:sz w:val="24"/>
          <w:szCs w:val="24"/>
          <w:lang w:val="es-MX"/>
        </w:rPr>
      </w:pPr>
    </w:p>
    <w:p w14:paraId="09E4953B" w14:textId="16DC7548" w:rsidR="00672E0F" w:rsidRPr="00EA6047" w:rsidRDefault="00672E0F" w:rsidP="00EA6047">
      <w:pPr>
        <w:pStyle w:val="ROMANOS"/>
        <w:numPr>
          <w:ilvl w:val="0"/>
          <w:numId w:val="13"/>
        </w:numPr>
        <w:spacing w:after="0" w:line="276" w:lineRule="auto"/>
        <w:ind w:left="284" w:firstLine="0"/>
        <w:rPr>
          <w:sz w:val="24"/>
          <w:szCs w:val="24"/>
          <w:lang w:val="es-MX"/>
        </w:rPr>
      </w:pPr>
      <w:r w:rsidRPr="00EA6047">
        <w:rPr>
          <w:sz w:val="24"/>
          <w:szCs w:val="24"/>
          <w:lang w:val="es-MX"/>
        </w:rPr>
        <w:t xml:space="preserve">Se muestra un movimiento Neto </w:t>
      </w:r>
      <w:r w:rsidR="00430F33">
        <w:rPr>
          <w:sz w:val="24"/>
          <w:szCs w:val="24"/>
          <w:lang w:val="es-MX"/>
        </w:rPr>
        <w:t xml:space="preserve">por la cantidad de $ 19, 480 por la compra de tres impresoras, dicho monto autorizado por la junta de Gobierno de la </w:t>
      </w:r>
      <w:proofErr w:type="spellStart"/>
      <w:r w:rsidR="00430F33">
        <w:rPr>
          <w:sz w:val="24"/>
          <w:szCs w:val="24"/>
          <w:lang w:val="es-MX"/>
        </w:rPr>
        <w:t>Ceavo</w:t>
      </w:r>
      <w:proofErr w:type="spellEnd"/>
      <w:r w:rsidR="00430F33">
        <w:rPr>
          <w:sz w:val="24"/>
          <w:szCs w:val="24"/>
          <w:lang w:val="es-MX"/>
        </w:rPr>
        <w:t xml:space="preserve"> con recurso Remanente </w:t>
      </w:r>
      <w:r w:rsidRPr="00EA6047">
        <w:rPr>
          <w:sz w:val="24"/>
          <w:szCs w:val="24"/>
          <w:lang w:val="es-MX"/>
        </w:rPr>
        <w:t>por $ 3,558 debido a la aplicación de la adquisición de 4 impresoras, 2 en el período 2021 ($ 11,036) y 2 en el ejercicio 2023 ($ 24,499), las 4 impresoras mencionadas fueron adquiridas de los remanentes de los Ejercicios 2021 y 2022 respectivamente, adquisiciones que fueron debidamente aprobadas por la Junta de Gobierno de esta Entidad.</w:t>
      </w:r>
    </w:p>
    <w:p w14:paraId="568E5497" w14:textId="77777777" w:rsidR="00672E0F" w:rsidRPr="00EA6047" w:rsidRDefault="00672E0F" w:rsidP="00EA6047">
      <w:pPr>
        <w:pStyle w:val="ROMANOS"/>
        <w:spacing w:after="0" w:line="276" w:lineRule="auto"/>
        <w:ind w:left="709" w:firstLine="0"/>
        <w:rPr>
          <w:sz w:val="24"/>
          <w:szCs w:val="24"/>
          <w:lang w:val="es-MX"/>
        </w:rPr>
      </w:pPr>
    </w:p>
    <w:p w14:paraId="2D500E22" w14:textId="77777777" w:rsidR="00672E0F" w:rsidRPr="00EA6047" w:rsidRDefault="00672E0F" w:rsidP="00EA6047">
      <w:pPr>
        <w:pStyle w:val="INCISO"/>
        <w:numPr>
          <w:ilvl w:val="0"/>
          <w:numId w:val="4"/>
        </w:numPr>
        <w:spacing w:after="0" w:line="276" w:lineRule="auto"/>
        <w:rPr>
          <w:b/>
          <w:smallCaps/>
          <w:sz w:val="24"/>
          <w:szCs w:val="24"/>
        </w:rPr>
      </w:pPr>
      <w:r w:rsidRPr="00EA6047">
        <w:rPr>
          <w:b/>
          <w:smallCaps/>
          <w:sz w:val="24"/>
          <w:szCs w:val="24"/>
        </w:rPr>
        <w:t>Notas al Estado de Actividades</w:t>
      </w:r>
    </w:p>
    <w:p w14:paraId="733AE9B1" w14:textId="77777777" w:rsidR="00672E0F" w:rsidRPr="00EA6047" w:rsidRDefault="00672E0F" w:rsidP="00EA6047">
      <w:pPr>
        <w:pStyle w:val="INCISO"/>
        <w:spacing w:after="0" w:line="276" w:lineRule="auto"/>
        <w:rPr>
          <w:b/>
          <w:smallCaps/>
          <w:sz w:val="24"/>
          <w:szCs w:val="24"/>
        </w:rPr>
      </w:pPr>
    </w:p>
    <w:p w14:paraId="3624261C" w14:textId="77777777" w:rsidR="00672E0F" w:rsidRPr="00EA6047" w:rsidRDefault="00672E0F" w:rsidP="00EA6047">
      <w:pPr>
        <w:pStyle w:val="ROMANOS"/>
        <w:spacing w:after="0" w:line="276" w:lineRule="auto"/>
        <w:rPr>
          <w:b/>
          <w:sz w:val="24"/>
          <w:szCs w:val="24"/>
          <w:lang w:val="es-MX"/>
        </w:rPr>
      </w:pPr>
      <w:r w:rsidRPr="00EA6047">
        <w:rPr>
          <w:b/>
          <w:sz w:val="24"/>
          <w:szCs w:val="24"/>
          <w:lang w:val="es-MX"/>
        </w:rPr>
        <w:t>Ingresos de Gestión Gastos y Otras Pérdidas:</w:t>
      </w:r>
    </w:p>
    <w:tbl>
      <w:tblPr>
        <w:tblpPr w:leftFromText="141" w:rightFromText="141" w:vertAnchor="text" w:horzAnchor="margin" w:tblpY="455"/>
        <w:tblW w:w="9639" w:type="dxa"/>
        <w:tblBorders>
          <w:top w:val="single" w:sz="8" w:space="0" w:color="C0504D"/>
          <w:bottom w:val="single" w:sz="8" w:space="0" w:color="C0504D"/>
        </w:tblBorders>
        <w:tblLook w:val="04A0" w:firstRow="1" w:lastRow="0" w:firstColumn="1" w:lastColumn="0" w:noHBand="0" w:noVBand="1"/>
      </w:tblPr>
      <w:tblGrid>
        <w:gridCol w:w="1257"/>
        <w:gridCol w:w="1097"/>
        <w:gridCol w:w="1096"/>
        <w:gridCol w:w="1870"/>
        <w:gridCol w:w="1539"/>
        <w:gridCol w:w="2780"/>
      </w:tblGrid>
      <w:tr w:rsidR="00672E0F" w:rsidRPr="00EA6047" w14:paraId="7AF1A81C" w14:textId="77777777" w:rsidTr="00B7703E">
        <w:trPr>
          <w:trHeight w:val="145"/>
        </w:trPr>
        <w:tc>
          <w:tcPr>
            <w:tcW w:w="1083" w:type="dxa"/>
            <w:tcBorders>
              <w:top w:val="single" w:sz="4" w:space="0" w:color="auto"/>
              <w:left w:val="nil"/>
              <w:bottom w:val="single" w:sz="4" w:space="0" w:color="auto"/>
              <w:right w:val="nil"/>
            </w:tcBorders>
          </w:tcPr>
          <w:p w14:paraId="23D6CEEC"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GÉNERO</w:t>
            </w:r>
          </w:p>
        </w:tc>
        <w:tc>
          <w:tcPr>
            <w:tcW w:w="950" w:type="dxa"/>
            <w:tcBorders>
              <w:top w:val="single" w:sz="4" w:space="0" w:color="auto"/>
              <w:left w:val="nil"/>
              <w:bottom w:val="single" w:sz="4" w:space="0" w:color="auto"/>
              <w:right w:val="nil"/>
            </w:tcBorders>
          </w:tcPr>
          <w:p w14:paraId="02CD09E8"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GRUPO</w:t>
            </w:r>
          </w:p>
        </w:tc>
        <w:tc>
          <w:tcPr>
            <w:tcW w:w="950" w:type="dxa"/>
            <w:tcBorders>
              <w:top w:val="single" w:sz="4" w:space="0" w:color="auto"/>
              <w:left w:val="nil"/>
              <w:bottom w:val="single" w:sz="4" w:space="0" w:color="auto"/>
              <w:right w:val="nil"/>
            </w:tcBorders>
          </w:tcPr>
          <w:p w14:paraId="0F01B86A"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RUBRO</w:t>
            </w:r>
          </w:p>
        </w:tc>
        <w:tc>
          <w:tcPr>
            <w:tcW w:w="1870" w:type="dxa"/>
            <w:tcBorders>
              <w:top w:val="single" w:sz="4" w:space="0" w:color="auto"/>
              <w:left w:val="nil"/>
              <w:bottom w:val="single" w:sz="4" w:space="0" w:color="auto"/>
              <w:right w:val="nil"/>
            </w:tcBorders>
          </w:tcPr>
          <w:p w14:paraId="500C77A7"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CONCEPTO</w:t>
            </w:r>
          </w:p>
        </w:tc>
        <w:tc>
          <w:tcPr>
            <w:tcW w:w="1668" w:type="dxa"/>
            <w:tcBorders>
              <w:top w:val="single" w:sz="4" w:space="0" w:color="auto"/>
              <w:left w:val="nil"/>
              <w:bottom w:val="single" w:sz="4" w:space="0" w:color="auto"/>
              <w:right w:val="nil"/>
            </w:tcBorders>
          </w:tcPr>
          <w:p w14:paraId="0957148B"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IMPORTE</w:t>
            </w:r>
          </w:p>
        </w:tc>
        <w:tc>
          <w:tcPr>
            <w:tcW w:w="3118" w:type="dxa"/>
            <w:tcBorders>
              <w:top w:val="single" w:sz="4" w:space="0" w:color="auto"/>
              <w:left w:val="nil"/>
              <w:bottom w:val="single" w:sz="4" w:space="0" w:color="auto"/>
              <w:right w:val="nil"/>
            </w:tcBorders>
          </w:tcPr>
          <w:p w14:paraId="6CBBC7EC"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CARACTERÍTICAS</w:t>
            </w:r>
          </w:p>
        </w:tc>
      </w:tr>
      <w:tr w:rsidR="00672E0F" w:rsidRPr="00EA6047" w14:paraId="799EEDD8" w14:textId="77777777" w:rsidTr="00B7703E">
        <w:trPr>
          <w:trHeight w:val="290"/>
        </w:trPr>
        <w:tc>
          <w:tcPr>
            <w:tcW w:w="1083" w:type="dxa"/>
            <w:tcBorders>
              <w:top w:val="single" w:sz="4" w:space="0" w:color="auto"/>
              <w:left w:val="nil"/>
              <w:bottom w:val="single" w:sz="4" w:space="0" w:color="auto"/>
              <w:right w:val="nil"/>
            </w:tcBorders>
            <w:shd w:val="clear" w:color="auto" w:fill="D9D9D9"/>
          </w:tcPr>
          <w:p w14:paraId="23CB3249"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4</w:t>
            </w:r>
          </w:p>
        </w:tc>
        <w:tc>
          <w:tcPr>
            <w:tcW w:w="950" w:type="dxa"/>
            <w:tcBorders>
              <w:top w:val="single" w:sz="4" w:space="0" w:color="auto"/>
              <w:left w:val="nil"/>
              <w:bottom w:val="single" w:sz="4" w:space="0" w:color="auto"/>
              <w:right w:val="nil"/>
            </w:tcBorders>
            <w:shd w:val="clear" w:color="auto" w:fill="D9D9D9"/>
          </w:tcPr>
          <w:p w14:paraId="4554D497"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2</w:t>
            </w:r>
          </w:p>
        </w:tc>
        <w:tc>
          <w:tcPr>
            <w:tcW w:w="950" w:type="dxa"/>
            <w:tcBorders>
              <w:top w:val="single" w:sz="4" w:space="0" w:color="auto"/>
              <w:left w:val="nil"/>
              <w:bottom w:val="single" w:sz="4" w:space="0" w:color="auto"/>
              <w:right w:val="nil"/>
            </w:tcBorders>
            <w:shd w:val="clear" w:color="auto" w:fill="D9D9D9"/>
          </w:tcPr>
          <w:p w14:paraId="626C75ED"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2</w:t>
            </w:r>
          </w:p>
        </w:tc>
        <w:tc>
          <w:tcPr>
            <w:tcW w:w="1870" w:type="dxa"/>
            <w:tcBorders>
              <w:top w:val="single" w:sz="4" w:space="0" w:color="auto"/>
              <w:left w:val="nil"/>
              <w:bottom w:val="single" w:sz="4" w:space="0" w:color="auto"/>
              <w:right w:val="nil"/>
            </w:tcBorders>
            <w:shd w:val="clear" w:color="auto" w:fill="D9D9D9"/>
          </w:tcPr>
          <w:p w14:paraId="75F4F377" w14:textId="77777777" w:rsidR="00672E0F" w:rsidRPr="00EA6047" w:rsidRDefault="00672E0F" w:rsidP="00EA6047">
            <w:pPr>
              <w:pStyle w:val="ROMANOS"/>
              <w:spacing w:after="0" w:line="276" w:lineRule="auto"/>
              <w:ind w:left="0" w:firstLine="0"/>
              <w:jc w:val="center"/>
              <w:rPr>
                <w:bCs/>
                <w:sz w:val="24"/>
                <w:szCs w:val="24"/>
                <w:lang w:val="es-MX"/>
              </w:rPr>
            </w:pPr>
            <w:r w:rsidRPr="00EA6047">
              <w:rPr>
                <w:bCs/>
                <w:sz w:val="24"/>
                <w:szCs w:val="24"/>
                <w:lang w:val="es-MX"/>
              </w:rPr>
              <w:t>Transferencias, asignaciones, subsidios y otras ayudas</w:t>
            </w:r>
          </w:p>
        </w:tc>
        <w:tc>
          <w:tcPr>
            <w:tcW w:w="1668" w:type="dxa"/>
            <w:tcBorders>
              <w:top w:val="single" w:sz="4" w:space="0" w:color="auto"/>
              <w:left w:val="nil"/>
              <w:bottom w:val="single" w:sz="4" w:space="0" w:color="auto"/>
              <w:right w:val="nil"/>
            </w:tcBorders>
            <w:shd w:val="clear" w:color="auto" w:fill="D9D9D9"/>
          </w:tcPr>
          <w:p w14:paraId="512D0B6C" w14:textId="50E64610" w:rsidR="00672E0F" w:rsidRPr="00EA6047" w:rsidRDefault="00672E0F" w:rsidP="00EA6047">
            <w:pPr>
              <w:pStyle w:val="ROMANOS"/>
              <w:spacing w:after="0" w:line="276" w:lineRule="auto"/>
              <w:ind w:left="90" w:right="-209" w:hanging="90"/>
              <w:jc w:val="center"/>
              <w:rPr>
                <w:sz w:val="24"/>
                <w:szCs w:val="24"/>
                <w:lang w:val="es-MX"/>
              </w:rPr>
            </w:pPr>
            <w:r w:rsidRPr="00EA6047">
              <w:rPr>
                <w:sz w:val="24"/>
                <w:szCs w:val="24"/>
                <w:lang w:val="es-MX"/>
              </w:rPr>
              <w:t>$</w:t>
            </w:r>
            <w:r w:rsidRPr="00EA6047">
              <w:rPr>
                <w:sz w:val="24"/>
                <w:szCs w:val="24"/>
              </w:rPr>
              <w:t xml:space="preserve"> </w:t>
            </w:r>
            <w:r w:rsidR="00B452F5">
              <w:rPr>
                <w:sz w:val="24"/>
                <w:szCs w:val="24"/>
              </w:rPr>
              <w:t>3</w:t>
            </w:r>
            <w:r w:rsidRPr="00EA6047">
              <w:rPr>
                <w:sz w:val="24"/>
                <w:szCs w:val="24"/>
                <w:lang w:val="es-MX"/>
              </w:rPr>
              <w:t>,</w:t>
            </w:r>
            <w:r w:rsidR="00B452F5">
              <w:rPr>
                <w:sz w:val="24"/>
                <w:szCs w:val="24"/>
                <w:lang w:val="es-MX"/>
              </w:rPr>
              <w:t>267</w:t>
            </w:r>
            <w:r w:rsidRPr="00EA6047">
              <w:rPr>
                <w:sz w:val="24"/>
                <w:szCs w:val="24"/>
                <w:lang w:val="es-MX"/>
              </w:rPr>
              <w:t>,</w:t>
            </w:r>
            <w:r w:rsidR="00B452F5">
              <w:rPr>
                <w:sz w:val="24"/>
                <w:szCs w:val="24"/>
                <w:lang w:val="es-MX"/>
              </w:rPr>
              <w:t>493</w:t>
            </w:r>
          </w:p>
        </w:tc>
        <w:tc>
          <w:tcPr>
            <w:tcW w:w="3118" w:type="dxa"/>
            <w:tcBorders>
              <w:top w:val="single" w:sz="4" w:space="0" w:color="auto"/>
              <w:left w:val="nil"/>
              <w:bottom w:val="single" w:sz="4" w:space="0" w:color="auto"/>
              <w:right w:val="nil"/>
            </w:tcBorders>
            <w:shd w:val="clear" w:color="auto" w:fill="D9D9D9"/>
          </w:tcPr>
          <w:p w14:paraId="481C1D5A"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Recursos otorgados por la Secretaría de Finanzas.</w:t>
            </w:r>
          </w:p>
        </w:tc>
      </w:tr>
      <w:tr w:rsidR="00672E0F" w:rsidRPr="00EA6047" w14:paraId="47D27BC1" w14:textId="77777777" w:rsidTr="00B7703E">
        <w:trPr>
          <w:trHeight w:val="290"/>
        </w:trPr>
        <w:tc>
          <w:tcPr>
            <w:tcW w:w="1083" w:type="dxa"/>
            <w:tcBorders>
              <w:top w:val="single" w:sz="4" w:space="0" w:color="auto"/>
              <w:left w:val="nil"/>
              <w:bottom w:val="single" w:sz="4" w:space="0" w:color="auto"/>
              <w:right w:val="nil"/>
            </w:tcBorders>
            <w:shd w:val="clear" w:color="auto" w:fill="FFFFFF"/>
          </w:tcPr>
          <w:p w14:paraId="611763BD"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4</w:t>
            </w:r>
          </w:p>
        </w:tc>
        <w:tc>
          <w:tcPr>
            <w:tcW w:w="950" w:type="dxa"/>
            <w:tcBorders>
              <w:top w:val="single" w:sz="4" w:space="0" w:color="auto"/>
              <w:left w:val="nil"/>
              <w:bottom w:val="single" w:sz="4" w:space="0" w:color="auto"/>
              <w:right w:val="nil"/>
            </w:tcBorders>
            <w:shd w:val="clear" w:color="auto" w:fill="FFFFFF"/>
          </w:tcPr>
          <w:p w14:paraId="595A35A1"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3</w:t>
            </w:r>
          </w:p>
        </w:tc>
        <w:tc>
          <w:tcPr>
            <w:tcW w:w="950" w:type="dxa"/>
            <w:tcBorders>
              <w:top w:val="single" w:sz="4" w:space="0" w:color="auto"/>
              <w:left w:val="nil"/>
              <w:bottom w:val="single" w:sz="4" w:space="0" w:color="auto"/>
              <w:right w:val="nil"/>
            </w:tcBorders>
            <w:shd w:val="clear" w:color="auto" w:fill="FFFFFF"/>
          </w:tcPr>
          <w:p w14:paraId="74C857DF"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1</w:t>
            </w:r>
          </w:p>
        </w:tc>
        <w:tc>
          <w:tcPr>
            <w:tcW w:w="1870" w:type="dxa"/>
            <w:tcBorders>
              <w:top w:val="single" w:sz="4" w:space="0" w:color="auto"/>
              <w:left w:val="nil"/>
              <w:bottom w:val="single" w:sz="4" w:space="0" w:color="auto"/>
              <w:right w:val="nil"/>
            </w:tcBorders>
            <w:shd w:val="clear" w:color="auto" w:fill="FFFFFF"/>
          </w:tcPr>
          <w:p w14:paraId="44E005EA" w14:textId="77777777" w:rsidR="00672E0F" w:rsidRPr="00EA6047" w:rsidRDefault="00672E0F" w:rsidP="00EA6047">
            <w:pPr>
              <w:pStyle w:val="ROMANOS"/>
              <w:spacing w:after="0" w:line="276" w:lineRule="auto"/>
              <w:ind w:left="0" w:firstLine="0"/>
              <w:jc w:val="center"/>
              <w:rPr>
                <w:bCs/>
                <w:sz w:val="24"/>
                <w:szCs w:val="24"/>
                <w:lang w:val="es-MX"/>
              </w:rPr>
            </w:pPr>
            <w:r w:rsidRPr="00EA6047">
              <w:rPr>
                <w:bCs/>
                <w:sz w:val="24"/>
                <w:szCs w:val="24"/>
                <w:lang w:val="es-MX"/>
              </w:rPr>
              <w:t>Intereses ganados de valores, créditos, bonos y otros</w:t>
            </w:r>
          </w:p>
        </w:tc>
        <w:tc>
          <w:tcPr>
            <w:tcW w:w="1668" w:type="dxa"/>
            <w:tcBorders>
              <w:top w:val="single" w:sz="4" w:space="0" w:color="auto"/>
              <w:left w:val="nil"/>
              <w:bottom w:val="single" w:sz="4" w:space="0" w:color="auto"/>
              <w:right w:val="nil"/>
            </w:tcBorders>
            <w:shd w:val="clear" w:color="auto" w:fill="FFFFFF"/>
          </w:tcPr>
          <w:p w14:paraId="614FBE3E" w14:textId="6CD8518B"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 xml:space="preserve">$ </w:t>
            </w:r>
            <w:r w:rsidR="00B452F5">
              <w:rPr>
                <w:sz w:val="24"/>
                <w:szCs w:val="24"/>
                <w:lang w:val="es-MX"/>
              </w:rPr>
              <w:t>347</w:t>
            </w:r>
          </w:p>
        </w:tc>
        <w:tc>
          <w:tcPr>
            <w:tcW w:w="3118" w:type="dxa"/>
            <w:tcBorders>
              <w:top w:val="single" w:sz="4" w:space="0" w:color="auto"/>
              <w:left w:val="nil"/>
              <w:bottom w:val="single" w:sz="4" w:space="0" w:color="auto"/>
              <w:right w:val="nil"/>
            </w:tcBorders>
            <w:shd w:val="clear" w:color="auto" w:fill="FFFFFF"/>
          </w:tcPr>
          <w:p w14:paraId="4B42415D"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Ingresos Financieros de la cuenta bancaria Banorte 0279789392.</w:t>
            </w:r>
          </w:p>
        </w:tc>
      </w:tr>
      <w:tr w:rsidR="00672E0F" w:rsidRPr="00EA6047" w14:paraId="4C4FB4F1" w14:textId="77777777" w:rsidTr="00B7703E">
        <w:trPr>
          <w:trHeight w:val="290"/>
        </w:trPr>
        <w:tc>
          <w:tcPr>
            <w:tcW w:w="1083" w:type="dxa"/>
            <w:tcBorders>
              <w:top w:val="single" w:sz="4" w:space="0" w:color="auto"/>
              <w:left w:val="nil"/>
              <w:bottom w:val="single" w:sz="4" w:space="0" w:color="auto"/>
              <w:right w:val="nil"/>
            </w:tcBorders>
            <w:shd w:val="clear" w:color="auto" w:fill="FFFFFF"/>
          </w:tcPr>
          <w:p w14:paraId="70E27553"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4</w:t>
            </w:r>
          </w:p>
        </w:tc>
        <w:tc>
          <w:tcPr>
            <w:tcW w:w="950" w:type="dxa"/>
            <w:tcBorders>
              <w:top w:val="single" w:sz="4" w:space="0" w:color="auto"/>
              <w:left w:val="nil"/>
              <w:bottom w:val="single" w:sz="4" w:space="0" w:color="auto"/>
              <w:right w:val="nil"/>
            </w:tcBorders>
            <w:shd w:val="clear" w:color="auto" w:fill="FFFFFF"/>
          </w:tcPr>
          <w:p w14:paraId="3ABBE5AB"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3</w:t>
            </w:r>
          </w:p>
        </w:tc>
        <w:tc>
          <w:tcPr>
            <w:tcW w:w="950" w:type="dxa"/>
            <w:tcBorders>
              <w:top w:val="single" w:sz="4" w:space="0" w:color="auto"/>
              <w:left w:val="nil"/>
              <w:bottom w:val="single" w:sz="4" w:space="0" w:color="auto"/>
              <w:right w:val="nil"/>
            </w:tcBorders>
            <w:shd w:val="clear" w:color="auto" w:fill="FFFFFF"/>
          </w:tcPr>
          <w:p w14:paraId="556695FB" w14:textId="77777777" w:rsidR="00672E0F" w:rsidRPr="00EA6047" w:rsidRDefault="00672E0F" w:rsidP="00EA6047">
            <w:pPr>
              <w:pStyle w:val="ROMANOS"/>
              <w:spacing w:after="0" w:line="276" w:lineRule="auto"/>
              <w:ind w:left="0" w:firstLine="0"/>
              <w:jc w:val="center"/>
              <w:rPr>
                <w:b/>
                <w:bCs/>
                <w:sz w:val="24"/>
                <w:szCs w:val="24"/>
                <w:lang w:val="es-MX"/>
              </w:rPr>
            </w:pPr>
            <w:r w:rsidRPr="00EA6047">
              <w:rPr>
                <w:b/>
                <w:bCs/>
                <w:sz w:val="24"/>
                <w:szCs w:val="24"/>
                <w:lang w:val="es-MX"/>
              </w:rPr>
              <w:t>9</w:t>
            </w:r>
          </w:p>
        </w:tc>
        <w:tc>
          <w:tcPr>
            <w:tcW w:w="1870" w:type="dxa"/>
            <w:tcBorders>
              <w:top w:val="single" w:sz="4" w:space="0" w:color="auto"/>
              <w:left w:val="nil"/>
              <w:bottom w:val="single" w:sz="4" w:space="0" w:color="auto"/>
              <w:right w:val="nil"/>
            </w:tcBorders>
            <w:shd w:val="clear" w:color="auto" w:fill="FFFFFF"/>
          </w:tcPr>
          <w:p w14:paraId="5B949540" w14:textId="77777777" w:rsidR="00672E0F" w:rsidRPr="00EA6047" w:rsidRDefault="00672E0F" w:rsidP="00EA6047">
            <w:pPr>
              <w:pStyle w:val="ROMANOS"/>
              <w:spacing w:after="0" w:line="276" w:lineRule="auto"/>
              <w:ind w:left="0" w:firstLine="0"/>
              <w:jc w:val="center"/>
              <w:rPr>
                <w:bCs/>
                <w:sz w:val="24"/>
                <w:szCs w:val="24"/>
                <w:lang w:val="es-MX"/>
              </w:rPr>
            </w:pPr>
            <w:r w:rsidRPr="00EA6047">
              <w:rPr>
                <w:bCs/>
                <w:sz w:val="24"/>
                <w:szCs w:val="24"/>
                <w:lang w:val="es-MX"/>
              </w:rPr>
              <w:t>Otros Ingresos</w:t>
            </w:r>
          </w:p>
        </w:tc>
        <w:tc>
          <w:tcPr>
            <w:tcW w:w="1668" w:type="dxa"/>
            <w:tcBorders>
              <w:top w:val="single" w:sz="4" w:space="0" w:color="auto"/>
              <w:left w:val="nil"/>
              <w:bottom w:val="single" w:sz="4" w:space="0" w:color="auto"/>
              <w:right w:val="nil"/>
            </w:tcBorders>
            <w:shd w:val="clear" w:color="auto" w:fill="FFFFFF"/>
          </w:tcPr>
          <w:p w14:paraId="6E2E94A2"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0</w:t>
            </w:r>
          </w:p>
          <w:p w14:paraId="0C0909A2" w14:textId="77777777" w:rsidR="00672E0F" w:rsidRPr="00EA6047" w:rsidRDefault="00672E0F" w:rsidP="00EA6047">
            <w:pPr>
              <w:pStyle w:val="ROMANOS"/>
              <w:spacing w:after="0" w:line="276" w:lineRule="auto"/>
              <w:ind w:left="0" w:firstLine="0"/>
              <w:jc w:val="center"/>
              <w:rPr>
                <w:sz w:val="24"/>
                <w:szCs w:val="24"/>
                <w:lang w:val="es-MX"/>
              </w:rPr>
            </w:pPr>
          </w:p>
        </w:tc>
        <w:tc>
          <w:tcPr>
            <w:tcW w:w="3118" w:type="dxa"/>
            <w:tcBorders>
              <w:top w:val="single" w:sz="4" w:space="0" w:color="auto"/>
              <w:left w:val="nil"/>
              <w:bottom w:val="single" w:sz="4" w:space="0" w:color="auto"/>
              <w:right w:val="nil"/>
            </w:tcBorders>
            <w:shd w:val="clear" w:color="auto" w:fill="FFFFFF"/>
          </w:tcPr>
          <w:p w14:paraId="51C34C37" w14:textId="77777777" w:rsidR="00672E0F" w:rsidRPr="00EA6047" w:rsidRDefault="00672E0F" w:rsidP="00EA6047">
            <w:pPr>
              <w:pStyle w:val="ROMANOS"/>
              <w:spacing w:after="0" w:line="276" w:lineRule="auto"/>
              <w:ind w:left="0" w:firstLine="0"/>
              <w:jc w:val="center"/>
              <w:rPr>
                <w:sz w:val="24"/>
                <w:szCs w:val="24"/>
                <w:lang w:val="es-MX"/>
              </w:rPr>
            </w:pPr>
            <w:r w:rsidRPr="00EA6047">
              <w:rPr>
                <w:sz w:val="24"/>
                <w:szCs w:val="24"/>
                <w:lang w:val="es-MX"/>
              </w:rPr>
              <w:t>Recuperación cuenta por cobrar.</w:t>
            </w:r>
          </w:p>
        </w:tc>
      </w:tr>
      <w:tr w:rsidR="00672E0F" w:rsidRPr="00B7703E" w14:paraId="25E5BD5A" w14:textId="77777777" w:rsidTr="00B7703E">
        <w:trPr>
          <w:trHeight w:val="151"/>
        </w:trPr>
        <w:tc>
          <w:tcPr>
            <w:tcW w:w="1083" w:type="dxa"/>
            <w:tcBorders>
              <w:top w:val="single" w:sz="4" w:space="0" w:color="auto"/>
              <w:left w:val="nil"/>
              <w:bottom w:val="single" w:sz="4" w:space="0" w:color="auto"/>
              <w:right w:val="nil"/>
            </w:tcBorders>
            <w:shd w:val="clear" w:color="auto" w:fill="D9D9D9"/>
          </w:tcPr>
          <w:p w14:paraId="28DD6F06" w14:textId="77777777" w:rsidR="00672E0F" w:rsidRPr="00B7703E" w:rsidRDefault="00672E0F" w:rsidP="00B7703E">
            <w:pPr>
              <w:pStyle w:val="ROMANOS"/>
              <w:spacing w:after="0" w:line="240" w:lineRule="exact"/>
              <w:ind w:left="0" w:firstLine="0"/>
              <w:jc w:val="center"/>
              <w:rPr>
                <w:b/>
                <w:bCs/>
                <w:sz w:val="24"/>
                <w:szCs w:val="22"/>
                <w:lang w:val="es-MX"/>
              </w:rPr>
            </w:pPr>
          </w:p>
        </w:tc>
        <w:tc>
          <w:tcPr>
            <w:tcW w:w="950" w:type="dxa"/>
            <w:tcBorders>
              <w:top w:val="single" w:sz="4" w:space="0" w:color="auto"/>
              <w:left w:val="nil"/>
              <w:bottom w:val="single" w:sz="4" w:space="0" w:color="auto"/>
              <w:right w:val="nil"/>
            </w:tcBorders>
            <w:shd w:val="clear" w:color="auto" w:fill="D9D9D9"/>
          </w:tcPr>
          <w:p w14:paraId="51F8FB1E" w14:textId="77777777" w:rsidR="00672E0F" w:rsidRPr="00B7703E" w:rsidRDefault="00672E0F" w:rsidP="00B7703E">
            <w:pPr>
              <w:pStyle w:val="ROMANOS"/>
              <w:spacing w:after="0" w:line="240" w:lineRule="exact"/>
              <w:ind w:left="0" w:firstLine="0"/>
              <w:jc w:val="center"/>
              <w:rPr>
                <w:b/>
                <w:bCs/>
                <w:sz w:val="24"/>
                <w:szCs w:val="22"/>
                <w:lang w:val="es-MX"/>
              </w:rPr>
            </w:pPr>
          </w:p>
        </w:tc>
        <w:tc>
          <w:tcPr>
            <w:tcW w:w="950" w:type="dxa"/>
            <w:tcBorders>
              <w:top w:val="single" w:sz="4" w:space="0" w:color="auto"/>
              <w:left w:val="nil"/>
              <w:bottom w:val="single" w:sz="4" w:space="0" w:color="auto"/>
              <w:right w:val="nil"/>
            </w:tcBorders>
            <w:shd w:val="clear" w:color="auto" w:fill="D9D9D9"/>
          </w:tcPr>
          <w:p w14:paraId="57C681BE" w14:textId="77777777" w:rsidR="00672E0F" w:rsidRPr="00B7703E" w:rsidRDefault="00672E0F" w:rsidP="00B7703E">
            <w:pPr>
              <w:pStyle w:val="ROMANOS"/>
              <w:spacing w:after="0" w:line="240" w:lineRule="exact"/>
              <w:ind w:left="0" w:firstLine="0"/>
              <w:jc w:val="center"/>
              <w:rPr>
                <w:b/>
                <w:bCs/>
                <w:sz w:val="24"/>
                <w:szCs w:val="22"/>
                <w:lang w:val="es-MX"/>
              </w:rPr>
            </w:pPr>
          </w:p>
        </w:tc>
        <w:tc>
          <w:tcPr>
            <w:tcW w:w="1870" w:type="dxa"/>
            <w:tcBorders>
              <w:top w:val="single" w:sz="4" w:space="0" w:color="auto"/>
              <w:left w:val="nil"/>
              <w:bottom w:val="single" w:sz="4" w:space="0" w:color="auto"/>
              <w:right w:val="nil"/>
            </w:tcBorders>
            <w:shd w:val="clear" w:color="auto" w:fill="D9D9D9"/>
          </w:tcPr>
          <w:p w14:paraId="756C39AD" w14:textId="77777777" w:rsidR="00672E0F" w:rsidRPr="00B7703E" w:rsidRDefault="00672E0F" w:rsidP="00B7703E">
            <w:pPr>
              <w:pStyle w:val="ROMANOS"/>
              <w:spacing w:after="0" w:line="240" w:lineRule="exact"/>
              <w:ind w:left="0" w:firstLine="0"/>
              <w:jc w:val="center"/>
              <w:rPr>
                <w:b/>
                <w:bCs/>
                <w:sz w:val="24"/>
                <w:szCs w:val="22"/>
                <w:lang w:val="es-MX"/>
              </w:rPr>
            </w:pPr>
            <w:r w:rsidRPr="00B7703E">
              <w:rPr>
                <w:b/>
                <w:bCs/>
                <w:sz w:val="24"/>
                <w:szCs w:val="22"/>
                <w:lang w:val="es-MX"/>
              </w:rPr>
              <w:t>TOTAL</w:t>
            </w:r>
          </w:p>
        </w:tc>
        <w:tc>
          <w:tcPr>
            <w:tcW w:w="1668" w:type="dxa"/>
            <w:tcBorders>
              <w:top w:val="single" w:sz="4" w:space="0" w:color="auto"/>
              <w:left w:val="nil"/>
              <w:bottom w:val="single" w:sz="4" w:space="0" w:color="auto"/>
              <w:right w:val="nil"/>
            </w:tcBorders>
            <w:shd w:val="clear" w:color="auto" w:fill="D9D9D9"/>
          </w:tcPr>
          <w:p w14:paraId="53ED9204" w14:textId="0E087D7B" w:rsidR="00672E0F" w:rsidRPr="00B7703E" w:rsidRDefault="00672E0F" w:rsidP="00B7703E">
            <w:pPr>
              <w:pStyle w:val="ROMANOS"/>
              <w:spacing w:after="0" w:line="240" w:lineRule="exact"/>
              <w:ind w:left="0" w:firstLine="0"/>
              <w:jc w:val="center"/>
              <w:rPr>
                <w:b/>
                <w:sz w:val="24"/>
                <w:szCs w:val="22"/>
                <w:lang w:val="es-MX"/>
              </w:rPr>
            </w:pPr>
            <w:r w:rsidRPr="00B7703E">
              <w:rPr>
                <w:b/>
                <w:sz w:val="24"/>
                <w:szCs w:val="22"/>
                <w:lang w:val="es-MX"/>
              </w:rPr>
              <w:t>$</w:t>
            </w:r>
            <w:r w:rsidRPr="00B7703E">
              <w:t xml:space="preserve"> </w:t>
            </w:r>
            <w:r w:rsidR="00B452F5" w:rsidRPr="00B452F5">
              <w:rPr>
                <w:b/>
                <w:sz w:val="24"/>
                <w:szCs w:val="22"/>
                <w:lang w:val="es-MX"/>
              </w:rPr>
              <w:t>3,267,480</w:t>
            </w:r>
          </w:p>
        </w:tc>
        <w:tc>
          <w:tcPr>
            <w:tcW w:w="3118" w:type="dxa"/>
            <w:tcBorders>
              <w:top w:val="single" w:sz="4" w:space="0" w:color="auto"/>
              <w:left w:val="nil"/>
              <w:bottom w:val="single" w:sz="4" w:space="0" w:color="auto"/>
              <w:right w:val="nil"/>
            </w:tcBorders>
            <w:shd w:val="clear" w:color="auto" w:fill="D9D9D9"/>
          </w:tcPr>
          <w:p w14:paraId="5C077A25" w14:textId="77777777" w:rsidR="00672E0F" w:rsidRPr="00B7703E" w:rsidRDefault="00672E0F" w:rsidP="00B7703E">
            <w:pPr>
              <w:pStyle w:val="ROMANOS"/>
              <w:spacing w:after="0" w:line="240" w:lineRule="exact"/>
              <w:ind w:left="0" w:firstLine="0"/>
              <w:jc w:val="center"/>
              <w:rPr>
                <w:sz w:val="24"/>
                <w:szCs w:val="22"/>
                <w:lang w:val="es-MX"/>
              </w:rPr>
            </w:pPr>
          </w:p>
        </w:tc>
      </w:tr>
      <w:tr w:rsidR="00B452F5" w:rsidRPr="00B7703E" w14:paraId="3F9309F3" w14:textId="77777777" w:rsidTr="00B7703E">
        <w:trPr>
          <w:trHeight w:val="151"/>
        </w:trPr>
        <w:tc>
          <w:tcPr>
            <w:tcW w:w="1083" w:type="dxa"/>
            <w:tcBorders>
              <w:top w:val="single" w:sz="4" w:space="0" w:color="auto"/>
              <w:left w:val="nil"/>
              <w:bottom w:val="single" w:sz="4" w:space="0" w:color="auto"/>
              <w:right w:val="nil"/>
            </w:tcBorders>
            <w:shd w:val="clear" w:color="auto" w:fill="D9D9D9"/>
          </w:tcPr>
          <w:p w14:paraId="13F2EEBF" w14:textId="77777777" w:rsidR="00B452F5" w:rsidRPr="00B7703E" w:rsidRDefault="00B452F5" w:rsidP="00B452F5">
            <w:pPr>
              <w:pStyle w:val="ROMANOS"/>
              <w:spacing w:after="0" w:line="240" w:lineRule="exact"/>
              <w:ind w:left="0" w:firstLine="0"/>
              <w:rPr>
                <w:b/>
                <w:bCs/>
                <w:sz w:val="24"/>
                <w:szCs w:val="22"/>
                <w:lang w:val="es-MX"/>
              </w:rPr>
            </w:pPr>
          </w:p>
        </w:tc>
        <w:tc>
          <w:tcPr>
            <w:tcW w:w="950" w:type="dxa"/>
            <w:tcBorders>
              <w:top w:val="single" w:sz="4" w:space="0" w:color="auto"/>
              <w:left w:val="nil"/>
              <w:bottom w:val="single" w:sz="4" w:space="0" w:color="auto"/>
              <w:right w:val="nil"/>
            </w:tcBorders>
            <w:shd w:val="clear" w:color="auto" w:fill="D9D9D9"/>
          </w:tcPr>
          <w:p w14:paraId="69BDC962" w14:textId="77777777" w:rsidR="00B452F5" w:rsidRPr="00B7703E" w:rsidRDefault="00B452F5" w:rsidP="00B7703E">
            <w:pPr>
              <w:pStyle w:val="ROMANOS"/>
              <w:spacing w:after="0" w:line="240" w:lineRule="exact"/>
              <w:ind w:left="0" w:firstLine="0"/>
              <w:jc w:val="center"/>
              <w:rPr>
                <w:b/>
                <w:bCs/>
                <w:sz w:val="24"/>
                <w:szCs w:val="22"/>
                <w:lang w:val="es-MX"/>
              </w:rPr>
            </w:pPr>
          </w:p>
        </w:tc>
        <w:tc>
          <w:tcPr>
            <w:tcW w:w="950" w:type="dxa"/>
            <w:tcBorders>
              <w:top w:val="single" w:sz="4" w:space="0" w:color="auto"/>
              <w:left w:val="nil"/>
              <w:bottom w:val="single" w:sz="4" w:space="0" w:color="auto"/>
              <w:right w:val="nil"/>
            </w:tcBorders>
            <w:shd w:val="clear" w:color="auto" w:fill="D9D9D9"/>
          </w:tcPr>
          <w:p w14:paraId="30E3B70E" w14:textId="77777777" w:rsidR="00B452F5" w:rsidRPr="00B7703E" w:rsidRDefault="00B452F5" w:rsidP="00B7703E">
            <w:pPr>
              <w:pStyle w:val="ROMANOS"/>
              <w:spacing w:after="0" w:line="240" w:lineRule="exact"/>
              <w:ind w:left="0" w:firstLine="0"/>
              <w:jc w:val="center"/>
              <w:rPr>
                <w:b/>
                <w:bCs/>
                <w:sz w:val="24"/>
                <w:szCs w:val="22"/>
                <w:lang w:val="es-MX"/>
              </w:rPr>
            </w:pPr>
          </w:p>
        </w:tc>
        <w:tc>
          <w:tcPr>
            <w:tcW w:w="1870" w:type="dxa"/>
            <w:tcBorders>
              <w:top w:val="single" w:sz="4" w:space="0" w:color="auto"/>
              <w:left w:val="nil"/>
              <w:bottom w:val="single" w:sz="4" w:space="0" w:color="auto"/>
              <w:right w:val="nil"/>
            </w:tcBorders>
            <w:shd w:val="clear" w:color="auto" w:fill="D9D9D9"/>
          </w:tcPr>
          <w:p w14:paraId="2AF250A1" w14:textId="77777777" w:rsidR="00B452F5" w:rsidRPr="00B7703E" w:rsidRDefault="00B452F5" w:rsidP="00B7703E">
            <w:pPr>
              <w:pStyle w:val="ROMANOS"/>
              <w:spacing w:after="0" w:line="240" w:lineRule="exact"/>
              <w:ind w:left="0" w:firstLine="0"/>
              <w:jc w:val="center"/>
              <w:rPr>
                <w:b/>
                <w:bCs/>
                <w:sz w:val="24"/>
                <w:szCs w:val="22"/>
                <w:lang w:val="es-MX"/>
              </w:rPr>
            </w:pPr>
          </w:p>
        </w:tc>
        <w:tc>
          <w:tcPr>
            <w:tcW w:w="1668" w:type="dxa"/>
            <w:tcBorders>
              <w:top w:val="single" w:sz="4" w:space="0" w:color="auto"/>
              <w:left w:val="nil"/>
              <w:bottom w:val="single" w:sz="4" w:space="0" w:color="auto"/>
              <w:right w:val="nil"/>
            </w:tcBorders>
            <w:shd w:val="clear" w:color="auto" w:fill="D9D9D9"/>
          </w:tcPr>
          <w:p w14:paraId="2D0C0156" w14:textId="77777777" w:rsidR="00B452F5" w:rsidRPr="00B7703E" w:rsidRDefault="00B452F5" w:rsidP="00B7703E">
            <w:pPr>
              <w:pStyle w:val="ROMANOS"/>
              <w:spacing w:after="0" w:line="240" w:lineRule="exact"/>
              <w:ind w:left="0" w:firstLine="0"/>
              <w:jc w:val="center"/>
              <w:rPr>
                <w:b/>
                <w:sz w:val="24"/>
                <w:szCs w:val="22"/>
                <w:lang w:val="es-MX"/>
              </w:rPr>
            </w:pPr>
          </w:p>
        </w:tc>
        <w:tc>
          <w:tcPr>
            <w:tcW w:w="3118" w:type="dxa"/>
            <w:tcBorders>
              <w:top w:val="single" w:sz="4" w:space="0" w:color="auto"/>
              <w:left w:val="nil"/>
              <w:bottom w:val="single" w:sz="4" w:space="0" w:color="auto"/>
              <w:right w:val="nil"/>
            </w:tcBorders>
            <w:shd w:val="clear" w:color="auto" w:fill="D9D9D9"/>
          </w:tcPr>
          <w:p w14:paraId="409C19B5" w14:textId="77777777" w:rsidR="00B452F5" w:rsidRPr="00B7703E" w:rsidRDefault="00B452F5" w:rsidP="00B7703E">
            <w:pPr>
              <w:pStyle w:val="ROMANOS"/>
              <w:spacing w:after="0" w:line="240" w:lineRule="exact"/>
              <w:ind w:left="0" w:firstLine="0"/>
              <w:jc w:val="center"/>
              <w:rPr>
                <w:sz w:val="24"/>
                <w:szCs w:val="22"/>
                <w:lang w:val="es-MX"/>
              </w:rPr>
            </w:pPr>
          </w:p>
        </w:tc>
      </w:tr>
    </w:tbl>
    <w:p w14:paraId="799DEC59" w14:textId="77777777" w:rsidR="00672E0F" w:rsidRPr="00B7703E" w:rsidRDefault="00672E0F" w:rsidP="00672E0F">
      <w:pPr>
        <w:rPr>
          <w:rFonts w:ascii="Arial" w:eastAsia="Times New Roman" w:hAnsi="Arial" w:cs="Arial"/>
          <w:b/>
          <w:sz w:val="24"/>
          <w:lang w:eastAsia="es-ES"/>
        </w:rPr>
      </w:pPr>
    </w:p>
    <w:p w14:paraId="3A811D8D" w14:textId="06F176EA" w:rsidR="00672E0F" w:rsidRDefault="00672E0F" w:rsidP="00672E0F">
      <w:pPr>
        <w:pStyle w:val="ROMANOS"/>
        <w:spacing w:after="0" w:line="240" w:lineRule="exact"/>
        <w:rPr>
          <w:b/>
          <w:sz w:val="24"/>
          <w:szCs w:val="22"/>
          <w:lang w:val="es-MX"/>
        </w:rPr>
      </w:pPr>
    </w:p>
    <w:p w14:paraId="786B94FE" w14:textId="523FD7FF" w:rsidR="00B452F5" w:rsidRDefault="00B452F5" w:rsidP="00672E0F">
      <w:pPr>
        <w:pStyle w:val="ROMANOS"/>
        <w:spacing w:after="0" w:line="240" w:lineRule="exact"/>
        <w:rPr>
          <w:b/>
          <w:sz w:val="24"/>
          <w:szCs w:val="22"/>
          <w:lang w:val="es-MX"/>
        </w:rPr>
      </w:pPr>
    </w:p>
    <w:p w14:paraId="764E3810" w14:textId="31C9A344" w:rsidR="00B452F5" w:rsidRDefault="00B452F5" w:rsidP="00672E0F">
      <w:pPr>
        <w:pStyle w:val="ROMANOS"/>
        <w:spacing w:after="0" w:line="240" w:lineRule="exact"/>
        <w:rPr>
          <w:b/>
          <w:sz w:val="24"/>
          <w:szCs w:val="22"/>
          <w:lang w:val="es-MX"/>
        </w:rPr>
      </w:pPr>
    </w:p>
    <w:p w14:paraId="1F893F72" w14:textId="6F53C6C9" w:rsidR="00B452F5" w:rsidRDefault="00B452F5" w:rsidP="00672E0F">
      <w:pPr>
        <w:pStyle w:val="ROMANOS"/>
        <w:spacing w:after="0" w:line="240" w:lineRule="exact"/>
        <w:rPr>
          <w:b/>
          <w:sz w:val="24"/>
          <w:szCs w:val="22"/>
          <w:lang w:val="es-MX"/>
        </w:rPr>
      </w:pPr>
    </w:p>
    <w:p w14:paraId="7BFE0D12" w14:textId="5C4855B6" w:rsidR="00B452F5" w:rsidRDefault="00B452F5" w:rsidP="00672E0F">
      <w:pPr>
        <w:pStyle w:val="ROMANOS"/>
        <w:spacing w:after="0" w:line="240" w:lineRule="exact"/>
        <w:rPr>
          <w:b/>
          <w:sz w:val="24"/>
          <w:szCs w:val="22"/>
          <w:lang w:val="es-MX"/>
        </w:rPr>
      </w:pPr>
    </w:p>
    <w:p w14:paraId="5E0D0FCA" w14:textId="3623AF12" w:rsidR="00B452F5" w:rsidRDefault="00B452F5" w:rsidP="00672E0F">
      <w:pPr>
        <w:pStyle w:val="ROMANOS"/>
        <w:spacing w:after="0" w:line="240" w:lineRule="exact"/>
        <w:rPr>
          <w:b/>
          <w:sz w:val="24"/>
          <w:szCs w:val="22"/>
          <w:lang w:val="es-MX"/>
        </w:rPr>
      </w:pPr>
    </w:p>
    <w:p w14:paraId="12001497" w14:textId="2822B089" w:rsidR="00B452F5" w:rsidRDefault="00B452F5" w:rsidP="00672E0F">
      <w:pPr>
        <w:pStyle w:val="ROMANOS"/>
        <w:spacing w:after="0" w:line="240" w:lineRule="exact"/>
        <w:rPr>
          <w:b/>
          <w:sz w:val="24"/>
          <w:szCs w:val="22"/>
          <w:lang w:val="es-MX"/>
        </w:rPr>
      </w:pPr>
    </w:p>
    <w:p w14:paraId="55DB3CC7" w14:textId="77777777" w:rsidR="00B452F5" w:rsidRPr="00B7703E" w:rsidRDefault="00B452F5" w:rsidP="00672E0F">
      <w:pPr>
        <w:pStyle w:val="ROMANOS"/>
        <w:spacing w:after="0" w:line="240" w:lineRule="exact"/>
        <w:rPr>
          <w:b/>
          <w:sz w:val="24"/>
          <w:szCs w:val="22"/>
          <w:lang w:val="es-MX"/>
        </w:rPr>
      </w:pPr>
    </w:p>
    <w:tbl>
      <w:tblPr>
        <w:tblpPr w:leftFromText="141" w:rightFromText="141" w:vertAnchor="text" w:horzAnchor="margin" w:tblpXSpec="center" w:tblpY="31"/>
        <w:tblW w:w="10460" w:type="dxa"/>
        <w:tblCellMar>
          <w:left w:w="70" w:type="dxa"/>
          <w:right w:w="70" w:type="dxa"/>
        </w:tblCellMar>
        <w:tblLook w:val="04A0" w:firstRow="1" w:lastRow="0" w:firstColumn="1" w:lastColumn="0" w:noHBand="0" w:noVBand="1"/>
      </w:tblPr>
      <w:tblGrid>
        <w:gridCol w:w="1100"/>
        <w:gridCol w:w="947"/>
        <w:gridCol w:w="980"/>
        <w:gridCol w:w="1060"/>
        <w:gridCol w:w="3235"/>
        <w:gridCol w:w="1579"/>
        <w:gridCol w:w="1559"/>
      </w:tblGrid>
      <w:tr w:rsidR="00672E0F" w:rsidRPr="00B7703E" w14:paraId="3CF352B6" w14:textId="77777777" w:rsidTr="00EA6047">
        <w:trPr>
          <w:trHeight w:val="750"/>
        </w:trPr>
        <w:tc>
          <w:tcPr>
            <w:tcW w:w="1100" w:type="dxa"/>
            <w:tcBorders>
              <w:top w:val="single" w:sz="8" w:space="0" w:color="auto"/>
              <w:left w:val="nil"/>
              <w:bottom w:val="single" w:sz="8" w:space="0" w:color="auto"/>
              <w:right w:val="nil"/>
            </w:tcBorders>
            <w:shd w:val="clear" w:color="auto" w:fill="auto"/>
            <w:hideMark/>
          </w:tcPr>
          <w:p w14:paraId="06577096" w14:textId="77777777" w:rsidR="00672E0F" w:rsidRPr="00B7703E" w:rsidRDefault="00672E0F" w:rsidP="00EA6047">
            <w:pPr>
              <w:spacing w:after="0" w:line="240" w:lineRule="auto"/>
              <w:jc w:val="center"/>
              <w:rPr>
                <w:rFonts w:ascii="Arial" w:eastAsia="Times New Roman" w:hAnsi="Arial" w:cs="Arial"/>
                <w:b/>
                <w:bCs/>
                <w:color w:val="000000"/>
                <w:lang w:eastAsia="es-MX"/>
              </w:rPr>
            </w:pPr>
            <w:r w:rsidRPr="00B7703E">
              <w:rPr>
                <w:rFonts w:ascii="Arial" w:eastAsia="Times New Roman" w:hAnsi="Arial" w:cs="Arial"/>
                <w:b/>
                <w:bCs/>
                <w:color w:val="000000"/>
                <w:lang w:eastAsia="es-MX"/>
              </w:rPr>
              <w:lastRenderedPageBreak/>
              <w:t>GÉNERO</w:t>
            </w:r>
          </w:p>
        </w:tc>
        <w:tc>
          <w:tcPr>
            <w:tcW w:w="947" w:type="dxa"/>
            <w:tcBorders>
              <w:top w:val="single" w:sz="8" w:space="0" w:color="auto"/>
              <w:left w:val="nil"/>
              <w:bottom w:val="single" w:sz="8" w:space="0" w:color="auto"/>
              <w:right w:val="nil"/>
            </w:tcBorders>
            <w:shd w:val="clear" w:color="auto" w:fill="auto"/>
            <w:hideMark/>
          </w:tcPr>
          <w:p w14:paraId="6386CD1B" w14:textId="77777777" w:rsidR="00672E0F" w:rsidRPr="00B7703E" w:rsidRDefault="00672E0F" w:rsidP="00EA6047">
            <w:pPr>
              <w:spacing w:after="0" w:line="240" w:lineRule="auto"/>
              <w:jc w:val="center"/>
              <w:rPr>
                <w:rFonts w:ascii="Arial" w:eastAsia="Times New Roman" w:hAnsi="Arial" w:cs="Arial"/>
                <w:b/>
                <w:bCs/>
                <w:color w:val="000000"/>
                <w:lang w:eastAsia="es-MX"/>
              </w:rPr>
            </w:pPr>
            <w:r w:rsidRPr="00B7703E">
              <w:rPr>
                <w:rFonts w:ascii="Arial" w:eastAsia="Times New Roman" w:hAnsi="Arial" w:cs="Arial"/>
                <w:b/>
                <w:bCs/>
                <w:color w:val="000000"/>
                <w:lang w:eastAsia="es-MX"/>
              </w:rPr>
              <w:t>GRUPO</w:t>
            </w:r>
          </w:p>
        </w:tc>
        <w:tc>
          <w:tcPr>
            <w:tcW w:w="980" w:type="dxa"/>
            <w:tcBorders>
              <w:top w:val="single" w:sz="8" w:space="0" w:color="auto"/>
              <w:left w:val="nil"/>
              <w:bottom w:val="single" w:sz="8" w:space="0" w:color="auto"/>
              <w:right w:val="nil"/>
            </w:tcBorders>
            <w:shd w:val="clear" w:color="auto" w:fill="auto"/>
            <w:hideMark/>
          </w:tcPr>
          <w:p w14:paraId="457781DD" w14:textId="77777777" w:rsidR="00672E0F" w:rsidRPr="00B7703E" w:rsidRDefault="00672E0F" w:rsidP="00EA6047">
            <w:pPr>
              <w:spacing w:after="0" w:line="240" w:lineRule="auto"/>
              <w:jc w:val="center"/>
              <w:rPr>
                <w:rFonts w:ascii="Arial" w:eastAsia="Times New Roman" w:hAnsi="Arial" w:cs="Arial"/>
                <w:b/>
                <w:bCs/>
                <w:color w:val="000000"/>
                <w:lang w:eastAsia="es-MX"/>
              </w:rPr>
            </w:pPr>
            <w:r w:rsidRPr="00B7703E">
              <w:rPr>
                <w:rFonts w:ascii="Arial" w:eastAsia="Times New Roman" w:hAnsi="Arial" w:cs="Arial"/>
                <w:b/>
                <w:bCs/>
                <w:color w:val="000000"/>
                <w:lang w:eastAsia="es-MX"/>
              </w:rPr>
              <w:t>RUBRO</w:t>
            </w:r>
          </w:p>
        </w:tc>
        <w:tc>
          <w:tcPr>
            <w:tcW w:w="1060" w:type="dxa"/>
            <w:tcBorders>
              <w:top w:val="single" w:sz="8" w:space="0" w:color="auto"/>
              <w:left w:val="nil"/>
              <w:bottom w:val="single" w:sz="8" w:space="0" w:color="auto"/>
              <w:right w:val="nil"/>
            </w:tcBorders>
            <w:shd w:val="clear" w:color="auto" w:fill="auto"/>
            <w:hideMark/>
          </w:tcPr>
          <w:p w14:paraId="14BDDB32" w14:textId="77777777" w:rsidR="00672E0F" w:rsidRPr="00B7703E" w:rsidRDefault="00672E0F" w:rsidP="00EA6047">
            <w:pPr>
              <w:spacing w:after="0" w:line="240" w:lineRule="auto"/>
              <w:jc w:val="center"/>
              <w:rPr>
                <w:rFonts w:ascii="Arial" w:eastAsia="Times New Roman" w:hAnsi="Arial" w:cs="Arial"/>
                <w:b/>
                <w:bCs/>
                <w:color w:val="000000"/>
                <w:lang w:eastAsia="es-MX"/>
              </w:rPr>
            </w:pPr>
            <w:r w:rsidRPr="00B7703E">
              <w:rPr>
                <w:rFonts w:ascii="Arial" w:eastAsia="Times New Roman" w:hAnsi="Arial" w:cs="Arial"/>
                <w:b/>
                <w:bCs/>
                <w:color w:val="000000"/>
                <w:lang w:eastAsia="es-MX"/>
              </w:rPr>
              <w:t>CUENTA</w:t>
            </w:r>
          </w:p>
        </w:tc>
        <w:tc>
          <w:tcPr>
            <w:tcW w:w="3235" w:type="dxa"/>
            <w:tcBorders>
              <w:top w:val="single" w:sz="8" w:space="0" w:color="auto"/>
              <w:left w:val="nil"/>
              <w:bottom w:val="single" w:sz="8" w:space="0" w:color="auto"/>
              <w:right w:val="nil"/>
            </w:tcBorders>
            <w:shd w:val="clear" w:color="auto" w:fill="auto"/>
            <w:hideMark/>
          </w:tcPr>
          <w:p w14:paraId="528ED3D2" w14:textId="77777777" w:rsidR="00672E0F" w:rsidRPr="00B7703E" w:rsidRDefault="00672E0F" w:rsidP="00EA6047">
            <w:pPr>
              <w:spacing w:after="0" w:line="240" w:lineRule="auto"/>
              <w:jc w:val="center"/>
              <w:rPr>
                <w:rFonts w:ascii="Arial" w:eastAsia="Times New Roman" w:hAnsi="Arial" w:cs="Arial"/>
                <w:b/>
                <w:bCs/>
                <w:color w:val="000000"/>
                <w:lang w:eastAsia="es-MX"/>
              </w:rPr>
            </w:pPr>
            <w:r w:rsidRPr="00B7703E">
              <w:rPr>
                <w:rFonts w:ascii="Arial" w:eastAsia="Times New Roman" w:hAnsi="Arial" w:cs="Arial"/>
                <w:b/>
                <w:bCs/>
                <w:color w:val="000000"/>
                <w:lang w:eastAsia="es-MX"/>
              </w:rPr>
              <w:t>CONCEPTO</w:t>
            </w:r>
          </w:p>
        </w:tc>
        <w:tc>
          <w:tcPr>
            <w:tcW w:w="1579" w:type="dxa"/>
            <w:tcBorders>
              <w:top w:val="single" w:sz="8" w:space="0" w:color="auto"/>
              <w:left w:val="nil"/>
              <w:bottom w:val="single" w:sz="8" w:space="0" w:color="auto"/>
              <w:right w:val="nil"/>
            </w:tcBorders>
            <w:shd w:val="clear" w:color="auto" w:fill="auto"/>
            <w:hideMark/>
          </w:tcPr>
          <w:p w14:paraId="4C610424" w14:textId="77777777" w:rsidR="00672E0F" w:rsidRPr="00B7703E" w:rsidRDefault="00672E0F" w:rsidP="00EA6047">
            <w:pPr>
              <w:spacing w:after="0" w:line="240" w:lineRule="auto"/>
              <w:jc w:val="center"/>
              <w:rPr>
                <w:rFonts w:ascii="Arial" w:eastAsia="Times New Roman" w:hAnsi="Arial" w:cs="Arial"/>
                <w:b/>
                <w:bCs/>
                <w:color w:val="000000"/>
                <w:lang w:eastAsia="es-MX"/>
              </w:rPr>
            </w:pPr>
            <w:r w:rsidRPr="00B7703E">
              <w:rPr>
                <w:rFonts w:ascii="Arial" w:eastAsia="Times New Roman" w:hAnsi="Arial" w:cs="Arial"/>
                <w:b/>
                <w:bCs/>
                <w:color w:val="000000"/>
                <w:lang w:eastAsia="es-MX"/>
              </w:rPr>
              <w:t>SUBTOTAL</w:t>
            </w:r>
          </w:p>
        </w:tc>
        <w:tc>
          <w:tcPr>
            <w:tcW w:w="1559" w:type="dxa"/>
            <w:tcBorders>
              <w:top w:val="single" w:sz="8" w:space="0" w:color="auto"/>
              <w:left w:val="nil"/>
              <w:bottom w:val="single" w:sz="8" w:space="0" w:color="auto"/>
              <w:right w:val="nil"/>
            </w:tcBorders>
            <w:shd w:val="clear" w:color="auto" w:fill="auto"/>
            <w:hideMark/>
          </w:tcPr>
          <w:p w14:paraId="40E8C5A6" w14:textId="77777777" w:rsidR="00672E0F" w:rsidRPr="00B7703E" w:rsidRDefault="00672E0F" w:rsidP="00EA6047">
            <w:pPr>
              <w:spacing w:after="0" w:line="240" w:lineRule="auto"/>
              <w:jc w:val="center"/>
              <w:rPr>
                <w:rFonts w:ascii="Arial" w:eastAsia="Times New Roman" w:hAnsi="Arial" w:cs="Arial"/>
                <w:b/>
                <w:bCs/>
                <w:color w:val="000000"/>
                <w:lang w:eastAsia="es-MX"/>
              </w:rPr>
            </w:pPr>
            <w:r w:rsidRPr="00B7703E">
              <w:rPr>
                <w:rFonts w:ascii="Arial" w:eastAsia="Times New Roman" w:hAnsi="Arial" w:cs="Arial"/>
                <w:b/>
                <w:bCs/>
                <w:color w:val="000000"/>
                <w:lang w:eastAsia="es-MX"/>
              </w:rPr>
              <w:t>IMPORTE</w:t>
            </w:r>
          </w:p>
        </w:tc>
      </w:tr>
      <w:tr w:rsidR="00672E0F" w:rsidRPr="00B7703E" w14:paraId="41FDA804" w14:textId="77777777" w:rsidTr="00EA6047">
        <w:trPr>
          <w:trHeight w:val="521"/>
        </w:trPr>
        <w:tc>
          <w:tcPr>
            <w:tcW w:w="1100" w:type="dxa"/>
            <w:tcBorders>
              <w:top w:val="nil"/>
              <w:left w:val="nil"/>
              <w:bottom w:val="single" w:sz="8" w:space="0" w:color="auto"/>
              <w:right w:val="nil"/>
            </w:tcBorders>
            <w:shd w:val="clear" w:color="000000" w:fill="FFFFFF"/>
            <w:hideMark/>
          </w:tcPr>
          <w:p w14:paraId="5DB8EF0D" w14:textId="77777777" w:rsidR="00672E0F" w:rsidRPr="00B7703E" w:rsidRDefault="00672E0F" w:rsidP="00EA6047">
            <w:pPr>
              <w:spacing w:after="0" w:line="240" w:lineRule="auto"/>
              <w:jc w:val="center"/>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FFFFFF"/>
            <w:hideMark/>
          </w:tcPr>
          <w:p w14:paraId="1AB7A4E2" w14:textId="77777777" w:rsidR="00672E0F" w:rsidRPr="00B7703E" w:rsidRDefault="00672E0F" w:rsidP="00EA6047">
            <w:pPr>
              <w:spacing w:after="0" w:line="240" w:lineRule="auto"/>
              <w:jc w:val="center"/>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FFFFFF"/>
            <w:hideMark/>
          </w:tcPr>
          <w:p w14:paraId="123D3FCE" w14:textId="77777777" w:rsidR="00672E0F" w:rsidRPr="00B7703E" w:rsidRDefault="00672E0F" w:rsidP="00EA6047">
            <w:pPr>
              <w:spacing w:after="0" w:line="240" w:lineRule="auto"/>
              <w:jc w:val="center"/>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1</w:t>
            </w:r>
          </w:p>
        </w:tc>
        <w:tc>
          <w:tcPr>
            <w:tcW w:w="1060" w:type="dxa"/>
            <w:tcBorders>
              <w:top w:val="nil"/>
              <w:left w:val="nil"/>
              <w:bottom w:val="single" w:sz="8" w:space="0" w:color="auto"/>
              <w:right w:val="nil"/>
            </w:tcBorders>
            <w:shd w:val="clear" w:color="000000" w:fill="FFFFFF"/>
            <w:hideMark/>
          </w:tcPr>
          <w:p w14:paraId="52C5832C" w14:textId="77777777" w:rsidR="00672E0F" w:rsidRPr="00B7703E" w:rsidRDefault="00672E0F" w:rsidP="00EA6047">
            <w:pPr>
              <w:spacing w:after="0" w:line="240" w:lineRule="auto"/>
              <w:jc w:val="center"/>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0 </w:t>
            </w:r>
          </w:p>
        </w:tc>
        <w:tc>
          <w:tcPr>
            <w:tcW w:w="3235" w:type="dxa"/>
            <w:tcBorders>
              <w:top w:val="nil"/>
              <w:left w:val="nil"/>
              <w:bottom w:val="single" w:sz="8" w:space="0" w:color="auto"/>
              <w:right w:val="nil"/>
            </w:tcBorders>
            <w:shd w:val="clear" w:color="000000" w:fill="FFFFFF"/>
            <w:hideMark/>
          </w:tcPr>
          <w:p w14:paraId="7E4617CE" w14:textId="77777777" w:rsidR="00672E0F" w:rsidRPr="00B7703E" w:rsidRDefault="00672E0F" w:rsidP="00EA6047">
            <w:pPr>
              <w:spacing w:after="0" w:line="240" w:lineRule="auto"/>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SERVICIOS PERSONALES</w:t>
            </w:r>
          </w:p>
        </w:tc>
        <w:tc>
          <w:tcPr>
            <w:tcW w:w="1579" w:type="dxa"/>
            <w:tcBorders>
              <w:top w:val="nil"/>
              <w:left w:val="nil"/>
              <w:bottom w:val="single" w:sz="8" w:space="0" w:color="auto"/>
              <w:right w:val="nil"/>
            </w:tcBorders>
            <w:shd w:val="clear" w:color="000000" w:fill="FFFFFF"/>
            <w:hideMark/>
          </w:tcPr>
          <w:p w14:paraId="620C3E75" w14:textId="77777777" w:rsidR="00672E0F" w:rsidRPr="00B7703E" w:rsidRDefault="00672E0F" w:rsidP="00EA6047">
            <w:pPr>
              <w:spacing w:after="0" w:line="240" w:lineRule="auto"/>
              <w:jc w:val="both"/>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 </w:t>
            </w:r>
          </w:p>
        </w:tc>
        <w:tc>
          <w:tcPr>
            <w:tcW w:w="1559" w:type="dxa"/>
            <w:tcBorders>
              <w:top w:val="nil"/>
              <w:left w:val="nil"/>
              <w:bottom w:val="single" w:sz="8" w:space="0" w:color="auto"/>
              <w:right w:val="nil"/>
            </w:tcBorders>
            <w:shd w:val="clear" w:color="000000" w:fill="FFFFFF"/>
            <w:hideMark/>
          </w:tcPr>
          <w:p w14:paraId="0AC4FBD4" w14:textId="0B2314C9" w:rsidR="00672E0F" w:rsidRPr="00B7703E" w:rsidRDefault="00672E0F" w:rsidP="00EA6047">
            <w:pPr>
              <w:spacing w:after="0" w:line="240" w:lineRule="auto"/>
              <w:jc w:val="center"/>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 xml:space="preserve">$ </w:t>
            </w:r>
            <w:r w:rsidR="006F0800">
              <w:rPr>
                <w:rFonts w:ascii="Arial" w:eastAsia="Times New Roman" w:hAnsi="Arial" w:cs="Arial"/>
                <w:color w:val="000000"/>
                <w:sz w:val="24"/>
                <w:szCs w:val="24"/>
                <w:lang w:eastAsia="es-MX"/>
              </w:rPr>
              <w:t>1,</w:t>
            </w:r>
            <w:r w:rsidR="00046CD6">
              <w:rPr>
                <w:rFonts w:ascii="Arial" w:eastAsia="Times New Roman" w:hAnsi="Arial" w:cs="Arial"/>
                <w:color w:val="000000"/>
                <w:sz w:val="24"/>
                <w:szCs w:val="24"/>
                <w:lang w:eastAsia="es-MX"/>
              </w:rPr>
              <w:t>370</w:t>
            </w:r>
            <w:r w:rsidRPr="00B7703E">
              <w:rPr>
                <w:rFonts w:ascii="Arial" w:eastAsia="Times New Roman" w:hAnsi="Arial" w:cs="Arial"/>
                <w:color w:val="000000"/>
                <w:sz w:val="24"/>
                <w:szCs w:val="24"/>
                <w:lang w:eastAsia="es-MX"/>
              </w:rPr>
              <w:t>,</w:t>
            </w:r>
            <w:r w:rsidR="00046CD6">
              <w:rPr>
                <w:rFonts w:ascii="Arial" w:eastAsia="Times New Roman" w:hAnsi="Arial" w:cs="Arial"/>
                <w:color w:val="000000"/>
                <w:sz w:val="24"/>
                <w:szCs w:val="24"/>
                <w:lang w:eastAsia="es-MX"/>
              </w:rPr>
              <w:t>965</w:t>
            </w:r>
          </w:p>
        </w:tc>
      </w:tr>
      <w:tr w:rsidR="00672E0F" w:rsidRPr="00B7703E" w14:paraId="1B3BB354" w14:textId="77777777" w:rsidTr="00EA6047">
        <w:trPr>
          <w:trHeight w:val="497"/>
        </w:trPr>
        <w:tc>
          <w:tcPr>
            <w:tcW w:w="1100" w:type="dxa"/>
            <w:tcBorders>
              <w:top w:val="nil"/>
              <w:left w:val="nil"/>
              <w:bottom w:val="single" w:sz="8" w:space="0" w:color="auto"/>
              <w:right w:val="nil"/>
            </w:tcBorders>
            <w:shd w:val="clear" w:color="000000" w:fill="D9D9D9"/>
            <w:hideMark/>
          </w:tcPr>
          <w:p w14:paraId="3B237D8A" w14:textId="77777777" w:rsidR="00672E0F" w:rsidRPr="00B7703E" w:rsidRDefault="00672E0F" w:rsidP="00EA6047">
            <w:pPr>
              <w:spacing w:after="0" w:line="240" w:lineRule="auto"/>
              <w:jc w:val="center"/>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14:paraId="5B93FA09" w14:textId="77777777" w:rsidR="00672E0F" w:rsidRPr="00B7703E" w:rsidRDefault="00672E0F" w:rsidP="00EA6047">
            <w:pPr>
              <w:spacing w:after="0" w:line="240" w:lineRule="auto"/>
              <w:jc w:val="center"/>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14:paraId="56EC227B" w14:textId="77777777" w:rsidR="00672E0F" w:rsidRPr="00B7703E" w:rsidRDefault="00672E0F" w:rsidP="00EA6047">
            <w:pPr>
              <w:spacing w:after="0" w:line="240" w:lineRule="auto"/>
              <w:jc w:val="center"/>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1</w:t>
            </w:r>
          </w:p>
        </w:tc>
        <w:tc>
          <w:tcPr>
            <w:tcW w:w="1060" w:type="dxa"/>
            <w:tcBorders>
              <w:top w:val="nil"/>
              <w:left w:val="nil"/>
              <w:bottom w:val="single" w:sz="8" w:space="0" w:color="auto"/>
              <w:right w:val="nil"/>
            </w:tcBorders>
            <w:shd w:val="clear" w:color="000000" w:fill="D9D9D9"/>
            <w:hideMark/>
          </w:tcPr>
          <w:p w14:paraId="3BF3A226" w14:textId="77777777" w:rsidR="00672E0F" w:rsidRPr="00B7703E" w:rsidRDefault="00672E0F" w:rsidP="00EA6047">
            <w:pPr>
              <w:spacing w:after="0" w:line="240" w:lineRule="auto"/>
              <w:jc w:val="center"/>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1</w:t>
            </w:r>
          </w:p>
        </w:tc>
        <w:tc>
          <w:tcPr>
            <w:tcW w:w="3235" w:type="dxa"/>
            <w:tcBorders>
              <w:top w:val="nil"/>
              <w:left w:val="nil"/>
              <w:bottom w:val="single" w:sz="8" w:space="0" w:color="auto"/>
              <w:right w:val="nil"/>
            </w:tcBorders>
            <w:shd w:val="clear" w:color="000000" w:fill="D9D9D9"/>
            <w:hideMark/>
          </w:tcPr>
          <w:p w14:paraId="0CA06100" w14:textId="77777777" w:rsidR="00672E0F" w:rsidRPr="00B7703E" w:rsidRDefault="00672E0F" w:rsidP="00EA6047">
            <w:pPr>
              <w:spacing w:after="0" w:line="240" w:lineRule="auto"/>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Remuneraciones al personal de carácter transitorio</w:t>
            </w:r>
          </w:p>
        </w:tc>
        <w:tc>
          <w:tcPr>
            <w:tcW w:w="1579" w:type="dxa"/>
            <w:tcBorders>
              <w:top w:val="nil"/>
              <w:left w:val="nil"/>
              <w:bottom w:val="single" w:sz="8" w:space="0" w:color="auto"/>
              <w:right w:val="nil"/>
            </w:tcBorders>
            <w:shd w:val="clear" w:color="000000" w:fill="D9D9D9"/>
            <w:hideMark/>
          </w:tcPr>
          <w:p w14:paraId="7FB604A1" w14:textId="6DF14083" w:rsidR="00672E0F" w:rsidRPr="00B7703E" w:rsidRDefault="00E92FE4" w:rsidP="00EA6047">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00672E0F" w:rsidRPr="00B7703E">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1,370</w:t>
            </w:r>
            <w:r w:rsidRPr="00B7703E">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965</w:t>
            </w:r>
          </w:p>
        </w:tc>
        <w:tc>
          <w:tcPr>
            <w:tcW w:w="1559" w:type="dxa"/>
            <w:tcBorders>
              <w:top w:val="nil"/>
              <w:left w:val="nil"/>
              <w:bottom w:val="single" w:sz="8" w:space="0" w:color="auto"/>
              <w:right w:val="nil"/>
            </w:tcBorders>
            <w:shd w:val="clear" w:color="000000" w:fill="D9D9D9"/>
            <w:hideMark/>
          </w:tcPr>
          <w:p w14:paraId="04DC8735" w14:textId="77777777" w:rsidR="00672E0F" w:rsidRPr="00B7703E" w:rsidRDefault="00672E0F" w:rsidP="00EA6047">
            <w:pPr>
              <w:spacing w:after="0" w:line="240" w:lineRule="auto"/>
              <w:jc w:val="center"/>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 </w:t>
            </w:r>
          </w:p>
        </w:tc>
      </w:tr>
      <w:tr w:rsidR="00672E0F" w:rsidRPr="00B7703E" w14:paraId="15D4FB1C" w14:textId="77777777" w:rsidTr="00EA6047">
        <w:trPr>
          <w:trHeight w:val="505"/>
        </w:trPr>
        <w:tc>
          <w:tcPr>
            <w:tcW w:w="1100" w:type="dxa"/>
            <w:tcBorders>
              <w:top w:val="nil"/>
              <w:left w:val="nil"/>
              <w:bottom w:val="single" w:sz="8" w:space="0" w:color="auto"/>
              <w:right w:val="nil"/>
            </w:tcBorders>
            <w:shd w:val="clear" w:color="000000" w:fill="FFFFFF"/>
            <w:hideMark/>
          </w:tcPr>
          <w:p w14:paraId="5C5B6465" w14:textId="77777777" w:rsidR="00672E0F" w:rsidRPr="00B7703E" w:rsidRDefault="00672E0F" w:rsidP="00EA6047">
            <w:pPr>
              <w:spacing w:after="0" w:line="240" w:lineRule="auto"/>
              <w:jc w:val="center"/>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auto" w:fill="auto"/>
            <w:hideMark/>
          </w:tcPr>
          <w:p w14:paraId="39277073" w14:textId="77777777" w:rsidR="00672E0F" w:rsidRPr="00B7703E" w:rsidRDefault="00672E0F" w:rsidP="00EA6047">
            <w:pPr>
              <w:spacing w:after="0" w:line="240" w:lineRule="auto"/>
              <w:jc w:val="center"/>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auto" w:fill="auto"/>
            <w:hideMark/>
          </w:tcPr>
          <w:p w14:paraId="3911CBFC" w14:textId="77777777" w:rsidR="00672E0F" w:rsidRPr="00B7703E" w:rsidRDefault="00672E0F" w:rsidP="00EA6047">
            <w:pPr>
              <w:spacing w:after="0" w:line="240" w:lineRule="auto"/>
              <w:jc w:val="center"/>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1</w:t>
            </w:r>
          </w:p>
        </w:tc>
        <w:tc>
          <w:tcPr>
            <w:tcW w:w="1060" w:type="dxa"/>
            <w:tcBorders>
              <w:top w:val="nil"/>
              <w:left w:val="nil"/>
              <w:bottom w:val="single" w:sz="8" w:space="0" w:color="auto"/>
              <w:right w:val="nil"/>
            </w:tcBorders>
            <w:shd w:val="clear" w:color="auto" w:fill="auto"/>
            <w:hideMark/>
          </w:tcPr>
          <w:p w14:paraId="7ACB6513" w14:textId="77777777" w:rsidR="00672E0F" w:rsidRPr="00B7703E" w:rsidRDefault="00672E0F" w:rsidP="00EA6047">
            <w:pPr>
              <w:spacing w:after="0" w:line="240" w:lineRule="auto"/>
              <w:jc w:val="center"/>
              <w:rPr>
                <w:rFonts w:ascii="Arial" w:eastAsia="Times New Roman" w:hAnsi="Arial" w:cs="Arial"/>
                <w:b/>
                <w:bCs/>
                <w:color w:val="000000"/>
                <w:sz w:val="24"/>
                <w:szCs w:val="24"/>
                <w:lang w:eastAsia="es-MX"/>
              </w:rPr>
            </w:pPr>
            <w:r w:rsidRPr="00B7703E">
              <w:rPr>
                <w:rFonts w:ascii="Arial" w:eastAsia="Times New Roman" w:hAnsi="Arial" w:cs="Arial"/>
                <w:b/>
                <w:bCs/>
                <w:color w:val="000000"/>
                <w:sz w:val="24"/>
                <w:szCs w:val="24"/>
                <w:lang w:eastAsia="es-MX"/>
              </w:rPr>
              <w:t>3</w:t>
            </w:r>
          </w:p>
        </w:tc>
        <w:tc>
          <w:tcPr>
            <w:tcW w:w="3235" w:type="dxa"/>
            <w:tcBorders>
              <w:top w:val="nil"/>
              <w:left w:val="nil"/>
              <w:bottom w:val="single" w:sz="8" w:space="0" w:color="auto"/>
              <w:right w:val="nil"/>
            </w:tcBorders>
            <w:shd w:val="clear" w:color="auto" w:fill="auto"/>
            <w:hideMark/>
          </w:tcPr>
          <w:p w14:paraId="67F184A2" w14:textId="77777777" w:rsidR="00672E0F" w:rsidRPr="00B7703E" w:rsidRDefault="00672E0F" w:rsidP="00EA6047">
            <w:pPr>
              <w:spacing w:after="0" w:line="240" w:lineRule="auto"/>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Remuneraciones adicionales y especiales</w:t>
            </w:r>
          </w:p>
        </w:tc>
        <w:tc>
          <w:tcPr>
            <w:tcW w:w="1579" w:type="dxa"/>
            <w:tcBorders>
              <w:top w:val="nil"/>
              <w:left w:val="nil"/>
              <w:bottom w:val="single" w:sz="8" w:space="0" w:color="auto"/>
              <w:right w:val="nil"/>
            </w:tcBorders>
            <w:shd w:val="clear" w:color="auto" w:fill="auto"/>
            <w:hideMark/>
          </w:tcPr>
          <w:p w14:paraId="377A2912" w14:textId="77777777" w:rsidR="00672E0F" w:rsidRPr="00B7703E" w:rsidRDefault="00672E0F" w:rsidP="00EA6047">
            <w:pPr>
              <w:spacing w:after="0" w:line="240" w:lineRule="auto"/>
              <w:jc w:val="center"/>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 xml:space="preserve">   $ </w:t>
            </w:r>
            <w:r w:rsidRPr="00B7703E">
              <w:rPr>
                <w:rFonts w:ascii="Arial" w:hAnsi="Arial" w:cs="Arial"/>
              </w:rPr>
              <w:t xml:space="preserve"> </w:t>
            </w:r>
            <w:r w:rsidRPr="00B7703E">
              <w:rPr>
                <w:rFonts w:ascii="Arial" w:eastAsia="Times New Roman" w:hAnsi="Arial" w:cs="Arial"/>
                <w:color w:val="000000"/>
                <w:sz w:val="24"/>
                <w:szCs w:val="24"/>
                <w:lang w:eastAsia="es-MX"/>
              </w:rPr>
              <w:t>0</w:t>
            </w:r>
          </w:p>
        </w:tc>
        <w:tc>
          <w:tcPr>
            <w:tcW w:w="1559" w:type="dxa"/>
            <w:tcBorders>
              <w:top w:val="nil"/>
              <w:left w:val="nil"/>
              <w:bottom w:val="single" w:sz="8" w:space="0" w:color="auto"/>
              <w:right w:val="nil"/>
            </w:tcBorders>
            <w:shd w:val="clear" w:color="auto" w:fill="auto"/>
            <w:hideMark/>
          </w:tcPr>
          <w:p w14:paraId="648678CB" w14:textId="77777777" w:rsidR="00672E0F" w:rsidRPr="00B7703E" w:rsidRDefault="00672E0F" w:rsidP="00EA6047">
            <w:pPr>
              <w:spacing w:after="0" w:line="240" w:lineRule="auto"/>
              <w:jc w:val="center"/>
              <w:rPr>
                <w:rFonts w:ascii="Arial" w:eastAsia="Times New Roman" w:hAnsi="Arial" w:cs="Arial"/>
                <w:color w:val="000000"/>
                <w:sz w:val="24"/>
                <w:szCs w:val="24"/>
                <w:lang w:eastAsia="es-MX"/>
              </w:rPr>
            </w:pPr>
            <w:r w:rsidRPr="00B7703E">
              <w:rPr>
                <w:rFonts w:ascii="Arial" w:eastAsia="Times New Roman" w:hAnsi="Arial" w:cs="Arial"/>
                <w:color w:val="000000"/>
                <w:sz w:val="24"/>
                <w:szCs w:val="24"/>
                <w:lang w:eastAsia="es-MX"/>
              </w:rPr>
              <w:t> </w:t>
            </w:r>
          </w:p>
        </w:tc>
      </w:tr>
      <w:tr w:rsidR="00672E0F" w:rsidRPr="00B7703E" w14:paraId="76005C1A" w14:textId="77777777" w:rsidTr="00EA6047">
        <w:trPr>
          <w:trHeight w:val="499"/>
        </w:trPr>
        <w:tc>
          <w:tcPr>
            <w:tcW w:w="1100" w:type="dxa"/>
            <w:tcBorders>
              <w:top w:val="nil"/>
              <w:left w:val="nil"/>
              <w:bottom w:val="single" w:sz="8" w:space="0" w:color="auto"/>
              <w:right w:val="nil"/>
            </w:tcBorders>
            <w:shd w:val="clear" w:color="000000" w:fill="FFFFFF"/>
            <w:hideMark/>
          </w:tcPr>
          <w:p w14:paraId="26B22236"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FFFFFF"/>
            <w:hideMark/>
          </w:tcPr>
          <w:p w14:paraId="1AD73E92"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FFFFFF"/>
            <w:hideMark/>
          </w:tcPr>
          <w:p w14:paraId="4E882F6B"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w:t>
            </w:r>
          </w:p>
        </w:tc>
        <w:tc>
          <w:tcPr>
            <w:tcW w:w="1060" w:type="dxa"/>
            <w:tcBorders>
              <w:top w:val="nil"/>
              <w:left w:val="nil"/>
              <w:bottom w:val="single" w:sz="8" w:space="0" w:color="auto"/>
              <w:right w:val="nil"/>
            </w:tcBorders>
            <w:shd w:val="clear" w:color="000000" w:fill="FFFFFF"/>
            <w:hideMark/>
          </w:tcPr>
          <w:p w14:paraId="5990078B"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5</w:t>
            </w:r>
          </w:p>
        </w:tc>
        <w:tc>
          <w:tcPr>
            <w:tcW w:w="3235" w:type="dxa"/>
            <w:tcBorders>
              <w:top w:val="nil"/>
              <w:left w:val="nil"/>
              <w:bottom w:val="single" w:sz="8" w:space="0" w:color="auto"/>
              <w:right w:val="nil"/>
            </w:tcBorders>
            <w:shd w:val="clear" w:color="000000" w:fill="FFFFFF"/>
            <w:hideMark/>
          </w:tcPr>
          <w:p w14:paraId="057E3A03"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xml:space="preserve">Otras prestaciones sociales y económicas   </w:t>
            </w:r>
          </w:p>
        </w:tc>
        <w:tc>
          <w:tcPr>
            <w:tcW w:w="1579" w:type="dxa"/>
            <w:tcBorders>
              <w:top w:val="nil"/>
              <w:left w:val="nil"/>
              <w:bottom w:val="single" w:sz="8" w:space="0" w:color="auto"/>
              <w:right w:val="nil"/>
            </w:tcBorders>
            <w:shd w:val="clear" w:color="000000" w:fill="FFFFFF"/>
            <w:hideMark/>
          </w:tcPr>
          <w:p w14:paraId="568448C0" w14:textId="77777777"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xml:space="preserve">    $ 0</w:t>
            </w:r>
          </w:p>
        </w:tc>
        <w:tc>
          <w:tcPr>
            <w:tcW w:w="1559" w:type="dxa"/>
            <w:tcBorders>
              <w:top w:val="nil"/>
              <w:left w:val="nil"/>
              <w:bottom w:val="single" w:sz="8" w:space="0" w:color="auto"/>
              <w:right w:val="nil"/>
            </w:tcBorders>
            <w:shd w:val="clear" w:color="000000" w:fill="FFFFFF"/>
            <w:hideMark/>
          </w:tcPr>
          <w:p w14:paraId="2BE7C86A" w14:textId="77777777"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w:t>
            </w:r>
          </w:p>
        </w:tc>
      </w:tr>
      <w:tr w:rsidR="00672E0F" w:rsidRPr="00B7703E" w14:paraId="383CE960" w14:textId="77777777" w:rsidTr="00EA6047">
        <w:trPr>
          <w:trHeight w:val="479"/>
        </w:trPr>
        <w:tc>
          <w:tcPr>
            <w:tcW w:w="1100" w:type="dxa"/>
            <w:tcBorders>
              <w:top w:val="nil"/>
              <w:left w:val="nil"/>
              <w:bottom w:val="single" w:sz="8" w:space="0" w:color="auto"/>
              <w:right w:val="nil"/>
            </w:tcBorders>
            <w:shd w:val="clear" w:color="000000" w:fill="FFFFFF"/>
            <w:hideMark/>
          </w:tcPr>
          <w:p w14:paraId="06DA4A3C"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FFFFFF"/>
            <w:hideMark/>
          </w:tcPr>
          <w:p w14:paraId="7F5E8BC7"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FFFFFF"/>
            <w:hideMark/>
          </w:tcPr>
          <w:p w14:paraId="69254308"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2</w:t>
            </w:r>
          </w:p>
        </w:tc>
        <w:tc>
          <w:tcPr>
            <w:tcW w:w="1060" w:type="dxa"/>
            <w:tcBorders>
              <w:top w:val="nil"/>
              <w:left w:val="nil"/>
              <w:bottom w:val="single" w:sz="8" w:space="0" w:color="auto"/>
              <w:right w:val="nil"/>
            </w:tcBorders>
            <w:shd w:val="clear" w:color="000000" w:fill="FFFFFF"/>
            <w:hideMark/>
          </w:tcPr>
          <w:p w14:paraId="55897FEB"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0 </w:t>
            </w:r>
          </w:p>
        </w:tc>
        <w:tc>
          <w:tcPr>
            <w:tcW w:w="3235" w:type="dxa"/>
            <w:tcBorders>
              <w:top w:val="nil"/>
              <w:left w:val="nil"/>
              <w:bottom w:val="single" w:sz="8" w:space="0" w:color="auto"/>
              <w:right w:val="nil"/>
            </w:tcBorders>
            <w:shd w:val="clear" w:color="000000" w:fill="FFFFFF"/>
            <w:hideMark/>
          </w:tcPr>
          <w:p w14:paraId="16FD376F"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MATERIALES Y SUMINISTROS</w:t>
            </w:r>
          </w:p>
        </w:tc>
        <w:tc>
          <w:tcPr>
            <w:tcW w:w="1579" w:type="dxa"/>
            <w:tcBorders>
              <w:top w:val="nil"/>
              <w:left w:val="nil"/>
              <w:bottom w:val="single" w:sz="8" w:space="0" w:color="auto"/>
              <w:right w:val="nil"/>
            </w:tcBorders>
            <w:shd w:val="clear" w:color="000000" w:fill="FFFFFF"/>
            <w:hideMark/>
          </w:tcPr>
          <w:p w14:paraId="0B4467BB" w14:textId="77777777"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w:t>
            </w:r>
          </w:p>
        </w:tc>
        <w:tc>
          <w:tcPr>
            <w:tcW w:w="1559" w:type="dxa"/>
            <w:tcBorders>
              <w:top w:val="nil"/>
              <w:left w:val="nil"/>
              <w:bottom w:val="single" w:sz="8" w:space="0" w:color="auto"/>
              <w:right w:val="nil"/>
            </w:tcBorders>
            <w:shd w:val="clear" w:color="000000" w:fill="FFFFFF"/>
            <w:hideMark/>
          </w:tcPr>
          <w:p w14:paraId="5A4C3292" w14:textId="34AC4337"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xml:space="preserve">$ </w:t>
            </w:r>
            <w:r w:rsidR="00E92FE4">
              <w:rPr>
                <w:rFonts w:ascii="Arial" w:eastAsia="Times New Roman" w:hAnsi="Arial" w:cs="Arial"/>
                <w:color w:val="000000"/>
                <w:sz w:val="24"/>
                <w:szCs w:val="24"/>
                <w:lang w:eastAsia="es-MX"/>
              </w:rPr>
              <w:t>422,324</w:t>
            </w:r>
          </w:p>
        </w:tc>
      </w:tr>
      <w:tr w:rsidR="00672E0F" w:rsidRPr="00B7703E" w14:paraId="37BFBA00" w14:textId="77777777" w:rsidTr="00EA6047">
        <w:trPr>
          <w:trHeight w:val="473"/>
        </w:trPr>
        <w:tc>
          <w:tcPr>
            <w:tcW w:w="1100" w:type="dxa"/>
            <w:tcBorders>
              <w:top w:val="nil"/>
              <w:left w:val="nil"/>
              <w:bottom w:val="single" w:sz="8" w:space="0" w:color="auto"/>
              <w:right w:val="nil"/>
            </w:tcBorders>
            <w:shd w:val="clear" w:color="000000" w:fill="D9D9D9"/>
            <w:hideMark/>
          </w:tcPr>
          <w:p w14:paraId="13D1D5A7"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14:paraId="73FE2FF9"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14:paraId="79834828"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2</w:t>
            </w:r>
          </w:p>
        </w:tc>
        <w:tc>
          <w:tcPr>
            <w:tcW w:w="1060" w:type="dxa"/>
            <w:tcBorders>
              <w:top w:val="nil"/>
              <w:left w:val="nil"/>
              <w:bottom w:val="single" w:sz="8" w:space="0" w:color="auto"/>
              <w:right w:val="nil"/>
            </w:tcBorders>
            <w:shd w:val="clear" w:color="000000" w:fill="D9D9D9"/>
            <w:hideMark/>
          </w:tcPr>
          <w:p w14:paraId="3C742B88"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w:t>
            </w:r>
          </w:p>
        </w:tc>
        <w:tc>
          <w:tcPr>
            <w:tcW w:w="3235" w:type="dxa"/>
            <w:tcBorders>
              <w:top w:val="nil"/>
              <w:left w:val="nil"/>
              <w:bottom w:val="single" w:sz="8" w:space="0" w:color="auto"/>
              <w:right w:val="nil"/>
            </w:tcBorders>
            <w:shd w:val="clear" w:color="000000" w:fill="D9D9D9"/>
            <w:hideMark/>
          </w:tcPr>
          <w:p w14:paraId="4FB6C3C4"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xml:space="preserve">Mat. de </w:t>
            </w:r>
            <w:proofErr w:type="spellStart"/>
            <w:r w:rsidRPr="00EA6047">
              <w:rPr>
                <w:rFonts w:ascii="Arial" w:eastAsia="Times New Roman" w:hAnsi="Arial" w:cs="Arial"/>
                <w:color w:val="000000"/>
                <w:sz w:val="24"/>
                <w:szCs w:val="24"/>
                <w:lang w:eastAsia="es-MX"/>
              </w:rPr>
              <w:t>Admon</w:t>
            </w:r>
            <w:proofErr w:type="spellEnd"/>
            <w:r w:rsidRPr="00EA6047">
              <w:rPr>
                <w:rFonts w:ascii="Arial" w:eastAsia="Times New Roman" w:hAnsi="Arial" w:cs="Arial"/>
                <w:color w:val="000000"/>
                <w:sz w:val="24"/>
                <w:szCs w:val="24"/>
                <w:lang w:eastAsia="es-MX"/>
              </w:rPr>
              <w:t>, emisión de doctos. y artículos oficiales</w:t>
            </w:r>
          </w:p>
        </w:tc>
        <w:tc>
          <w:tcPr>
            <w:tcW w:w="1579" w:type="dxa"/>
            <w:tcBorders>
              <w:top w:val="nil"/>
              <w:left w:val="nil"/>
              <w:bottom w:val="single" w:sz="8" w:space="0" w:color="auto"/>
              <w:right w:val="nil"/>
            </w:tcBorders>
            <w:shd w:val="clear" w:color="000000" w:fill="D9D9D9"/>
            <w:hideMark/>
          </w:tcPr>
          <w:p w14:paraId="31811B5C" w14:textId="6F119B3D"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xml:space="preserve">$ </w:t>
            </w:r>
            <w:r w:rsidR="00E92FE4">
              <w:rPr>
                <w:rFonts w:ascii="Arial" w:eastAsia="Times New Roman" w:hAnsi="Arial" w:cs="Arial"/>
                <w:color w:val="000000"/>
                <w:sz w:val="24"/>
                <w:szCs w:val="24"/>
                <w:lang w:eastAsia="es-MX"/>
              </w:rPr>
              <w:t>112,796</w:t>
            </w:r>
          </w:p>
        </w:tc>
        <w:tc>
          <w:tcPr>
            <w:tcW w:w="1559" w:type="dxa"/>
            <w:tcBorders>
              <w:top w:val="nil"/>
              <w:left w:val="nil"/>
              <w:bottom w:val="single" w:sz="8" w:space="0" w:color="auto"/>
              <w:right w:val="nil"/>
            </w:tcBorders>
            <w:shd w:val="clear" w:color="000000" w:fill="D9D9D9"/>
            <w:hideMark/>
          </w:tcPr>
          <w:p w14:paraId="41035424" w14:textId="77777777"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w:t>
            </w:r>
          </w:p>
        </w:tc>
      </w:tr>
      <w:tr w:rsidR="00672E0F" w:rsidRPr="00B7703E" w14:paraId="363FA7A5" w14:textId="77777777" w:rsidTr="00EA6047">
        <w:trPr>
          <w:trHeight w:val="339"/>
        </w:trPr>
        <w:tc>
          <w:tcPr>
            <w:tcW w:w="1100" w:type="dxa"/>
            <w:tcBorders>
              <w:top w:val="nil"/>
              <w:left w:val="nil"/>
              <w:bottom w:val="single" w:sz="8" w:space="0" w:color="auto"/>
              <w:right w:val="nil"/>
            </w:tcBorders>
            <w:shd w:val="clear" w:color="000000" w:fill="D9D9D9"/>
            <w:hideMark/>
          </w:tcPr>
          <w:p w14:paraId="514F726F"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14:paraId="6FE5DD65"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14:paraId="606B5A0F"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2</w:t>
            </w:r>
          </w:p>
        </w:tc>
        <w:tc>
          <w:tcPr>
            <w:tcW w:w="1060" w:type="dxa"/>
            <w:tcBorders>
              <w:top w:val="nil"/>
              <w:left w:val="nil"/>
              <w:bottom w:val="single" w:sz="8" w:space="0" w:color="auto"/>
              <w:right w:val="nil"/>
            </w:tcBorders>
            <w:shd w:val="clear" w:color="000000" w:fill="D9D9D9"/>
            <w:hideMark/>
          </w:tcPr>
          <w:p w14:paraId="116AE0B9"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2</w:t>
            </w:r>
          </w:p>
        </w:tc>
        <w:tc>
          <w:tcPr>
            <w:tcW w:w="3235" w:type="dxa"/>
            <w:tcBorders>
              <w:top w:val="nil"/>
              <w:left w:val="nil"/>
              <w:bottom w:val="single" w:sz="8" w:space="0" w:color="auto"/>
              <w:right w:val="nil"/>
            </w:tcBorders>
            <w:shd w:val="clear" w:color="000000" w:fill="D9D9D9"/>
            <w:hideMark/>
          </w:tcPr>
          <w:p w14:paraId="4C3BC291"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Alimentos y Utensilios</w:t>
            </w:r>
          </w:p>
        </w:tc>
        <w:tc>
          <w:tcPr>
            <w:tcW w:w="1579" w:type="dxa"/>
            <w:tcBorders>
              <w:top w:val="nil"/>
              <w:left w:val="nil"/>
              <w:bottom w:val="single" w:sz="8" w:space="0" w:color="auto"/>
              <w:right w:val="nil"/>
            </w:tcBorders>
            <w:shd w:val="clear" w:color="000000" w:fill="D9D9D9"/>
            <w:hideMark/>
          </w:tcPr>
          <w:p w14:paraId="2BA418B5" w14:textId="79EE5D35"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xml:space="preserve">$ </w:t>
            </w:r>
            <w:r w:rsidR="00E92FE4">
              <w:rPr>
                <w:rFonts w:ascii="Arial" w:eastAsia="Times New Roman" w:hAnsi="Arial" w:cs="Arial"/>
                <w:color w:val="000000"/>
                <w:sz w:val="24"/>
                <w:szCs w:val="24"/>
                <w:lang w:eastAsia="es-MX"/>
              </w:rPr>
              <w:t>198,431</w:t>
            </w:r>
          </w:p>
        </w:tc>
        <w:tc>
          <w:tcPr>
            <w:tcW w:w="1559" w:type="dxa"/>
            <w:tcBorders>
              <w:top w:val="nil"/>
              <w:left w:val="nil"/>
              <w:bottom w:val="single" w:sz="8" w:space="0" w:color="auto"/>
              <w:right w:val="nil"/>
            </w:tcBorders>
            <w:shd w:val="clear" w:color="000000" w:fill="D9D9D9"/>
            <w:hideMark/>
          </w:tcPr>
          <w:p w14:paraId="51549E09" w14:textId="77777777"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w:t>
            </w:r>
          </w:p>
        </w:tc>
      </w:tr>
      <w:tr w:rsidR="00672E0F" w:rsidRPr="00B7703E" w14:paraId="4A5BD3D0" w14:textId="77777777" w:rsidTr="00EA6047">
        <w:trPr>
          <w:trHeight w:val="543"/>
        </w:trPr>
        <w:tc>
          <w:tcPr>
            <w:tcW w:w="1100" w:type="dxa"/>
            <w:tcBorders>
              <w:top w:val="nil"/>
              <w:left w:val="nil"/>
              <w:bottom w:val="single" w:sz="8" w:space="0" w:color="auto"/>
              <w:right w:val="nil"/>
            </w:tcBorders>
            <w:shd w:val="clear" w:color="000000" w:fill="D9D9D9"/>
            <w:hideMark/>
          </w:tcPr>
          <w:p w14:paraId="430F3FC1"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14:paraId="3B0DAEA6"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14:paraId="16F1E07D"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2</w:t>
            </w:r>
          </w:p>
        </w:tc>
        <w:tc>
          <w:tcPr>
            <w:tcW w:w="1060" w:type="dxa"/>
            <w:tcBorders>
              <w:top w:val="nil"/>
              <w:left w:val="nil"/>
              <w:bottom w:val="single" w:sz="8" w:space="0" w:color="auto"/>
              <w:right w:val="nil"/>
            </w:tcBorders>
            <w:shd w:val="clear" w:color="000000" w:fill="D9D9D9"/>
            <w:hideMark/>
          </w:tcPr>
          <w:p w14:paraId="583DC824"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6</w:t>
            </w:r>
          </w:p>
        </w:tc>
        <w:tc>
          <w:tcPr>
            <w:tcW w:w="3235" w:type="dxa"/>
            <w:tcBorders>
              <w:top w:val="nil"/>
              <w:left w:val="nil"/>
              <w:bottom w:val="single" w:sz="8" w:space="0" w:color="auto"/>
              <w:right w:val="nil"/>
            </w:tcBorders>
            <w:shd w:val="clear" w:color="000000" w:fill="D9D9D9"/>
            <w:hideMark/>
          </w:tcPr>
          <w:p w14:paraId="5533F7C6"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Combustibles, Lubricantes y Aditivos</w:t>
            </w:r>
          </w:p>
        </w:tc>
        <w:tc>
          <w:tcPr>
            <w:tcW w:w="1579" w:type="dxa"/>
            <w:tcBorders>
              <w:top w:val="nil"/>
              <w:left w:val="nil"/>
              <w:bottom w:val="single" w:sz="8" w:space="0" w:color="auto"/>
              <w:right w:val="nil"/>
            </w:tcBorders>
            <w:shd w:val="clear" w:color="000000" w:fill="D9D9D9"/>
            <w:hideMark/>
          </w:tcPr>
          <w:p w14:paraId="45B559F2" w14:textId="264A3349"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xml:space="preserve">$ </w:t>
            </w:r>
            <w:r w:rsidR="00177BFF">
              <w:rPr>
                <w:rFonts w:ascii="Arial" w:eastAsia="Times New Roman" w:hAnsi="Arial" w:cs="Arial"/>
                <w:color w:val="000000"/>
                <w:sz w:val="24"/>
                <w:szCs w:val="24"/>
                <w:lang w:eastAsia="es-MX"/>
              </w:rPr>
              <w:t>99,402</w:t>
            </w:r>
          </w:p>
        </w:tc>
        <w:tc>
          <w:tcPr>
            <w:tcW w:w="1559" w:type="dxa"/>
            <w:tcBorders>
              <w:top w:val="nil"/>
              <w:left w:val="nil"/>
              <w:bottom w:val="single" w:sz="8" w:space="0" w:color="auto"/>
              <w:right w:val="nil"/>
            </w:tcBorders>
            <w:shd w:val="clear" w:color="000000" w:fill="D9D9D9"/>
            <w:hideMark/>
          </w:tcPr>
          <w:p w14:paraId="59486BC9" w14:textId="77777777"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w:t>
            </w:r>
          </w:p>
        </w:tc>
      </w:tr>
      <w:tr w:rsidR="00672E0F" w:rsidRPr="00B7703E" w14:paraId="3BD58C92" w14:textId="77777777" w:rsidTr="00EA6047">
        <w:trPr>
          <w:trHeight w:val="523"/>
        </w:trPr>
        <w:tc>
          <w:tcPr>
            <w:tcW w:w="1100" w:type="dxa"/>
            <w:tcBorders>
              <w:top w:val="nil"/>
              <w:left w:val="nil"/>
              <w:bottom w:val="single" w:sz="8" w:space="0" w:color="auto"/>
              <w:right w:val="nil"/>
            </w:tcBorders>
            <w:shd w:val="clear" w:color="000000" w:fill="D9D9D9"/>
            <w:hideMark/>
          </w:tcPr>
          <w:p w14:paraId="3FD9AB94"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14:paraId="1C981E84"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14:paraId="12D767F3"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2</w:t>
            </w:r>
          </w:p>
        </w:tc>
        <w:tc>
          <w:tcPr>
            <w:tcW w:w="1060" w:type="dxa"/>
            <w:tcBorders>
              <w:top w:val="nil"/>
              <w:left w:val="nil"/>
              <w:bottom w:val="single" w:sz="8" w:space="0" w:color="auto"/>
              <w:right w:val="nil"/>
            </w:tcBorders>
            <w:shd w:val="clear" w:color="000000" w:fill="D9D9D9"/>
            <w:hideMark/>
          </w:tcPr>
          <w:p w14:paraId="6CBB9F61"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9</w:t>
            </w:r>
          </w:p>
        </w:tc>
        <w:tc>
          <w:tcPr>
            <w:tcW w:w="3235" w:type="dxa"/>
            <w:tcBorders>
              <w:top w:val="nil"/>
              <w:left w:val="nil"/>
              <w:bottom w:val="single" w:sz="8" w:space="0" w:color="auto"/>
              <w:right w:val="nil"/>
            </w:tcBorders>
            <w:shd w:val="clear" w:color="000000" w:fill="D9D9D9"/>
            <w:hideMark/>
          </w:tcPr>
          <w:p w14:paraId="74DE3EBA"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Herramientas, Refacciones y Accesorios menores</w:t>
            </w:r>
          </w:p>
        </w:tc>
        <w:tc>
          <w:tcPr>
            <w:tcW w:w="1579" w:type="dxa"/>
            <w:tcBorders>
              <w:top w:val="nil"/>
              <w:left w:val="nil"/>
              <w:bottom w:val="single" w:sz="8" w:space="0" w:color="auto"/>
              <w:right w:val="nil"/>
            </w:tcBorders>
            <w:shd w:val="clear" w:color="000000" w:fill="D9D9D9"/>
            <w:hideMark/>
          </w:tcPr>
          <w:p w14:paraId="0D195465" w14:textId="057ADB6E"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xml:space="preserve">     $ </w:t>
            </w:r>
            <w:r w:rsidR="00177BFF">
              <w:rPr>
                <w:rFonts w:ascii="Arial" w:eastAsia="Times New Roman" w:hAnsi="Arial" w:cs="Arial"/>
                <w:color w:val="000000"/>
                <w:sz w:val="24"/>
                <w:szCs w:val="24"/>
                <w:lang w:eastAsia="es-MX"/>
              </w:rPr>
              <w:t>4,292</w:t>
            </w:r>
          </w:p>
        </w:tc>
        <w:tc>
          <w:tcPr>
            <w:tcW w:w="1559" w:type="dxa"/>
            <w:tcBorders>
              <w:top w:val="nil"/>
              <w:left w:val="nil"/>
              <w:bottom w:val="single" w:sz="8" w:space="0" w:color="auto"/>
              <w:right w:val="nil"/>
            </w:tcBorders>
            <w:shd w:val="clear" w:color="000000" w:fill="D9D9D9"/>
            <w:hideMark/>
          </w:tcPr>
          <w:p w14:paraId="1FC74CAF" w14:textId="77777777"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w:t>
            </w:r>
          </w:p>
        </w:tc>
      </w:tr>
      <w:tr w:rsidR="00672E0F" w:rsidRPr="00B7703E" w14:paraId="312E3B27" w14:textId="77777777" w:rsidTr="00EA6047">
        <w:trPr>
          <w:trHeight w:val="750"/>
        </w:trPr>
        <w:tc>
          <w:tcPr>
            <w:tcW w:w="1100" w:type="dxa"/>
            <w:tcBorders>
              <w:top w:val="nil"/>
              <w:left w:val="nil"/>
              <w:bottom w:val="single" w:sz="8" w:space="0" w:color="auto"/>
              <w:right w:val="nil"/>
            </w:tcBorders>
            <w:shd w:val="clear" w:color="000000" w:fill="FFFFFF"/>
            <w:hideMark/>
          </w:tcPr>
          <w:p w14:paraId="0A7EA352"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FFFFFF"/>
            <w:hideMark/>
          </w:tcPr>
          <w:p w14:paraId="374C31F1"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FFFFFF"/>
            <w:hideMark/>
          </w:tcPr>
          <w:p w14:paraId="0124CA63"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FFFFFF"/>
            <w:hideMark/>
          </w:tcPr>
          <w:p w14:paraId="7B74F7A7"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 </w:t>
            </w:r>
          </w:p>
        </w:tc>
        <w:tc>
          <w:tcPr>
            <w:tcW w:w="3235" w:type="dxa"/>
            <w:tcBorders>
              <w:top w:val="nil"/>
              <w:left w:val="nil"/>
              <w:bottom w:val="single" w:sz="8" w:space="0" w:color="auto"/>
              <w:right w:val="nil"/>
            </w:tcBorders>
            <w:shd w:val="clear" w:color="000000" w:fill="FFFFFF"/>
            <w:hideMark/>
          </w:tcPr>
          <w:p w14:paraId="514DAAA5"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SERVICIOS GENERALES</w:t>
            </w:r>
          </w:p>
        </w:tc>
        <w:tc>
          <w:tcPr>
            <w:tcW w:w="1579" w:type="dxa"/>
            <w:tcBorders>
              <w:top w:val="nil"/>
              <w:left w:val="nil"/>
              <w:bottom w:val="single" w:sz="8" w:space="0" w:color="auto"/>
              <w:right w:val="nil"/>
            </w:tcBorders>
            <w:shd w:val="clear" w:color="000000" w:fill="FFFFFF"/>
            <w:hideMark/>
          </w:tcPr>
          <w:p w14:paraId="2B984D64" w14:textId="77777777"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w:t>
            </w:r>
          </w:p>
        </w:tc>
        <w:tc>
          <w:tcPr>
            <w:tcW w:w="1559" w:type="dxa"/>
            <w:tcBorders>
              <w:top w:val="nil"/>
              <w:left w:val="nil"/>
              <w:bottom w:val="single" w:sz="8" w:space="0" w:color="auto"/>
              <w:right w:val="nil"/>
            </w:tcBorders>
            <w:shd w:val="clear" w:color="000000" w:fill="FFFFFF"/>
            <w:hideMark/>
          </w:tcPr>
          <w:p w14:paraId="0CDDB9D1" w14:textId="0F08F8DC"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xml:space="preserve">$ </w:t>
            </w:r>
            <w:r w:rsidR="00177BFF">
              <w:rPr>
                <w:rFonts w:ascii="Arial" w:eastAsia="Times New Roman" w:hAnsi="Arial" w:cs="Arial"/>
                <w:color w:val="000000"/>
                <w:sz w:val="24"/>
                <w:szCs w:val="24"/>
                <w:lang w:eastAsia="es-MX"/>
              </w:rPr>
              <w:t>334,763</w:t>
            </w:r>
          </w:p>
        </w:tc>
      </w:tr>
      <w:tr w:rsidR="00672E0F" w:rsidRPr="00B7703E" w14:paraId="0D2B5931" w14:textId="77777777" w:rsidTr="00EA6047">
        <w:trPr>
          <w:trHeight w:val="517"/>
        </w:trPr>
        <w:tc>
          <w:tcPr>
            <w:tcW w:w="1100" w:type="dxa"/>
            <w:tcBorders>
              <w:top w:val="nil"/>
              <w:left w:val="nil"/>
              <w:bottom w:val="single" w:sz="8" w:space="0" w:color="auto"/>
              <w:right w:val="nil"/>
            </w:tcBorders>
            <w:shd w:val="clear" w:color="000000" w:fill="D9D9D9"/>
            <w:hideMark/>
          </w:tcPr>
          <w:p w14:paraId="55A011CC"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14:paraId="78D795A6"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14:paraId="0194F9A5"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D9D9D9"/>
            <w:hideMark/>
          </w:tcPr>
          <w:p w14:paraId="4B39D7A1"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w:t>
            </w:r>
          </w:p>
        </w:tc>
        <w:tc>
          <w:tcPr>
            <w:tcW w:w="3235" w:type="dxa"/>
            <w:tcBorders>
              <w:top w:val="nil"/>
              <w:left w:val="nil"/>
              <w:bottom w:val="single" w:sz="8" w:space="0" w:color="auto"/>
              <w:right w:val="nil"/>
            </w:tcBorders>
            <w:shd w:val="clear" w:color="000000" w:fill="D9D9D9"/>
            <w:hideMark/>
          </w:tcPr>
          <w:p w14:paraId="0512072C"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Servicios básicos</w:t>
            </w:r>
          </w:p>
        </w:tc>
        <w:tc>
          <w:tcPr>
            <w:tcW w:w="1579" w:type="dxa"/>
            <w:tcBorders>
              <w:top w:val="nil"/>
              <w:left w:val="nil"/>
              <w:bottom w:val="single" w:sz="8" w:space="0" w:color="auto"/>
              <w:right w:val="nil"/>
            </w:tcBorders>
            <w:shd w:val="clear" w:color="000000" w:fill="D9D9D9"/>
            <w:hideMark/>
          </w:tcPr>
          <w:p w14:paraId="1FA9CD19" w14:textId="48C6289F"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xml:space="preserve">$ </w:t>
            </w:r>
            <w:r w:rsidR="00177BFF">
              <w:rPr>
                <w:rFonts w:ascii="Arial" w:eastAsia="Times New Roman" w:hAnsi="Arial" w:cs="Arial"/>
                <w:color w:val="000000"/>
                <w:sz w:val="24"/>
                <w:szCs w:val="24"/>
                <w:lang w:eastAsia="es-MX"/>
              </w:rPr>
              <w:t>121,709</w:t>
            </w:r>
          </w:p>
        </w:tc>
        <w:tc>
          <w:tcPr>
            <w:tcW w:w="1559" w:type="dxa"/>
            <w:tcBorders>
              <w:top w:val="nil"/>
              <w:left w:val="nil"/>
              <w:bottom w:val="single" w:sz="8" w:space="0" w:color="auto"/>
              <w:right w:val="nil"/>
            </w:tcBorders>
            <w:shd w:val="clear" w:color="000000" w:fill="D9D9D9"/>
            <w:hideMark/>
          </w:tcPr>
          <w:p w14:paraId="502DEEB4" w14:textId="77777777" w:rsidR="00672E0F" w:rsidRPr="00EA6047" w:rsidRDefault="00672E0F" w:rsidP="00EA6047">
            <w:pPr>
              <w:spacing w:after="0"/>
              <w:rPr>
                <w:rFonts w:ascii="Arial" w:eastAsia="Times New Roman" w:hAnsi="Arial" w:cs="Arial"/>
                <w:color w:val="000000"/>
                <w:sz w:val="24"/>
                <w:szCs w:val="24"/>
                <w:lang w:eastAsia="es-MX"/>
              </w:rPr>
            </w:pPr>
          </w:p>
        </w:tc>
      </w:tr>
      <w:tr w:rsidR="00672E0F" w:rsidRPr="00B7703E" w14:paraId="1BDBCD78" w14:textId="77777777" w:rsidTr="00EA6047">
        <w:trPr>
          <w:trHeight w:val="539"/>
        </w:trPr>
        <w:tc>
          <w:tcPr>
            <w:tcW w:w="1100" w:type="dxa"/>
            <w:tcBorders>
              <w:top w:val="nil"/>
              <w:left w:val="nil"/>
              <w:bottom w:val="single" w:sz="8" w:space="0" w:color="auto"/>
              <w:right w:val="nil"/>
            </w:tcBorders>
            <w:shd w:val="clear" w:color="000000" w:fill="D9D9D9"/>
            <w:hideMark/>
          </w:tcPr>
          <w:p w14:paraId="5309728F"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14:paraId="2C7CB5E9"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14:paraId="475B7CF1"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D9D9D9"/>
            <w:hideMark/>
          </w:tcPr>
          <w:p w14:paraId="1BD50677"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4</w:t>
            </w:r>
          </w:p>
        </w:tc>
        <w:tc>
          <w:tcPr>
            <w:tcW w:w="3235" w:type="dxa"/>
            <w:tcBorders>
              <w:top w:val="nil"/>
              <w:left w:val="nil"/>
              <w:bottom w:val="single" w:sz="8" w:space="0" w:color="auto"/>
              <w:right w:val="nil"/>
            </w:tcBorders>
            <w:shd w:val="clear" w:color="000000" w:fill="D9D9D9"/>
            <w:hideMark/>
          </w:tcPr>
          <w:p w14:paraId="5665BFB2" w14:textId="77777777" w:rsidR="00672E0F" w:rsidRPr="00EA6047" w:rsidRDefault="00672E0F" w:rsidP="00EA6047">
            <w:pPr>
              <w:spacing w:after="0"/>
              <w:jc w:val="both"/>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Servicios Financieros, Bancarios y Comerciales</w:t>
            </w:r>
          </w:p>
        </w:tc>
        <w:tc>
          <w:tcPr>
            <w:tcW w:w="1579" w:type="dxa"/>
            <w:tcBorders>
              <w:top w:val="nil"/>
              <w:left w:val="nil"/>
              <w:bottom w:val="single" w:sz="8" w:space="0" w:color="auto"/>
              <w:right w:val="nil"/>
            </w:tcBorders>
            <w:shd w:val="clear" w:color="000000" w:fill="D9D9D9"/>
            <w:hideMark/>
          </w:tcPr>
          <w:p w14:paraId="2CEF30A8" w14:textId="77777777" w:rsidR="00672E0F"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xml:space="preserve">$ </w:t>
            </w:r>
            <w:r w:rsidR="00177BFF">
              <w:rPr>
                <w:rFonts w:ascii="Arial" w:eastAsia="Times New Roman" w:hAnsi="Arial" w:cs="Arial"/>
                <w:color w:val="000000"/>
                <w:sz w:val="24"/>
                <w:szCs w:val="24"/>
                <w:lang w:eastAsia="es-MX"/>
              </w:rPr>
              <w:t>192,595</w:t>
            </w:r>
          </w:p>
          <w:p w14:paraId="1877FFE9" w14:textId="14E193C9" w:rsidR="00177BFF" w:rsidRPr="00EA6047" w:rsidRDefault="00177BFF" w:rsidP="00EA6047">
            <w:pPr>
              <w:spacing w:after="0"/>
              <w:jc w:val="center"/>
              <w:rPr>
                <w:rFonts w:ascii="Arial" w:eastAsia="Times New Roman" w:hAnsi="Arial" w:cs="Arial"/>
                <w:color w:val="000000"/>
                <w:sz w:val="24"/>
                <w:szCs w:val="24"/>
                <w:lang w:eastAsia="es-MX"/>
              </w:rPr>
            </w:pPr>
          </w:p>
        </w:tc>
        <w:tc>
          <w:tcPr>
            <w:tcW w:w="1559" w:type="dxa"/>
            <w:tcBorders>
              <w:top w:val="nil"/>
              <w:left w:val="nil"/>
              <w:bottom w:val="single" w:sz="8" w:space="0" w:color="auto"/>
              <w:right w:val="nil"/>
            </w:tcBorders>
            <w:shd w:val="clear" w:color="000000" w:fill="D9D9D9"/>
            <w:hideMark/>
          </w:tcPr>
          <w:p w14:paraId="4EA144DE" w14:textId="77777777"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w:t>
            </w:r>
          </w:p>
        </w:tc>
      </w:tr>
      <w:tr w:rsidR="00672E0F" w:rsidRPr="00B7703E" w14:paraId="5D0E3853" w14:textId="77777777" w:rsidTr="00EA6047">
        <w:trPr>
          <w:trHeight w:val="533"/>
        </w:trPr>
        <w:tc>
          <w:tcPr>
            <w:tcW w:w="1100" w:type="dxa"/>
            <w:tcBorders>
              <w:top w:val="nil"/>
              <w:left w:val="nil"/>
              <w:bottom w:val="single" w:sz="8" w:space="0" w:color="auto"/>
              <w:right w:val="nil"/>
            </w:tcBorders>
            <w:shd w:val="clear" w:color="000000" w:fill="D9D9D9"/>
            <w:hideMark/>
          </w:tcPr>
          <w:p w14:paraId="5A663FBF"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14:paraId="1FA86359"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14:paraId="19F80275"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D9D9D9"/>
            <w:hideMark/>
          </w:tcPr>
          <w:p w14:paraId="5A831406"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5</w:t>
            </w:r>
          </w:p>
        </w:tc>
        <w:tc>
          <w:tcPr>
            <w:tcW w:w="3235" w:type="dxa"/>
            <w:tcBorders>
              <w:top w:val="nil"/>
              <w:left w:val="nil"/>
              <w:bottom w:val="single" w:sz="8" w:space="0" w:color="auto"/>
              <w:right w:val="nil"/>
            </w:tcBorders>
            <w:shd w:val="clear" w:color="000000" w:fill="D9D9D9"/>
            <w:hideMark/>
          </w:tcPr>
          <w:p w14:paraId="71A41BFE" w14:textId="77777777" w:rsidR="00672E0F" w:rsidRPr="00EA6047" w:rsidRDefault="00672E0F" w:rsidP="00EA6047">
            <w:pPr>
              <w:spacing w:after="0"/>
              <w:jc w:val="both"/>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Servicio de instalación, reparación y mantenimiento</w:t>
            </w:r>
          </w:p>
        </w:tc>
        <w:tc>
          <w:tcPr>
            <w:tcW w:w="1579" w:type="dxa"/>
            <w:tcBorders>
              <w:top w:val="nil"/>
              <w:left w:val="nil"/>
              <w:bottom w:val="single" w:sz="8" w:space="0" w:color="auto"/>
              <w:right w:val="nil"/>
            </w:tcBorders>
            <w:shd w:val="clear" w:color="000000" w:fill="D9D9D9"/>
            <w:hideMark/>
          </w:tcPr>
          <w:p w14:paraId="3FD2DC1B" w14:textId="7B550C76"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$ 18,</w:t>
            </w:r>
            <w:r w:rsidR="00177BFF">
              <w:rPr>
                <w:rFonts w:ascii="Arial" w:eastAsia="Times New Roman" w:hAnsi="Arial" w:cs="Arial"/>
                <w:color w:val="000000"/>
                <w:sz w:val="24"/>
                <w:szCs w:val="24"/>
                <w:lang w:eastAsia="es-MX"/>
              </w:rPr>
              <w:t>417</w:t>
            </w:r>
          </w:p>
        </w:tc>
        <w:tc>
          <w:tcPr>
            <w:tcW w:w="1559" w:type="dxa"/>
            <w:tcBorders>
              <w:top w:val="nil"/>
              <w:left w:val="nil"/>
              <w:bottom w:val="single" w:sz="8" w:space="0" w:color="auto"/>
              <w:right w:val="nil"/>
            </w:tcBorders>
            <w:shd w:val="clear" w:color="000000" w:fill="D9D9D9"/>
            <w:hideMark/>
          </w:tcPr>
          <w:p w14:paraId="1752C2F7"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w:t>
            </w:r>
          </w:p>
        </w:tc>
      </w:tr>
      <w:tr w:rsidR="00672E0F" w:rsidRPr="00B7703E" w14:paraId="3CD3B1FC" w14:textId="77777777" w:rsidTr="00EA6047">
        <w:trPr>
          <w:trHeight w:val="569"/>
        </w:trPr>
        <w:tc>
          <w:tcPr>
            <w:tcW w:w="1100" w:type="dxa"/>
            <w:tcBorders>
              <w:top w:val="nil"/>
              <w:left w:val="nil"/>
              <w:bottom w:val="single" w:sz="8" w:space="0" w:color="auto"/>
              <w:right w:val="nil"/>
            </w:tcBorders>
            <w:shd w:val="clear" w:color="000000" w:fill="D9D9D9"/>
            <w:hideMark/>
          </w:tcPr>
          <w:p w14:paraId="0593A3A5"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14:paraId="0BF99C1B"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14:paraId="01E65CE7"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D9D9D9"/>
            <w:hideMark/>
          </w:tcPr>
          <w:p w14:paraId="7D86BA05"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7</w:t>
            </w:r>
          </w:p>
        </w:tc>
        <w:tc>
          <w:tcPr>
            <w:tcW w:w="3235" w:type="dxa"/>
            <w:tcBorders>
              <w:top w:val="nil"/>
              <w:left w:val="nil"/>
              <w:bottom w:val="single" w:sz="8" w:space="0" w:color="auto"/>
              <w:right w:val="nil"/>
            </w:tcBorders>
            <w:shd w:val="clear" w:color="000000" w:fill="D9D9D9"/>
            <w:hideMark/>
          </w:tcPr>
          <w:p w14:paraId="349B4330"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Servicios de traslado y viáticos</w:t>
            </w:r>
          </w:p>
        </w:tc>
        <w:tc>
          <w:tcPr>
            <w:tcW w:w="1579" w:type="dxa"/>
            <w:tcBorders>
              <w:top w:val="nil"/>
              <w:left w:val="nil"/>
              <w:bottom w:val="single" w:sz="8" w:space="0" w:color="auto"/>
              <w:right w:val="nil"/>
            </w:tcBorders>
            <w:shd w:val="clear" w:color="000000" w:fill="D9D9D9"/>
            <w:hideMark/>
          </w:tcPr>
          <w:p w14:paraId="436D4C19" w14:textId="768E591B"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xml:space="preserve">$ </w:t>
            </w:r>
            <w:r w:rsidR="00177BFF">
              <w:rPr>
                <w:rFonts w:ascii="Arial" w:eastAsia="Times New Roman" w:hAnsi="Arial" w:cs="Arial"/>
                <w:color w:val="000000"/>
                <w:sz w:val="24"/>
                <w:szCs w:val="24"/>
                <w:lang w:eastAsia="es-MX"/>
              </w:rPr>
              <w:t>12,043</w:t>
            </w:r>
          </w:p>
        </w:tc>
        <w:tc>
          <w:tcPr>
            <w:tcW w:w="1559" w:type="dxa"/>
            <w:tcBorders>
              <w:top w:val="nil"/>
              <w:left w:val="nil"/>
              <w:bottom w:val="single" w:sz="8" w:space="0" w:color="auto"/>
              <w:right w:val="nil"/>
            </w:tcBorders>
            <w:shd w:val="clear" w:color="000000" w:fill="D9D9D9"/>
            <w:hideMark/>
          </w:tcPr>
          <w:p w14:paraId="530D35BF" w14:textId="77777777"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w:t>
            </w:r>
          </w:p>
        </w:tc>
      </w:tr>
      <w:tr w:rsidR="00672E0F" w:rsidRPr="00B7703E" w14:paraId="20931524" w14:textId="77777777" w:rsidTr="00EA6047">
        <w:trPr>
          <w:trHeight w:val="569"/>
        </w:trPr>
        <w:tc>
          <w:tcPr>
            <w:tcW w:w="1100" w:type="dxa"/>
            <w:tcBorders>
              <w:top w:val="nil"/>
              <w:left w:val="nil"/>
              <w:bottom w:val="single" w:sz="8" w:space="0" w:color="auto"/>
              <w:right w:val="nil"/>
            </w:tcBorders>
            <w:shd w:val="clear" w:color="000000" w:fill="D9D9D9"/>
          </w:tcPr>
          <w:p w14:paraId="205FE2F8"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tcPr>
          <w:p w14:paraId="19931671"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tcPr>
          <w:p w14:paraId="3AD0B86E"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D9D9D9"/>
          </w:tcPr>
          <w:p w14:paraId="74402375"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8</w:t>
            </w:r>
          </w:p>
        </w:tc>
        <w:tc>
          <w:tcPr>
            <w:tcW w:w="3235" w:type="dxa"/>
            <w:tcBorders>
              <w:top w:val="nil"/>
              <w:left w:val="nil"/>
              <w:bottom w:val="single" w:sz="8" w:space="0" w:color="auto"/>
              <w:right w:val="nil"/>
            </w:tcBorders>
            <w:shd w:val="clear" w:color="000000" w:fill="D9D9D9"/>
          </w:tcPr>
          <w:p w14:paraId="5B9D34FD"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Servicios Oficiales</w:t>
            </w:r>
          </w:p>
        </w:tc>
        <w:tc>
          <w:tcPr>
            <w:tcW w:w="1579" w:type="dxa"/>
            <w:tcBorders>
              <w:top w:val="nil"/>
              <w:left w:val="nil"/>
              <w:bottom w:val="single" w:sz="8" w:space="0" w:color="auto"/>
              <w:right w:val="nil"/>
            </w:tcBorders>
            <w:shd w:val="clear" w:color="000000" w:fill="D9D9D9"/>
          </w:tcPr>
          <w:p w14:paraId="3906C6EC" w14:textId="77777777"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xml:space="preserve">        $ 0</w:t>
            </w:r>
          </w:p>
        </w:tc>
        <w:tc>
          <w:tcPr>
            <w:tcW w:w="1559" w:type="dxa"/>
            <w:tcBorders>
              <w:top w:val="nil"/>
              <w:left w:val="nil"/>
              <w:bottom w:val="single" w:sz="8" w:space="0" w:color="auto"/>
              <w:right w:val="nil"/>
            </w:tcBorders>
            <w:shd w:val="clear" w:color="000000" w:fill="D9D9D9"/>
          </w:tcPr>
          <w:p w14:paraId="540A0C9F" w14:textId="77777777" w:rsidR="00672E0F" w:rsidRPr="00EA6047" w:rsidRDefault="00672E0F" w:rsidP="00EA6047">
            <w:pPr>
              <w:spacing w:after="0"/>
              <w:jc w:val="center"/>
              <w:rPr>
                <w:rFonts w:ascii="Arial" w:eastAsia="Times New Roman" w:hAnsi="Arial" w:cs="Arial"/>
                <w:color w:val="000000"/>
                <w:sz w:val="24"/>
                <w:szCs w:val="24"/>
                <w:lang w:eastAsia="es-MX"/>
              </w:rPr>
            </w:pPr>
          </w:p>
        </w:tc>
      </w:tr>
      <w:tr w:rsidR="00672E0F" w:rsidRPr="00B7703E" w14:paraId="2F97FA29" w14:textId="77777777" w:rsidTr="00EA6047">
        <w:trPr>
          <w:trHeight w:val="403"/>
        </w:trPr>
        <w:tc>
          <w:tcPr>
            <w:tcW w:w="1100" w:type="dxa"/>
            <w:tcBorders>
              <w:top w:val="nil"/>
              <w:left w:val="nil"/>
              <w:bottom w:val="single" w:sz="8" w:space="0" w:color="auto"/>
              <w:right w:val="nil"/>
            </w:tcBorders>
            <w:shd w:val="clear" w:color="000000" w:fill="D9D9D9"/>
            <w:hideMark/>
          </w:tcPr>
          <w:p w14:paraId="459ED6B3"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14:paraId="799F7BF2"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D9D9D9"/>
            <w:hideMark/>
          </w:tcPr>
          <w:p w14:paraId="7662FAD5"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3</w:t>
            </w:r>
          </w:p>
        </w:tc>
        <w:tc>
          <w:tcPr>
            <w:tcW w:w="1060" w:type="dxa"/>
            <w:tcBorders>
              <w:top w:val="nil"/>
              <w:left w:val="nil"/>
              <w:bottom w:val="single" w:sz="8" w:space="0" w:color="auto"/>
              <w:right w:val="nil"/>
            </w:tcBorders>
            <w:shd w:val="clear" w:color="000000" w:fill="D9D9D9"/>
            <w:hideMark/>
          </w:tcPr>
          <w:p w14:paraId="4E3DAA66"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9</w:t>
            </w:r>
          </w:p>
        </w:tc>
        <w:tc>
          <w:tcPr>
            <w:tcW w:w="3235" w:type="dxa"/>
            <w:tcBorders>
              <w:top w:val="nil"/>
              <w:left w:val="nil"/>
              <w:bottom w:val="single" w:sz="8" w:space="0" w:color="auto"/>
              <w:right w:val="nil"/>
            </w:tcBorders>
            <w:shd w:val="clear" w:color="000000" w:fill="D9D9D9"/>
            <w:hideMark/>
          </w:tcPr>
          <w:p w14:paraId="2EBEEFFC"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Otros Servicios Generales</w:t>
            </w:r>
          </w:p>
        </w:tc>
        <w:tc>
          <w:tcPr>
            <w:tcW w:w="1579" w:type="dxa"/>
            <w:tcBorders>
              <w:top w:val="nil"/>
              <w:left w:val="nil"/>
              <w:bottom w:val="single" w:sz="8" w:space="0" w:color="auto"/>
              <w:right w:val="nil"/>
            </w:tcBorders>
            <w:shd w:val="clear" w:color="000000" w:fill="D9D9D9"/>
            <w:hideMark/>
          </w:tcPr>
          <w:p w14:paraId="6E0963B8" w14:textId="77777777"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xml:space="preserve">     $ 0</w:t>
            </w:r>
          </w:p>
        </w:tc>
        <w:tc>
          <w:tcPr>
            <w:tcW w:w="1559" w:type="dxa"/>
            <w:tcBorders>
              <w:top w:val="nil"/>
              <w:left w:val="nil"/>
              <w:bottom w:val="single" w:sz="8" w:space="0" w:color="auto"/>
              <w:right w:val="nil"/>
            </w:tcBorders>
            <w:shd w:val="clear" w:color="000000" w:fill="D9D9D9"/>
            <w:hideMark/>
          </w:tcPr>
          <w:p w14:paraId="79438D7D" w14:textId="77777777"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w:t>
            </w:r>
          </w:p>
        </w:tc>
      </w:tr>
      <w:tr w:rsidR="00672E0F" w:rsidRPr="00B7703E" w14:paraId="767F2D1F" w14:textId="77777777" w:rsidTr="00EA6047">
        <w:trPr>
          <w:trHeight w:val="915"/>
        </w:trPr>
        <w:tc>
          <w:tcPr>
            <w:tcW w:w="1100" w:type="dxa"/>
            <w:tcBorders>
              <w:top w:val="nil"/>
              <w:left w:val="nil"/>
              <w:bottom w:val="single" w:sz="8" w:space="0" w:color="auto"/>
              <w:right w:val="nil"/>
            </w:tcBorders>
            <w:shd w:val="clear" w:color="000000" w:fill="FFFFFF"/>
            <w:hideMark/>
          </w:tcPr>
          <w:p w14:paraId="7464B335"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FFFFFF"/>
            <w:hideMark/>
          </w:tcPr>
          <w:p w14:paraId="563C00EC"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2</w:t>
            </w:r>
          </w:p>
        </w:tc>
        <w:tc>
          <w:tcPr>
            <w:tcW w:w="980" w:type="dxa"/>
            <w:tcBorders>
              <w:top w:val="nil"/>
              <w:left w:val="nil"/>
              <w:bottom w:val="single" w:sz="8" w:space="0" w:color="auto"/>
              <w:right w:val="nil"/>
            </w:tcBorders>
            <w:shd w:val="clear" w:color="000000" w:fill="FFFFFF"/>
            <w:hideMark/>
          </w:tcPr>
          <w:p w14:paraId="56FC4390"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0</w:t>
            </w:r>
          </w:p>
        </w:tc>
        <w:tc>
          <w:tcPr>
            <w:tcW w:w="1060" w:type="dxa"/>
            <w:tcBorders>
              <w:top w:val="nil"/>
              <w:left w:val="nil"/>
              <w:bottom w:val="single" w:sz="8" w:space="0" w:color="auto"/>
              <w:right w:val="nil"/>
            </w:tcBorders>
            <w:shd w:val="clear" w:color="000000" w:fill="FFFFFF"/>
            <w:hideMark/>
          </w:tcPr>
          <w:p w14:paraId="26B8BF62"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0 </w:t>
            </w:r>
          </w:p>
        </w:tc>
        <w:tc>
          <w:tcPr>
            <w:tcW w:w="3235" w:type="dxa"/>
            <w:tcBorders>
              <w:top w:val="nil"/>
              <w:left w:val="nil"/>
              <w:bottom w:val="single" w:sz="8" w:space="0" w:color="auto"/>
              <w:right w:val="nil"/>
            </w:tcBorders>
            <w:shd w:val="clear" w:color="000000" w:fill="FFFFFF"/>
            <w:hideMark/>
          </w:tcPr>
          <w:p w14:paraId="1892E4CD"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TRANSFERENCIAS, ASIGNACIONES, SUBSIDIOS Y OTR</w:t>
            </w:r>
          </w:p>
        </w:tc>
        <w:tc>
          <w:tcPr>
            <w:tcW w:w="1579" w:type="dxa"/>
            <w:tcBorders>
              <w:top w:val="nil"/>
              <w:left w:val="nil"/>
              <w:bottom w:val="single" w:sz="8" w:space="0" w:color="auto"/>
              <w:right w:val="nil"/>
            </w:tcBorders>
            <w:shd w:val="clear" w:color="000000" w:fill="FFFFFF"/>
            <w:hideMark/>
          </w:tcPr>
          <w:p w14:paraId="566049EA" w14:textId="77777777"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w:t>
            </w:r>
          </w:p>
        </w:tc>
        <w:tc>
          <w:tcPr>
            <w:tcW w:w="1559" w:type="dxa"/>
            <w:tcBorders>
              <w:top w:val="nil"/>
              <w:left w:val="nil"/>
              <w:bottom w:val="single" w:sz="8" w:space="0" w:color="auto"/>
              <w:right w:val="nil"/>
            </w:tcBorders>
            <w:shd w:val="clear" w:color="000000" w:fill="FFFFFF"/>
            <w:hideMark/>
          </w:tcPr>
          <w:p w14:paraId="47006DC0" w14:textId="55A9AEA0"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w:t>
            </w:r>
            <w:r w:rsidR="00177BFF">
              <w:rPr>
                <w:rFonts w:ascii="Arial" w:eastAsia="Times New Roman" w:hAnsi="Arial" w:cs="Arial"/>
                <w:color w:val="000000"/>
                <w:sz w:val="24"/>
                <w:szCs w:val="24"/>
                <w:lang w:eastAsia="es-MX"/>
              </w:rPr>
              <w:t xml:space="preserve"> 1,049,202</w:t>
            </w:r>
          </w:p>
        </w:tc>
      </w:tr>
      <w:tr w:rsidR="00672E0F" w:rsidRPr="00B7703E" w14:paraId="2CDB2C7A" w14:textId="77777777" w:rsidTr="00EA6047">
        <w:trPr>
          <w:trHeight w:val="915"/>
        </w:trPr>
        <w:tc>
          <w:tcPr>
            <w:tcW w:w="1100" w:type="dxa"/>
            <w:tcBorders>
              <w:top w:val="nil"/>
              <w:left w:val="nil"/>
              <w:bottom w:val="single" w:sz="8" w:space="0" w:color="auto"/>
              <w:right w:val="nil"/>
            </w:tcBorders>
            <w:shd w:val="clear" w:color="000000" w:fill="FFFFFF"/>
          </w:tcPr>
          <w:p w14:paraId="07F2FE51"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FFFFFF"/>
          </w:tcPr>
          <w:p w14:paraId="10132D3D"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w:t>
            </w:r>
          </w:p>
        </w:tc>
        <w:tc>
          <w:tcPr>
            <w:tcW w:w="980" w:type="dxa"/>
            <w:tcBorders>
              <w:top w:val="nil"/>
              <w:left w:val="nil"/>
              <w:bottom w:val="single" w:sz="8" w:space="0" w:color="auto"/>
              <w:right w:val="nil"/>
            </w:tcBorders>
            <w:shd w:val="clear" w:color="000000" w:fill="FFFFFF"/>
          </w:tcPr>
          <w:p w14:paraId="4ABB3F65"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4</w:t>
            </w:r>
          </w:p>
        </w:tc>
        <w:tc>
          <w:tcPr>
            <w:tcW w:w="1060" w:type="dxa"/>
            <w:tcBorders>
              <w:top w:val="nil"/>
              <w:left w:val="nil"/>
              <w:bottom w:val="single" w:sz="8" w:space="0" w:color="auto"/>
              <w:right w:val="nil"/>
            </w:tcBorders>
            <w:shd w:val="clear" w:color="000000" w:fill="FFFFFF"/>
          </w:tcPr>
          <w:p w14:paraId="0C7BF56A"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0</w:t>
            </w:r>
          </w:p>
        </w:tc>
        <w:tc>
          <w:tcPr>
            <w:tcW w:w="3235" w:type="dxa"/>
            <w:tcBorders>
              <w:top w:val="nil"/>
              <w:left w:val="nil"/>
              <w:bottom w:val="single" w:sz="8" w:space="0" w:color="auto"/>
              <w:right w:val="nil"/>
            </w:tcBorders>
            <w:shd w:val="clear" w:color="000000" w:fill="FFFFFF"/>
          </w:tcPr>
          <w:p w14:paraId="0A829052"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Transferencias internas y asignaciones</w:t>
            </w:r>
          </w:p>
        </w:tc>
        <w:tc>
          <w:tcPr>
            <w:tcW w:w="1579" w:type="dxa"/>
            <w:tcBorders>
              <w:top w:val="nil"/>
              <w:left w:val="nil"/>
              <w:bottom w:val="single" w:sz="8" w:space="0" w:color="auto"/>
              <w:right w:val="nil"/>
            </w:tcBorders>
            <w:shd w:val="clear" w:color="000000" w:fill="FFFFFF"/>
          </w:tcPr>
          <w:p w14:paraId="4DE73EBA" w14:textId="77777777"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$ 389,202</w:t>
            </w:r>
          </w:p>
        </w:tc>
        <w:tc>
          <w:tcPr>
            <w:tcW w:w="1559" w:type="dxa"/>
            <w:tcBorders>
              <w:top w:val="nil"/>
              <w:left w:val="nil"/>
              <w:bottom w:val="single" w:sz="8" w:space="0" w:color="auto"/>
              <w:right w:val="nil"/>
            </w:tcBorders>
            <w:shd w:val="clear" w:color="000000" w:fill="FFFFFF"/>
          </w:tcPr>
          <w:p w14:paraId="3B5E5477" w14:textId="77777777" w:rsidR="00672E0F" w:rsidRPr="00EA6047" w:rsidRDefault="00672E0F" w:rsidP="00EA6047">
            <w:pPr>
              <w:spacing w:after="0"/>
              <w:jc w:val="center"/>
              <w:rPr>
                <w:rFonts w:ascii="Arial" w:eastAsia="Times New Roman" w:hAnsi="Arial" w:cs="Arial"/>
                <w:color w:val="000000"/>
                <w:sz w:val="24"/>
                <w:szCs w:val="24"/>
                <w:lang w:eastAsia="es-MX"/>
              </w:rPr>
            </w:pPr>
          </w:p>
        </w:tc>
      </w:tr>
      <w:tr w:rsidR="00672E0F" w:rsidRPr="00B7703E" w14:paraId="75572ECF" w14:textId="77777777" w:rsidTr="00EA6047">
        <w:trPr>
          <w:trHeight w:val="350"/>
        </w:trPr>
        <w:tc>
          <w:tcPr>
            <w:tcW w:w="1100" w:type="dxa"/>
            <w:tcBorders>
              <w:top w:val="nil"/>
              <w:left w:val="nil"/>
              <w:bottom w:val="single" w:sz="8" w:space="0" w:color="auto"/>
              <w:right w:val="nil"/>
            </w:tcBorders>
            <w:shd w:val="clear" w:color="000000" w:fill="D9D9D9"/>
            <w:hideMark/>
          </w:tcPr>
          <w:p w14:paraId="6F461697"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5</w:t>
            </w:r>
          </w:p>
        </w:tc>
        <w:tc>
          <w:tcPr>
            <w:tcW w:w="947" w:type="dxa"/>
            <w:tcBorders>
              <w:top w:val="nil"/>
              <w:left w:val="nil"/>
              <w:bottom w:val="single" w:sz="8" w:space="0" w:color="auto"/>
              <w:right w:val="nil"/>
            </w:tcBorders>
            <w:shd w:val="clear" w:color="000000" w:fill="D9D9D9"/>
            <w:hideMark/>
          </w:tcPr>
          <w:p w14:paraId="6EDD89A0"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2</w:t>
            </w:r>
          </w:p>
        </w:tc>
        <w:tc>
          <w:tcPr>
            <w:tcW w:w="980" w:type="dxa"/>
            <w:tcBorders>
              <w:top w:val="nil"/>
              <w:left w:val="nil"/>
              <w:bottom w:val="single" w:sz="8" w:space="0" w:color="auto"/>
              <w:right w:val="nil"/>
            </w:tcBorders>
            <w:shd w:val="clear" w:color="000000" w:fill="D9D9D9"/>
            <w:hideMark/>
          </w:tcPr>
          <w:p w14:paraId="43F5B92F"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4</w:t>
            </w:r>
          </w:p>
        </w:tc>
        <w:tc>
          <w:tcPr>
            <w:tcW w:w="1060" w:type="dxa"/>
            <w:tcBorders>
              <w:top w:val="nil"/>
              <w:left w:val="nil"/>
              <w:bottom w:val="single" w:sz="8" w:space="0" w:color="auto"/>
              <w:right w:val="nil"/>
            </w:tcBorders>
            <w:shd w:val="clear" w:color="000000" w:fill="D9D9D9"/>
            <w:hideMark/>
          </w:tcPr>
          <w:p w14:paraId="44CE15DE"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w:t>
            </w:r>
          </w:p>
        </w:tc>
        <w:tc>
          <w:tcPr>
            <w:tcW w:w="3235" w:type="dxa"/>
            <w:tcBorders>
              <w:top w:val="nil"/>
              <w:left w:val="nil"/>
              <w:bottom w:val="single" w:sz="8" w:space="0" w:color="auto"/>
              <w:right w:val="nil"/>
            </w:tcBorders>
            <w:shd w:val="clear" w:color="000000" w:fill="D9D9D9"/>
            <w:hideMark/>
          </w:tcPr>
          <w:p w14:paraId="3129BEAA"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Ayudas Sociales</w:t>
            </w:r>
          </w:p>
        </w:tc>
        <w:tc>
          <w:tcPr>
            <w:tcW w:w="1579" w:type="dxa"/>
            <w:tcBorders>
              <w:top w:val="nil"/>
              <w:left w:val="nil"/>
              <w:bottom w:val="single" w:sz="8" w:space="0" w:color="auto"/>
              <w:right w:val="nil"/>
            </w:tcBorders>
            <w:shd w:val="clear" w:color="000000" w:fill="D9D9D9"/>
            <w:hideMark/>
          </w:tcPr>
          <w:p w14:paraId="29845182" w14:textId="08E8B8FB"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 xml:space="preserve">$ </w:t>
            </w:r>
            <w:r w:rsidR="00177BFF">
              <w:rPr>
                <w:rFonts w:ascii="Arial" w:eastAsia="Times New Roman" w:hAnsi="Arial" w:cs="Arial"/>
                <w:color w:val="000000"/>
                <w:sz w:val="24"/>
                <w:szCs w:val="24"/>
                <w:lang w:eastAsia="es-MX"/>
              </w:rPr>
              <w:t>66</w:t>
            </w:r>
            <w:r w:rsidRPr="00EA6047">
              <w:rPr>
                <w:rFonts w:ascii="Arial" w:eastAsia="Times New Roman" w:hAnsi="Arial" w:cs="Arial"/>
                <w:color w:val="000000"/>
                <w:sz w:val="24"/>
                <w:szCs w:val="24"/>
                <w:lang w:eastAsia="es-MX"/>
              </w:rPr>
              <w:t>0,000</w:t>
            </w:r>
          </w:p>
        </w:tc>
        <w:tc>
          <w:tcPr>
            <w:tcW w:w="1559" w:type="dxa"/>
            <w:tcBorders>
              <w:top w:val="nil"/>
              <w:left w:val="nil"/>
              <w:bottom w:val="single" w:sz="8" w:space="0" w:color="auto"/>
              <w:right w:val="nil"/>
            </w:tcBorders>
            <w:shd w:val="clear" w:color="000000" w:fill="D9D9D9"/>
            <w:hideMark/>
          </w:tcPr>
          <w:p w14:paraId="5437A238"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 </w:t>
            </w:r>
          </w:p>
        </w:tc>
      </w:tr>
    </w:tbl>
    <w:p w14:paraId="2CABADB1" w14:textId="77777777" w:rsidR="00672E0F" w:rsidRPr="00B7703E" w:rsidRDefault="00672E0F" w:rsidP="00672E0F">
      <w:pPr>
        <w:pStyle w:val="ROMANOS"/>
        <w:spacing w:after="0" w:line="240" w:lineRule="exact"/>
        <w:rPr>
          <w:b/>
          <w:sz w:val="24"/>
          <w:szCs w:val="22"/>
          <w:lang w:val="es-MX"/>
        </w:rPr>
      </w:pPr>
    </w:p>
    <w:p w14:paraId="513327C1" w14:textId="77777777" w:rsidR="00672E0F" w:rsidRPr="00B7703E" w:rsidRDefault="00672E0F" w:rsidP="00672E0F">
      <w:pPr>
        <w:pStyle w:val="INCISO"/>
        <w:spacing w:after="0" w:line="240" w:lineRule="exact"/>
        <w:ind w:left="0" w:firstLine="0"/>
        <w:rPr>
          <w:b/>
          <w:smallCaps/>
          <w:sz w:val="24"/>
          <w:szCs w:val="24"/>
        </w:rPr>
      </w:pPr>
    </w:p>
    <w:p w14:paraId="7187E390" w14:textId="3336547E" w:rsidR="00EA6047" w:rsidRDefault="00EA6047" w:rsidP="00177BFF">
      <w:pPr>
        <w:pStyle w:val="INCISO"/>
        <w:spacing w:after="0" w:line="240" w:lineRule="exact"/>
        <w:ind w:left="0" w:firstLine="0"/>
        <w:rPr>
          <w:b/>
          <w:smallCaps/>
          <w:sz w:val="24"/>
          <w:szCs w:val="24"/>
        </w:rPr>
      </w:pPr>
    </w:p>
    <w:p w14:paraId="2E305202" w14:textId="7492C1A4" w:rsidR="00EA6047" w:rsidRDefault="00EA6047" w:rsidP="00672E0F">
      <w:pPr>
        <w:pStyle w:val="INCISO"/>
        <w:spacing w:after="0" w:line="240" w:lineRule="exact"/>
        <w:ind w:left="360"/>
        <w:rPr>
          <w:b/>
          <w:smallCaps/>
          <w:sz w:val="24"/>
          <w:szCs w:val="24"/>
        </w:rPr>
      </w:pPr>
    </w:p>
    <w:p w14:paraId="3D1B99A1" w14:textId="77777777" w:rsidR="00EA6047" w:rsidRPr="00B7703E" w:rsidRDefault="00EA6047" w:rsidP="00672E0F">
      <w:pPr>
        <w:pStyle w:val="INCISO"/>
        <w:spacing w:after="0" w:line="240" w:lineRule="exact"/>
        <w:ind w:left="360"/>
        <w:rPr>
          <w:b/>
          <w:smallCaps/>
          <w:sz w:val="24"/>
          <w:szCs w:val="24"/>
        </w:rPr>
      </w:pPr>
    </w:p>
    <w:p w14:paraId="3C54CA43" w14:textId="77777777" w:rsidR="00672E0F" w:rsidRPr="00EA6047" w:rsidRDefault="00672E0F" w:rsidP="00EA6047">
      <w:pPr>
        <w:pStyle w:val="INCISO"/>
        <w:spacing w:after="0" w:line="276" w:lineRule="auto"/>
        <w:ind w:left="360"/>
        <w:rPr>
          <w:b/>
          <w:smallCaps/>
          <w:sz w:val="24"/>
          <w:szCs w:val="24"/>
        </w:rPr>
      </w:pPr>
      <w:r w:rsidRPr="00EA6047">
        <w:rPr>
          <w:b/>
          <w:smallCaps/>
          <w:sz w:val="24"/>
          <w:szCs w:val="24"/>
        </w:rPr>
        <w:t>III)</w:t>
      </w:r>
      <w:r w:rsidRPr="00EA6047">
        <w:rPr>
          <w:b/>
          <w:smallCaps/>
          <w:sz w:val="24"/>
          <w:szCs w:val="24"/>
        </w:rPr>
        <w:tab/>
        <w:t>Notas al Estado de Variación en la Hacienda Pública</w:t>
      </w:r>
    </w:p>
    <w:p w14:paraId="1BE0437C" w14:textId="77777777" w:rsidR="00672E0F" w:rsidRPr="00EA6047" w:rsidRDefault="00672E0F" w:rsidP="00EA6047">
      <w:pPr>
        <w:pStyle w:val="INCISO"/>
        <w:spacing w:after="0" w:line="276" w:lineRule="auto"/>
        <w:ind w:left="0" w:firstLine="0"/>
        <w:rPr>
          <w:b/>
          <w:smallCaps/>
          <w:sz w:val="24"/>
          <w:szCs w:val="24"/>
        </w:rPr>
      </w:pPr>
    </w:p>
    <w:tbl>
      <w:tblPr>
        <w:tblpPr w:leftFromText="141" w:rightFromText="141" w:vertAnchor="text" w:horzAnchor="margin" w:tblpXSpec="center" w:tblpY="130"/>
        <w:tblW w:w="11020" w:type="dxa"/>
        <w:tblCellMar>
          <w:left w:w="70" w:type="dxa"/>
          <w:right w:w="70" w:type="dxa"/>
        </w:tblCellMar>
        <w:tblLook w:val="04A0" w:firstRow="1" w:lastRow="0" w:firstColumn="1" w:lastColumn="0" w:noHBand="0" w:noVBand="1"/>
      </w:tblPr>
      <w:tblGrid>
        <w:gridCol w:w="5187"/>
        <w:gridCol w:w="2314"/>
        <w:gridCol w:w="1914"/>
        <w:gridCol w:w="1605"/>
      </w:tblGrid>
      <w:tr w:rsidR="00672E0F" w:rsidRPr="00EA6047" w14:paraId="6CBA3D2D" w14:textId="77777777" w:rsidTr="00B7703E">
        <w:trPr>
          <w:trHeight w:val="450"/>
        </w:trPr>
        <w:tc>
          <w:tcPr>
            <w:tcW w:w="5187" w:type="dxa"/>
            <w:tcBorders>
              <w:top w:val="single" w:sz="8" w:space="0" w:color="auto"/>
              <w:left w:val="nil"/>
              <w:bottom w:val="nil"/>
              <w:right w:val="nil"/>
            </w:tcBorders>
            <w:shd w:val="clear" w:color="auto" w:fill="auto"/>
            <w:hideMark/>
          </w:tcPr>
          <w:p w14:paraId="0589A90B" w14:textId="77777777" w:rsidR="00672E0F" w:rsidRPr="00EA6047" w:rsidRDefault="00672E0F" w:rsidP="00EA6047">
            <w:pPr>
              <w:spacing w:after="0"/>
              <w:jc w:val="center"/>
              <w:rPr>
                <w:rFonts w:ascii="Arial" w:eastAsia="Times New Roman" w:hAnsi="Arial" w:cs="Arial"/>
                <w:b/>
                <w:bCs/>
                <w:color w:val="000000"/>
                <w:sz w:val="24"/>
                <w:szCs w:val="24"/>
                <w:lang w:eastAsia="es-MX"/>
              </w:rPr>
            </w:pPr>
          </w:p>
          <w:p w14:paraId="0D26B8EE" w14:textId="77777777" w:rsidR="00672E0F" w:rsidRPr="00EA6047" w:rsidRDefault="00672E0F" w:rsidP="00EA6047">
            <w:pPr>
              <w:spacing w:after="0"/>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 </w:t>
            </w:r>
          </w:p>
        </w:tc>
        <w:tc>
          <w:tcPr>
            <w:tcW w:w="2314" w:type="dxa"/>
            <w:tcBorders>
              <w:top w:val="single" w:sz="8" w:space="0" w:color="auto"/>
              <w:left w:val="nil"/>
              <w:bottom w:val="nil"/>
              <w:right w:val="nil"/>
            </w:tcBorders>
            <w:shd w:val="clear" w:color="auto" w:fill="auto"/>
            <w:hideMark/>
          </w:tcPr>
          <w:p w14:paraId="21914333"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Hacienda Pública/Patrimonio</w:t>
            </w:r>
          </w:p>
        </w:tc>
        <w:tc>
          <w:tcPr>
            <w:tcW w:w="1914" w:type="dxa"/>
            <w:tcBorders>
              <w:top w:val="single" w:sz="8" w:space="0" w:color="auto"/>
              <w:left w:val="nil"/>
              <w:bottom w:val="nil"/>
              <w:right w:val="nil"/>
            </w:tcBorders>
            <w:shd w:val="clear" w:color="auto" w:fill="auto"/>
            <w:hideMark/>
          </w:tcPr>
          <w:p w14:paraId="5CCBD2F8"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 xml:space="preserve">Hacienda </w:t>
            </w:r>
            <w:proofErr w:type="spellStart"/>
            <w:r w:rsidRPr="00EA6047">
              <w:rPr>
                <w:rFonts w:ascii="Arial" w:eastAsia="Times New Roman" w:hAnsi="Arial" w:cs="Arial"/>
                <w:b/>
                <w:bCs/>
                <w:color w:val="000000"/>
                <w:sz w:val="24"/>
                <w:szCs w:val="24"/>
                <w:lang w:eastAsia="es-MX"/>
              </w:rPr>
              <w:t>Púb</w:t>
            </w:r>
            <w:proofErr w:type="spellEnd"/>
            <w:r w:rsidRPr="00EA6047">
              <w:rPr>
                <w:rFonts w:ascii="Arial" w:eastAsia="Times New Roman" w:hAnsi="Arial" w:cs="Arial"/>
                <w:b/>
                <w:bCs/>
                <w:color w:val="000000"/>
                <w:sz w:val="24"/>
                <w:szCs w:val="24"/>
                <w:lang w:eastAsia="es-MX"/>
              </w:rPr>
              <w:t>/Patrimonio</w:t>
            </w:r>
          </w:p>
        </w:tc>
        <w:tc>
          <w:tcPr>
            <w:tcW w:w="1605" w:type="dxa"/>
            <w:tcBorders>
              <w:top w:val="single" w:sz="8" w:space="0" w:color="auto"/>
              <w:left w:val="nil"/>
              <w:bottom w:val="nil"/>
              <w:right w:val="nil"/>
            </w:tcBorders>
            <w:shd w:val="clear" w:color="auto" w:fill="auto"/>
            <w:hideMark/>
          </w:tcPr>
          <w:p w14:paraId="12694CF6"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 </w:t>
            </w:r>
          </w:p>
        </w:tc>
      </w:tr>
      <w:tr w:rsidR="00672E0F" w:rsidRPr="00EA6047" w14:paraId="388B1294" w14:textId="77777777" w:rsidTr="00B7703E">
        <w:trPr>
          <w:trHeight w:val="465"/>
        </w:trPr>
        <w:tc>
          <w:tcPr>
            <w:tcW w:w="5187" w:type="dxa"/>
            <w:tcBorders>
              <w:top w:val="nil"/>
              <w:left w:val="nil"/>
              <w:bottom w:val="single" w:sz="8" w:space="0" w:color="auto"/>
              <w:right w:val="nil"/>
            </w:tcBorders>
            <w:shd w:val="clear" w:color="auto" w:fill="auto"/>
            <w:hideMark/>
          </w:tcPr>
          <w:p w14:paraId="3FC9CFF3"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CONCEPTO</w:t>
            </w:r>
          </w:p>
        </w:tc>
        <w:tc>
          <w:tcPr>
            <w:tcW w:w="2314" w:type="dxa"/>
            <w:tcBorders>
              <w:top w:val="nil"/>
              <w:left w:val="nil"/>
              <w:bottom w:val="single" w:sz="8" w:space="0" w:color="auto"/>
              <w:right w:val="nil"/>
            </w:tcBorders>
            <w:shd w:val="clear" w:color="auto" w:fill="auto"/>
            <w:hideMark/>
          </w:tcPr>
          <w:p w14:paraId="3C3B66A2"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 xml:space="preserve">Generado de Ejercicios </w:t>
            </w:r>
            <w:proofErr w:type="spellStart"/>
            <w:r w:rsidRPr="00EA6047">
              <w:rPr>
                <w:rFonts w:ascii="Arial" w:eastAsia="Times New Roman" w:hAnsi="Arial" w:cs="Arial"/>
                <w:b/>
                <w:bCs/>
                <w:color w:val="000000"/>
                <w:sz w:val="24"/>
                <w:szCs w:val="24"/>
                <w:lang w:eastAsia="es-MX"/>
              </w:rPr>
              <w:t>Ant</w:t>
            </w:r>
            <w:proofErr w:type="spellEnd"/>
            <w:r w:rsidRPr="00EA6047">
              <w:rPr>
                <w:rFonts w:ascii="Arial" w:eastAsia="Times New Roman" w:hAnsi="Arial" w:cs="Arial"/>
                <w:b/>
                <w:bCs/>
                <w:color w:val="000000"/>
                <w:sz w:val="24"/>
                <w:szCs w:val="24"/>
                <w:lang w:eastAsia="es-MX"/>
              </w:rPr>
              <w:t>.</w:t>
            </w:r>
          </w:p>
        </w:tc>
        <w:tc>
          <w:tcPr>
            <w:tcW w:w="1914" w:type="dxa"/>
            <w:tcBorders>
              <w:top w:val="nil"/>
              <w:left w:val="nil"/>
              <w:bottom w:val="single" w:sz="8" w:space="0" w:color="auto"/>
              <w:right w:val="nil"/>
            </w:tcBorders>
            <w:shd w:val="clear" w:color="auto" w:fill="auto"/>
            <w:hideMark/>
          </w:tcPr>
          <w:p w14:paraId="4DDD2805"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Generado del Ejercicio</w:t>
            </w:r>
          </w:p>
        </w:tc>
        <w:tc>
          <w:tcPr>
            <w:tcW w:w="1605" w:type="dxa"/>
            <w:tcBorders>
              <w:top w:val="nil"/>
              <w:left w:val="nil"/>
              <w:bottom w:val="single" w:sz="8" w:space="0" w:color="auto"/>
              <w:right w:val="nil"/>
            </w:tcBorders>
            <w:shd w:val="clear" w:color="auto" w:fill="auto"/>
            <w:hideMark/>
          </w:tcPr>
          <w:p w14:paraId="3855397C"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TOTAL</w:t>
            </w:r>
          </w:p>
        </w:tc>
      </w:tr>
      <w:tr w:rsidR="00672E0F" w:rsidRPr="00EA6047" w14:paraId="178A82C6" w14:textId="77777777" w:rsidTr="00B7703E">
        <w:trPr>
          <w:trHeight w:val="360"/>
        </w:trPr>
        <w:tc>
          <w:tcPr>
            <w:tcW w:w="5187" w:type="dxa"/>
            <w:tcBorders>
              <w:top w:val="nil"/>
              <w:left w:val="nil"/>
              <w:bottom w:val="nil"/>
              <w:right w:val="nil"/>
            </w:tcBorders>
            <w:shd w:val="clear" w:color="000000" w:fill="D9D9D9"/>
            <w:hideMark/>
          </w:tcPr>
          <w:p w14:paraId="4A548B03"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bCs/>
                <w:color w:val="000000"/>
                <w:sz w:val="24"/>
                <w:szCs w:val="24"/>
                <w:lang w:eastAsia="es-MX"/>
              </w:rPr>
              <w:t>Hacienda Pública/Patrimonio Neto Final del Ejercicio 2024</w:t>
            </w:r>
          </w:p>
        </w:tc>
        <w:tc>
          <w:tcPr>
            <w:tcW w:w="2314" w:type="dxa"/>
            <w:tcBorders>
              <w:top w:val="nil"/>
              <w:left w:val="nil"/>
              <w:bottom w:val="nil"/>
              <w:right w:val="nil"/>
            </w:tcBorders>
            <w:shd w:val="clear" w:color="000000" w:fill="D9D9D9"/>
            <w:hideMark/>
          </w:tcPr>
          <w:p w14:paraId="2865C45D"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4,809,745</w:t>
            </w:r>
          </w:p>
        </w:tc>
        <w:tc>
          <w:tcPr>
            <w:tcW w:w="1914" w:type="dxa"/>
            <w:tcBorders>
              <w:top w:val="nil"/>
              <w:left w:val="nil"/>
              <w:bottom w:val="nil"/>
              <w:right w:val="nil"/>
            </w:tcBorders>
            <w:shd w:val="clear" w:color="000000" w:fill="D9D9D9"/>
            <w:hideMark/>
          </w:tcPr>
          <w:p w14:paraId="632AE831"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19, 487</w:t>
            </w:r>
          </w:p>
        </w:tc>
        <w:tc>
          <w:tcPr>
            <w:tcW w:w="1605" w:type="dxa"/>
            <w:tcBorders>
              <w:top w:val="nil"/>
              <w:left w:val="nil"/>
              <w:bottom w:val="nil"/>
              <w:right w:val="nil"/>
            </w:tcBorders>
            <w:shd w:val="clear" w:color="000000" w:fill="D9D9D9"/>
            <w:hideMark/>
          </w:tcPr>
          <w:p w14:paraId="001A99CA" w14:textId="77777777" w:rsidR="00672E0F" w:rsidRPr="00EA6047" w:rsidRDefault="00672E0F"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4,829,232</w:t>
            </w:r>
          </w:p>
        </w:tc>
      </w:tr>
      <w:tr w:rsidR="00672E0F" w:rsidRPr="00EA6047" w14:paraId="2CFD5AD1" w14:textId="77777777" w:rsidTr="00B7703E">
        <w:trPr>
          <w:trHeight w:val="570"/>
        </w:trPr>
        <w:tc>
          <w:tcPr>
            <w:tcW w:w="5187" w:type="dxa"/>
            <w:tcBorders>
              <w:top w:val="nil"/>
              <w:left w:val="nil"/>
              <w:bottom w:val="nil"/>
              <w:right w:val="nil"/>
            </w:tcBorders>
            <w:shd w:val="clear" w:color="auto" w:fill="auto"/>
            <w:hideMark/>
          </w:tcPr>
          <w:p w14:paraId="37C795BC"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bCs/>
                <w:color w:val="000000"/>
                <w:sz w:val="24"/>
                <w:szCs w:val="24"/>
                <w:lang w:eastAsia="es-MX"/>
              </w:rPr>
              <w:t>Cambios en la Hacienda Pública/Patrimonio Contribuido Neto del Ejercicio 2024</w:t>
            </w:r>
          </w:p>
        </w:tc>
        <w:tc>
          <w:tcPr>
            <w:tcW w:w="2314" w:type="dxa"/>
            <w:tcBorders>
              <w:top w:val="nil"/>
              <w:left w:val="nil"/>
              <w:bottom w:val="nil"/>
              <w:right w:val="nil"/>
            </w:tcBorders>
            <w:shd w:val="clear" w:color="auto" w:fill="auto"/>
            <w:hideMark/>
          </w:tcPr>
          <w:p w14:paraId="7EC83127" w14:textId="77777777" w:rsidR="00672E0F" w:rsidRPr="00EA6047" w:rsidRDefault="00672E0F" w:rsidP="00EA6047">
            <w:pPr>
              <w:spacing w:after="0"/>
              <w:jc w:val="center"/>
              <w:rPr>
                <w:rFonts w:ascii="Arial" w:eastAsia="Times New Roman" w:hAnsi="Arial" w:cs="Arial"/>
                <w:color w:val="000000"/>
                <w:sz w:val="24"/>
                <w:szCs w:val="24"/>
                <w:lang w:eastAsia="es-MX"/>
              </w:rPr>
            </w:pPr>
          </w:p>
        </w:tc>
        <w:tc>
          <w:tcPr>
            <w:tcW w:w="1914" w:type="dxa"/>
            <w:tcBorders>
              <w:top w:val="nil"/>
              <w:left w:val="nil"/>
              <w:bottom w:val="nil"/>
              <w:right w:val="nil"/>
            </w:tcBorders>
            <w:shd w:val="clear" w:color="auto" w:fill="auto"/>
            <w:hideMark/>
          </w:tcPr>
          <w:p w14:paraId="6112B21B" w14:textId="77777777" w:rsidR="00672E0F" w:rsidRPr="00EA6047" w:rsidRDefault="00672E0F" w:rsidP="00EA6047">
            <w:pPr>
              <w:spacing w:after="0"/>
              <w:jc w:val="center"/>
              <w:rPr>
                <w:rFonts w:ascii="Arial" w:eastAsia="Times New Roman" w:hAnsi="Arial" w:cs="Arial"/>
                <w:color w:val="000000"/>
                <w:sz w:val="24"/>
                <w:szCs w:val="24"/>
                <w:lang w:eastAsia="es-MX"/>
              </w:rPr>
            </w:pPr>
          </w:p>
          <w:p w14:paraId="2547A946" w14:textId="77777777" w:rsidR="00672E0F" w:rsidRPr="00EA6047" w:rsidRDefault="00672E0F" w:rsidP="00EA6047">
            <w:pPr>
              <w:spacing w:after="0"/>
              <w:jc w:val="center"/>
              <w:rPr>
                <w:rFonts w:ascii="Arial" w:eastAsia="Times New Roman" w:hAnsi="Arial" w:cs="Arial"/>
                <w:color w:val="000000"/>
                <w:sz w:val="24"/>
                <w:szCs w:val="24"/>
                <w:lang w:eastAsia="es-MX"/>
              </w:rPr>
            </w:pPr>
          </w:p>
        </w:tc>
        <w:tc>
          <w:tcPr>
            <w:tcW w:w="1605" w:type="dxa"/>
            <w:tcBorders>
              <w:top w:val="nil"/>
              <w:left w:val="nil"/>
              <w:bottom w:val="nil"/>
              <w:right w:val="nil"/>
            </w:tcBorders>
            <w:shd w:val="clear" w:color="auto" w:fill="auto"/>
            <w:vAlign w:val="center"/>
            <w:hideMark/>
          </w:tcPr>
          <w:p w14:paraId="4935B8BF" w14:textId="77777777" w:rsidR="00672E0F" w:rsidRPr="00EA6047" w:rsidRDefault="00672E0F" w:rsidP="00EA6047">
            <w:pPr>
              <w:spacing w:after="0"/>
              <w:jc w:val="center"/>
              <w:rPr>
                <w:rFonts w:ascii="Arial" w:eastAsia="Times New Roman" w:hAnsi="Arial" w:cs="Arial"/>
                <w:color w:val="000000"/>
                <w:sz w:val="24"/>
                <w:szCs w:val="24"/>
                <w:lang w:eastAsia="es-MX"/>
              </w:rPr>
            </w:pPr>
          </w:p>
        </w:tc>
      </w:tr>
      <w:tr w:rsidR="00672E0F" w:rsidRPr="00EA6047" w14:paraId="13E59D37" w14:textId="77777777" w:rsidTr="00B7703E">
        <w:trPr>
          <w:trHeight w:val="765"/>
        </w:trPr>
        <w:tc>
          <w:tcPr>
            <w:tcW w:w="5187" w:type="dxa"/>
            <w:tcBorders>
              <w:top w:val="nil"/>
              <w:left w:val="nil"/>
              <w:bottom w:val="nil"/>
              <w:right w:val="nil"/>
            </w:tcBorders>
            <w:shd w:val="clear" w:color="000000" w:fill="D9D9D9"/>
            <w:hideMark/>
          </w:tcPr>
          <w:p w14:paraId="0E91DF31"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bCs/>
                <w:color w:val="000000"/>
                <w:sz w:val="24"/>
                <w:szCs w:val="24"/>
                <w:lang w:eastAsia="es-MX"/>
              </w:rPr>
              <w:t>Variaciones de la Hacienda Pública/Patrimonio Generado Neto del Ejercicio 2024:</w:t>
            </w:r>
          </w:p>
        </w:tc>
        <w:tc>
          <w:tcPr>
            <w:tcW w:w="2314" w:type="dxa"/>
            <w:tcBorders>
              <w:top w:val="nil"/>
              <w:left w:val="nil"/>
              <w:bottom w:val="nil"/>
              <w:right w:val="nil"/>
            </w:tcBorders>
            <w:shd w:val="clear" w:color="000000" w:fill="D9D9D9"/>
            <w:hideMark/>
          </w:tcPr>
          <w:p w14:paraId="0D2C176C" w14:textId="77777777" w:rsidR="00672E0F" w:rsidRPr="00EA6047" w:rsidRDefault="00672E0F" w:rsidP="00EA6047">
            <w:pPr>
              <w:spacing w:after="0"/>
              <w:jc w:val="center"/>
              <w:rPr>
                <w:rFonts w:ascii="Arial" w:eastAsia="Times New Roman" w:hAnsi="Arial" w:cs="Arial"/>
                <w:b/>
                <w:bCs/>
                <w:color w:val="000000"/>
                <w:sz w:val="24"/>
                <w:szCs w:val="24"/>
                <w:lang w:eastAsia="es-MX"/>
              </w:rPr>
            </w:pPr>
          </w:p>
          <w:p w14:paraId="6F8B3BAF" w14:textId="361DDA88" w:rsidR="00672E0F" w:rsidRPr="00EA6047" w:rsidRDefault="00B756BC" w:rsidP="00EA6047">
            <w:pPr>
              <w:spacing w:after="0"/>
              <w:jc w:val="center"/>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0</w:t>
            </w:r>
          </w:p>
        </w:tc>
        <w:tc>
          <w:tcPr>
            <w:tcW w:w="1914" w:type="dxa"/>
            <w:tcBorders>
              <w:top w:val="nil"/>
              <w:left w:val="nil"/>
              <w:bottom w:val="nil"/>
              <w:right w:val="nil"/>
            </w:tcBorders>
            <w:shd w:val="clear" w:color="000000" w:fill="D9D9D9"/>
            <w:hideMark/>
          </w:tcPr>
          <w:p w14:paraId="4B7DA448" w14:textId="77777777" w:rsidR="00672E0F" w:rsidRPr="00EA6047" w:rsidRDefault="00672E0F" w:rsidP="00EA6047">
            <w:pPr>
              <w:spacing w:after="0"/>
              <w:jc w:val="center"/>
              <w:rPr>
                <w:rFonts w:ascii="Arial" w:eastAsia="Times New Roman" w:hAnsi="Arial" w:cs="Arial"/>
                <w:b/>
                <w:bCs/>
                <w:color w:val="000000"/>
                <w:sz w:val="24"/>
                <w:szCs w:val="24"/>
                <w:lang w:eastAsia="es-MX"/>
              </w:rPr>
            </w:pPr>
          </w:p>
          <w:p w14:paraId="2E1433CD" w14:textId="51E3534D" w:rsidR="00672E0F" w:rsidRPr="00EA6047" w:rsidRDefault="00B756BC" w:rsidP="00EA6047">
            <w:pPr>
              <w:spacing w:after="0"/>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80,579</w:t>
            </w:r>
          </w:p>
        </w:tc>
        <w:tc>
          <w:tcPr>
            <w:tcW w:w="1605" w:type="dxa"/>
            <w:tcBorders>
              <w:top w:val="nil"/>
              <w:left w:val="nil"/>
              <w:bottom w:val="nil"/>
              <w:right w:val="nil"/>
            </w:tcBorders>
            <w:shd w:val="clear" w:color="000000" w:fill="D9D9D9"/>
            <w:vAlign w:val="center"/>
            <w:hideMark/>
          </w:tcPr>
          <w:p w14:paraId="58140A8D" w14:textId="7A6AF7DE" w:rsidR="00672E0F" w:rsidRPr="00EA6047" w:rsidRDefault="00B756BC" w:rsidP="00EA6047">
            <w:pPr>
              <w:spacing w:after="0"/>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80585</w:t>
            </w:r>
          </w:p>
        </w:tc>
      </w:tr>
      <w:tr w:rsidR="00672E0F" w:rsidRPr="00EA6047" w14:paraId="38390C86" w14:textId="77777777" w:rsidTr="00B7703E">
        <w:trPr>
          <w:trHeight w:val="450"/>
        </w:trPr>
        <w:tc>
          <w:tcPr>
            <w:tcW w:w="5187" w:type="dxa"/>
            <w:tcBorders>
              <w:top w:val="nil"/>
              <w:left w:val="nil"/>
              <w:bottom w:val="nil"/>
              <w:right w:val="nil"/>
            </w:tcBorders>
            <w:shd w:val="clear" w:color="auto" w:fill="auto"/>
            <w:hideMark/>
          </w:tcPr>
          <w:p w14:paraId="6ACD0039"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bCs/>
                <w:color w:val="000000"/>
                <w:sz w:val="24"/>
                <w:szCs w:val="24"/>
                <w:lang w:eastAsia="es-MX"/>
              </w:rPr>
              <w:t>Resultados del Ejercicio (Ahorro)</w:t>
            </w:r>
          </w:p>
        </w:tc>
        <w:tc>
          <w:tcPr>
            <w:tcW w:w="2314" w:type="dxa"/>
            <w:tcBorders>
              <w:top w:val="nil"/>
              <w:left w:val="nil"/>
              <w:bottom w:val="nil"/>
              <w:right w:val="nil"/>
            </w:tcBorders>
            <w:shd w:val="clear" w:color="auto" w:fill="auto"/>
            <w:hideMark/>
          </w:tcPr>
          <w:p w14:paraId="558E8237" w14:textId="32555545" w:rsidR="00672E0F" w:rsidRPr="00EA6047" w:rsidRDefault="00B756BC" w:rsidP="00EA6047">
            <w:pPr>
              <w:spacing w:after="0"/>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w:t>
            </w:r>
          </w:p>
        </w:tc>
        <w:tc>
          <w:tcPr>
            <w:tcW w:w="1914" w:type="dxa"/>
            <w:tcBorders>
              <w:top w:val="nil"/>
              <w:left w:val="nil"/>
              <w:bottom w:val="nil"/>
              <w:right w:val="nil"/>
            </w:tcBorders>
            <w:shd w:val="clear" w:color="auto" w:fill="auto"/>
            <w:hideMark/>
          </w:tcPr>
          <w:p w14:paraId="57266D64" w14:textId="782CD41C"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w:t>
            </w:r>
            <w:r w:rsidR="00B756BC">
              <w:rPr>
                <w:rFonts w:ascii="Arial" w:eastAsia="Times New Roman" w:hAnsi="Arial" w:cs="Arial"/>
                <w:color w:val="000000"/>
                <w:sz w:val="24"/>
                <w:szCs w:val="24"/>
                <w:lang w:eastAsia="es-MX"/>
              </w:rPr>
              <w:t>19,487</w:t>
            </w:r>
          </w:p>
        </w:tc>
        <w:tc>
          <w:tcPr>
            <w:tcW w:w="1605" w:type="dxa"/>
            <w:tcBorders>
              <w:top w:val="nil"/>
              <w:left w:val="nil"/>
              <w:bottom w:val="nil"/>
              <w:right w:val="nil"/>
            </w:tcBorders>
            <w:shd w:val="clear" w:color="auto" w:fill="auto"/>
            <w:vAlign w:val="center"/>
            <w:hideMark/>
          </w:tcPr>
          <w:p w14:paraId="783F875E" w14:textId="10EE2ACD" w:rsidR="00672E0F" w:rsidRPr="00EA6047" w:rsidRDefault="00B756BC" w:rsidP="00EA6047">
            <w:pPr>
              <w:spacing w:after="0"/>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-19,481</w:t>
            </w:r>
          </w:p>
        </w:tc>
      </w:tr>
      <w:tr w:rsidR="00672E0F" w:rsidRPr="00EA6047" w14:paraId="4B7E1CB4" w14:textId="77777777" w:rsidTr="00B7703E">
        <w:trPr>
          <w:trHeight w:val="300"/>
        </w:trPr>
        <w:tc>
          <w:tcPr>
            <w:tcW w:w="5187" w:type="dxa"/>
            <w:tcBorders>
              <w:top w:val="nil"/>
              <w:left w:val="nil"/>
              <w:bottom w:val="nil"/>
              <w:right w:val="nil"/>
            </w:tcBorders>
            <w:shd w:val="clear" w:color="000000" w:fill="D9D9D9"/>
            <w:hideMark/>
          </w:tcPr>
          <w:p w14:paraId="7FA22F64"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bCs/>
                <w:color w:val="000000"/>
                <w:sz w:val="24"/>
                <w:szCs w:val="24"/>
                <w:lang w:eastAsia="es-MX"/>
              </w:rPr>
              <w:t>Resultados de Ejercicios Anteriores</w:t>
            </w:r>
          </w:p>
        </w:tc>
        <w:tc>
          <w:tcPr>
            <w:tcW w:w="2314" w:type="dxa"/>
            <w:tcBorders>
              <w:top w:val="nil"/>
              <w:left w:val="nil"/>
              <w:bottom w:val="nil"/>
              <w:right w:val="nil"/>
            </w:tcBorders>
            <w:shd w:val="clear" w:color="000000" w:fill="D9D9D9"/>
            <w:hideMark/>
          </w:tcPr>
          <w:p w14:paraId="0C0110CF" w14:textId="3CE4C006" w:rsidR="00672E0F" w:rsidRPr="00EA6047" w:rsidRDefault="00B756BC" w:rsidP="00EA6047">
            <w:pPr>
              <w:spacing w:after="0"/>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0</w:t>
            </w:r>
          </w:p>
        </w:tc>
        <w:tc>
          <w:tcPr>
            <w:tcW w:w="1914" w:type="dxa"/>
            <w:tcBorders>
              <w:top w:val="nil"/>
              <w:left w:val="nil"/>
              <w:bottom w:val="nil"/>
              <w:right w:val="nil"/>
            </w:tcBorders>
            <w:shd w:val="clear" w:color="000000" w:fill="D9D9D9"/>
            <w:hideMark/>
          </w:tcPr>
          <w:p w14:paraId="1FEE83E2" w14:textId="33ECCA04"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b/>
                <w:bCs/>
                <w:color w:val="000000"/>
                <w:sz w:val="24"/>
                <w:szCs w:val="24"/>
                <w:lang w:eastAsia="es-MX"/>
              </w:rPr>
              <w:t>19,4</w:t>
            </w:r>
            <w:r w:rsidR="00B756BC">
              <w:rPr>
                <w:rFonts w:ascii="Arial" w:eastAsia="Times New Roman" w:hAnsi="Arial" w:cs="Arial"/>
                <w:b/>
                <w:bCs/>
                <w:color w:val="000000"/>
                <w:sz w:val="24"/>
                <w:szCs w:val="24"/>
                <w:lang w:eastAsia="es-MX"/>
              </w:rPr>
              <w:t>80</w:t>
            </w:r>
          </w:p>
        </w:tc>
        <w:tc>
          <w:tcPr>
            <w:tcW w:w="1605" w:type="dxa"/>
            <w:tcBorders>
              <w:top w:val="nil"/>
              <w:left w:val="nil"/>
              <w:bottom w:val="nil"/>
              <w:right w:val="nil"/>
            </w:tcBorders>
            <w:shd w:val="clear" w:color="000000" w:fill="D9D9D9"/>
            <w:hideMark/>
          </w:tcPr>
          <w:p w14:paraId="1C462ECD" w14:textId="62EC2730" w:rsidR="00672E0F" w:rsidRPr="00EA6047" w:rsidRDefault="00B756BC" w:rsidP="00EA6047">
            <w:pPr>
              <w:spacing w:after="0"/>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19,480</w:t>
            </w:r>
          </w:p>
        </w:tc>
      </w:tr>
      <w:tr w:rsidR="00672E0F" w:rsidRPr="00EA6047" w14:paraId="5C438B84" w14:textId="77777777" w:rsidTr="00B7703E">
        <w:trPr>
          <w:trHeight w:val="300"/>
        </w:trPr>
        <w:tc>
          <w:tcPr>
            <w:tcW w:w="5187" w:type="dxa"/>
            <w:tcBorders>
              <w:top w:val="nil"/>
              <w:left w:val="nil"/>
              <w:bottom w:val="nil"/>
              <w:right w:val="nil"/>
            </w:tcBorders>
            <w:shd w:val="clear" w:color="000000" w:fill="D9D9D9"/>
          </w:tcPr>
          <w:p w14:paraId="40200201"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bCs/>
                <w:color w:val="000000"/>
                <w:sz w:val="24"/>
                <w:szCs w:val="24"/>
                <w:lang w:eastAsia="es-MX"/>
              </w:rPr>
              <w:t>Rectificaciones de Resultados de Ejercicios Anteriores</w:t>
            </w:r>
          </w:p>
        </w:tc>
        <w:tc>
          <w:tcPr>
            <w:tcW w:w="2314" w:type="dxa"/>
            <w:tcBorders>
              <w:top w:val="nil"/>
              <w:left w:val="nil"/>
              <w:bottom w:val="nil"/>
              <w:right w:val="nil"/>
            </w:tcBorders>
            <w:shd w:val="clear" w:color="000000" w:fill="D9D9D9"/>
          </w:tcPr>
          <w:p w14:paraId="26F9A752" w14:textId="4654325A" w:rsidR="00672E0F" w:rsidRPr="00EA6047" w:rsidRDefault="00672E0F" w:rsidP="00EA6047">
            <w:pPr>
              <w:spacing w:after="0"/>
              <w:jc w:val="center"/>
              <w:rPr>
                <w:rFonts w:ascii="Arial" w:eastAsia="Times New Roman" w:hAnsi="Arial" w:cs="Arial"/>
                <w:color w:val="000000"/>
                <w:sz w:val="24"/>
                <w:szCs w:val="24"/>
                <w:lang w:eastAsia="es-MX"/>
              </w:rPr>
            </w:pPr>
          </w:p>
        </w:tc>
        <w:tc>
          <w:tcPr>
            <w:tcW w:w="1914" w:type="dxa"/>
            <w:tcBorders>
              <w:top w:val="nil"/>
              <w:left w:val="nil"/>
              <w:bottom w:val="nil"/>
              <w:right w:val="nil"/>
            </w:tcBorders>
            <w:shd w:val="clear" w:color="000000" w:fill="D9D9D9"/>
          </w:tcPr>
          <w:p w14:paraId="5294CF27" w14:textId="77777777"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0</w:t>
            </w:r>
          </w:p>
        </w:tc>
        <w:tc>
          <w:tcPr>
            <w:tcW w:w="1605" w:type="dxa"/>
            <w:tcBorders>
              <w:top w:val="nil"/>
              <w:left w:val="nil"/>
              <w:bottom w:val="nil"/>
              <w:right w:val="nil"/>
            </w:tcBorders>
            <w:shd w:val="clear" w:color="000000" w:fill="D9D9D9"/>
            <w:vAlign w:val="center"/>
          </w:tcPr>
          <w:p w14:paraId="31DBE742" w14:textId="77777777" w:rsidR="00672E0F" w:rsidRPr="00EA6047" w:rsidRDefault="00672E0F" w:rsidP="00EA6047">
            <w:pPr>
              <w:spacing w:after="0"/>
              <w:jc w:val="center"/>
              <w:rPr>
                <w:rFonts w:ascii="Arial" w:eastAsia="Times New Roman" w:hAnsi="Arial" w:cs="Arial"/>
                <w:color w:val="000000"/>
                <w:sz w:val="24"/>
                <w:szCs w:val="24"/>
                <w:lang w:eastAsia="es-MX"/>
              </w:rPr>
            </w:pPr>
            <w:r w:rsidRPr="00EA6047">
              <w:rPr>
                <w:rFonts w:ascii="Arial" w:eastAsia="Times New Roman" w:hAnsi="Arial" w:cs="Arial"/>
                <w:color w:val="000000"/>
                <w:sz w:val="24"/>
                <w:szCs w:val="24"/>
                <w:lang w:eastAsia="es-MX"/>
              </w:rPr>
              <w:t>0</w:t>
            </w:r>
          </w:p>
        </w:tc>
      </w:tr>
      <w:tr w:rsidR="00672E0F" w:rsidRPr="00EA6047" w14:paraId="32D68A13" w14:textId="77777777" w:rsidTr="00B7703E">
        <w:trPr>
          <w:trHeight w:val="315"/>
        </w:trPr>
        <w:tc>
          <w:tcPr>
            <w:tcW w:w="5187" w:type="dxa"/>
            <w:tcBorders>
              <w:top w:val="nil"/>
              <w:left w:val="nil"/>
              <w:bottom w:val="single" w:sz="8" w:space="0" w:color="auto"/>
              <w:right w:val="nil"/>
            </w:tcBorders>
            <w:shd w:val="clear" w:color="000000" w:fill="D9D9D9"/>
            <w:hideMark/>
          </w:tcPr>
          <w:p w14:paraId="264C3E2A" w14:textId="77777777" w:rsidR="00672E0F" w:rsidRPr="00EA6047" w:rsidRDefault="00672E0F" w:rsidP="00EA6047">
            <w:pPr>
              <w:spacing w:after="0"/>
              <w:rPr>
                <w:rFonts w:ascii="Arial" w:eastAsia="Times New Roman" w:hAnsi="Arial" w:cs="Arial"/>
                <w:color w:val="000000"/>
                <w:sz w:val="24"/>
                <w:szCs w:val="24"/>
                <w:lang w:eastAsia="es-MX"/>
              </w:rPr>
            </w:pPr>
            <w:r w:rsidRPr="00EA6047">
              <w:rPr>
                <w:rFonts w:ascii="Arial" w:eastAsia="Times New Roman" w:hAnsi="Arial" w:cs="Arial"/>
                <w:bCs/>
                <w:color w:val="000000"/>
                <w:sz w:val="24"/>
                <w:szCs w:val="24"/>
                <w:lang w:eastAsia="es-MX"/>
              </w:rPr>
              <w:t>Patrimonio Neto Final 2024</w:t>
            </w:r>
          </w:p>
        </w:tc>
        <w:tc>
          <w:tcPr>
            <w:tcW w:w="2314" w:type="dxa"/>
            <w:tcBorders>
              <w:top w:val="nil"/>
              <w:left w:val="nil"/>
              <w:bottom w:val="single" w:sz="8" w:space="0" w:color="auto"/>
              <w:right w:val="nil"/>
            </w:tcBorders>
            <w:shd w:val="clear" w:color="000000" w:fill="D9D9D9"/>
            <w:hideMark/>
          </w:tcPr>
          <w:p w14:paraId="55F9AAB9" w14:textId="2218A7C6" w:rsidR="00672E0F" w:rsidRPr="00EA6047" w:rsidRDefault="00B756BC" w:rsidP="00EA6047">
            <w:pPr>
              <w:spacing w:after="0"/>
              <w:jc w:val="center"/>
              <w:rPr>
                <w:rFonts w:ascii="Arial" w:eastAsia="Times New Roman" w:hAnsi="Arial" w:cs="Arial"/>
                <w:b/>
                <w:bCs/>
                <w:color w:val="000000"/>
                <w:sz w:val="24"/>
                <w:szCs w:val="24"/>
                <w:lang w:eastAsia="es-MX"/>
              </w:rPr>
            </w:pPr>
            <w:r w:rsidRPr="00EA6047">
              <w:rPr>
                <w:rFonts w:ascii="Arial" w:eastAsia="Times New Roman" w:hAnsi="Arial" w:cs="Arial"/>
                <w:b/>
                <w:bCs/>
                <w:color w:val="000000"/>
                <w:sz w:val="24"/>
                <w:szCs w:val="24"/>
                <w:lang w:eastAsia="es-MX"/>
              </w:rPr>
              <w:t>4,809,745</w:t>
            </w:r>
          </w:p>
        </w:tc>
        <w:tc>
          <w:tcPr>
            <w:tcW w:w="1914" w:type="dxa"/>
            <w:tcBorders>
              <w:top w:val="nil"/>
              <w:left w:val="nil"/>
              <w:bottom w:val="single" w:sz="8" w:space="0" w:color="auto"/>
              <w:right w:val="nil"/>
            </w:tcBorders>
            <w:shd w:val="clear" w:color="000000" w:fill="D9D9D9"/>
            <w:hideMark/>
          </w:tcPr>
          <w:p w14:paraId="66175066" w14:textId="3C11EBE6" w:rsidR="00672E0F" w:rsidRPr="00EA6047" w:rsidRDefault="00B756BC" w:rsidP="00EA6047">
            <w:pPr>
              <w:spacing w:after="0"/>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100,066</w:t>
            </w:r>
          </w:p>
        </w:tc>
        <w:tc>
          <w:tcPr>
            <w:tcW w:w="1605" w:type="dxa"/>
            <w:tcBorders>
              <w:top w:val="nil"/>
              <w:left w:val="nil"/>
              <w:bottom w:val="single" w:sz="8" w:space="0" w:color="auto"/>
              <w:right w:val="nil"/>
            </w:tcBorders>
            <w:shd w:val="clear" w:color="000000" w:fill="D9D9D9"/>
            <w:hideMark/>
          </w:tcPr>
          <w:p w14:paraId="2774470D" w14:textId="3035C319" w:rsidR="00672E0F" w:rsidRPr="00EA6047" w:rsidRDefault="00B756BC" w:rsidP="00EA6047">
            <w:pPr>
              <w:spacing w:after="0"/>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4,909,817</w:t>
            </w:r>
          </w:p>
        </w:tc>
      </w:tr>
    </w:tbl>
    <w:p w14:paraId="6B7BD843" w14:textId="77777777" w:rsidR="00672E0F" w:rsidRPr="00EA6047" w:rsidRDefault="00672E0F" w:rsidP="00EA6047">
      <w:pPr>
        <w:pStyle w:val="INCISO"/>
        <w:spacing w:after="0" w:line="276" w:lineRule="auto"/>
        <w:ind w:left="0" w:firstLine="0"/>
        <w:rPr>
          <w:b/>
          <w:smallCaps/>
          <w:sz w:val="24"/>
          <w:szCs w:val="24"/>
        </w:rPr>
      </w:pPr>
    </w:p>
    <w:p w14:paraId="0924689F" w14:textId="77777777" w:rsidR="00672E0F" w:rsidRPr="00EA6047" w:rsidRDefault="00672E0F" w:rsidP="00EA6047">
      <w:pPr>
        <w:rPr>
          <w:rFonts w:ascii="Arial" w:eastAsia="Times New Roman" w:hAnsi="Arial" w:cs="Arial"/>
          <w:b/>
          <w:smallCaps/>
          <w:sz w:val="24"/>
          <w:szCs w:val="24"/>
          <w:lang w:val="es-ES" w:eastAsia="es-ES"/>
        </w:rPr>
      </w:pPr>
      <w:r w:rsidRPr="00EA6047">
        <w:rPr>
          <w:rFonts w:ascii="Arial" w:hAnsi="Arial" w:cs="Arial"/>
          <w:b/>
          <w:smallCaps/>
          <w:sz w:val="24"/>
          <w:szCs w:val="24"/>
        </w:rPr>
        <w:t>IV)</w:t>
      </w:r>
      <w:r w:rsidRPr="00EA6047">
        <w:rPr>
          <w:rFonts w:ascii="Arial" w:hAnsi="Arial" w:cs="Arial"/>
          <w:b/>
          <w:smallCaps/>
          <w:sz w:val="24"/>
          <w:szCs w:val="24"/>
        </w:rPr>
        <w:tab/>
        <w:t xml:space="preserve">Notas al Estado de Flujos de Efectivo </w:t>
      </w:r>
    </w:p>
    <w:p w14:paraId="54CE4CFD" w14:textId="77777777" w:rsidR="00672E0F" w:rsidRPr="00EA6047" w:rsidRDefault="00672E0F" w:rsidP="00EA6047">
      <w:pPr>
        <w:pStyle w:val="INCISO"/>
        <w:spacing w:after="0" w:line="276" w:lineRule="auto"/>
        <w:ind w:left="360"/>
        <w:rPr>
          <w:b/>
          <w:smallCaps/>
          <w:sz w:val="24"/>
          <w:szCs w:val="24"/>
        </w:rPr>
      </w:pPr>
    </w:p>
    <w:p w14:paraId="096C6CB7" w14:textId="77777777" w:rsidR="00672E0F" w:rsidRPr="00EA6047" w:rsidRDefault="00672E0F" w:rsidP="00EA6047">
      <w:pPr>
        <w:pStyle w:val="ROMANOS"/>
        <w:spacing w:after="0" w:line="276" w:lineRule="auto"/>
        <w:rPr>
          <w:b/>
          <w:sz w:val="24"/>
          <w:szCs w:val="24"/>
          <w:lang w:val="es-MX"/>
        </w:rPr>
      </w:pPr>
      <w:r w:rsidRPr="00EA6047">
        <w:rPr>
          <w:b/>
          <w:sz w:val="24"/>
          <w:szCs w:val="24"/>
          <w:lang w:val="es-MX"/>
        </w:rPr>
        <w:t>Efectivo y equivalentes</w:t>
      </w:r>
    </w:p>
    <w:p w14:paraId="1F93640D" w14:textId="77777777" w:rsidR="00672E0F" w:rsidRPr="00EA6047" w:rsidRDefault="00672E0F" w:rsidP="00EA6047">
      <w:pPr>
        <w:pStyle w:val="ROMANOS"/>
        <w:spacing w:after="0" w:line="276" w:lineRule="auto"/>
        <w:rPr>
          <w:b/>
          <w:sz w:val="24"/>
          <w:szCs w:val="24"/>
          <w:lang w:val="es-MX"/>
        </w:rPr>
      </w:pPr>
    </w:p>
    <w:p w14:paraId="747209B5" w14:textId="77777777" w:rsidR="00672E0F" w:rsidRPr="00EA6047" w:rsidRDefault="00672E0F" w:rsidP="00EA6047">
      <w:pPr>
        <w:pStyle w:val="ROMANOS"/>
        <w:numPr>
          <w:ilvl w:val="0"/>
          <w:numId w:val="1"/>
        </w:numPr>
        <w:spacing w:after="0" w:line="276" w:lineRule="auto"/>
        <w:rPr>
          <w:sz w:val="24"/>
          <w:szCs w:val="24"/>
          <w:lang w:val="es-MX"/>
        </w:rPr>
      </w:pPr>
      <w:r w:rsidRPr="00EA6047">
        <w:rPr>
          <w:sz w:val="24"/>
          <w:szCs w:val="24"/>
          <w:lang w:val="es-MX"/>
        </w:rPr>
        <w:t>El análisis de los saldos inicial y final que figuran en la última parte del Estado de Flujo de Efectivo en la cuenta de efectivo y equivalentes es como sigue:</w:t>
      </w:r>
    </w:p>
    <w:p w14:paraId="55EB4D6D" w14:textId="77777777" w:rsidR="00672E0F" w:rsidRPr="00EA6047" w:rsidRDefault="00672E0F" w:rsidP="00EA6047">
      <w:pPr>
        <w:pStyle w:val="ROMANOS"/>
        <w:spacing w:after="0" w:line="276" w:lineRule="auto"/>
        <w:ind w:left="648" w:firstLine="0"/>
        <w:rPr>
          <w:sz w:val="24"/>
          <w:szCs w:val="24"/>
          <w:lang w:val="es-MX"/>
        </w:rPr>
      </w:pPr>
    </w:p>
    <w:p w14:paraId="3F06455C" w14:textId="77777777" w:rsidR="00672E0F" w:rsidRPr="00EA6047" w:rsidRDefault="00672E0F" w:rsidP="00EA6047">
      <w:pPr>
        <w:pStyle w:val="ROMANOS"/>
        <w:spacing w:after="0" w:line="276" w:lineRule="auto"/>
        <w:ind w:left="648" w:firstLine="0"/>
        <w:rPr>
          <w:sz w:val="24"/>
          <w:szCs w:val="24"/>
          <w:lang w:val="es-MX"/>
        </w:rPr>
      </w:pPr>
    </w:p>
    <w:tbl>
      <w:tblPr>
        <w:tblW w:w="0" w:type="auto"/>
        <w:jc w:val="center"/>
        <w:tblLayout w:type="fixed"/>
        <w:tblLook w:val="0000" w:firstRow="0" w:lastRow="0" w:firstColumn="0" w:lastColumn="0" w:noHBand="0" w:noVBand="0"/>
      </w:tblPr>
      <w:tblGrid>
        <w:gridCol w:w="3771"/>
        <w:gridCol w:w="1139"/>
        <w:gridCol w:w="1134"/>
      </w:tblGrid>
      <w:tr w:rsidR="00672E0F" w:rsidRPr="00EA6047" w14:paraId="5327FE83" w14:textId="77777777" w:rsidTr="00B7703E">
        <w:trPr>
          <w:cantSplit/>
          <w:trHeight w:val="186"/>
          <w:jc w:val="center"/>
        </w:trPr>
        <w:tc>
          <w:tcPr>
            <w:tcW w:w="3771" w:type="dxa"/>
            <w:tcBorders>
              <w:top w:val="single" w:sz="6" w:space="0" w:color="auto"/>
              <w:left w:val="single" w:sz="6" w:space="0" w:color="auto"/>
              <w:bottom w:val="single" w:sz="6" w:space="0" w:color="auto"/>
              <w:right w:val="single" w:sz="6" w:space="0" w:color="auto"/>
            </w:tcBorders>
          </w:tcPr>
          <w:p w14:paraId="6E9FB070" w14:textId="59E7B04A" w:rsidR="00672E0F" w:rsidRPr="00EA6047" w:rsidRDefault="00223F30" w:rsidP="00EA6047">
            <w:pPr>
              <w:pStyle w:val="Texto"/>
              <w:spacing w:after="0" w:line="276" w:lineRule="auto"/>
              <w:ind w:firstLine="0"/>
              <w:rPr>
                <w:sz w:val="24"/>
                <w:szCs w:val="24"/>
                <w:lang w:val="es-MX"/>
              </w:rPr>
            </w:pPr>
            <w:r w:rsidRPr="00EA6047">
              <w:rPr>
                <w:sz w:val="24"/>
                <w:szCs w:val="24"/>
                <w:lang w:val="es-MX"/>
              </w:rPr>
              <w:t>Concepto</w:t>
            </w:r>
          </w:p>
        </w:tc>
        <w:tc>
          <w:tcPr>
            <w:tcW w:w="1139" w:type="dxa"/>
            <w:tcBorders>
              <w:top w:val="single" w:sz="6" w:space="0" w:color="auto"/>
              <w:left w:val="single" w:sz="6" w:space="0" w:color="auto"/>
              <w:bottom w:val="single" w:sz="6" w:space="0" w:color="auto"/>
              <w:right w:val="single" w:sz="6" w:space="0" w:color="auto"/>
            </w:tcBorders>
          </w:tcPr>
          <w:p w14:paraId="7F40A69B" w14:textId="77777777" w:rsidR="00672E0F" w:rsidRPr="00EA6047" w:rsidRDefault="00672E0F" w:rsidP="00EA6047">
            <w:pPr>
              <w:pStyle w:val="Texto"/>
              <w:spacing w:after="0" w:line="276" w:lineRule="auto"/>
              <w:ind w:firstLine="0"/>
              <w:jc w:val="center"/>
              <w:rPr>
                <w:b/>
                <w:sz w:val="24"/>
                <w:szCs w:val="24"/>
                <w:lang w:val="es-MX"/>
              </w:rPr>
            </w:pPr>
            <w:r w:rsidRPr="00EA6047">
              <w:rPr>
                <w:b/>
                <w:sz w:val="24"/>
                <w:szCs w:val="24"/>
                <w:lang w:val="es-MX"/>
              </w:rPr>
              <w:t>2024</w:t>
            </w:r>
          </w:p>
        </w:tc>
        <w:tc>
          <w:tcPr>
            <w:tcW w:w="1134" w:type="dxa"/>
            <w:tcBorders>
              <w:top w:val="single" w:sz="6" w:space="0" w:color="auto"/>
              <w:left w:val="single" w:sz="6" w:space="0" w:color="auto"/>
              <w:bottom w:val="single" w:sz="6" w:space="0" w:color="auto"/>
              <w:right w:val="single" w:sz="6" w:space="0" w:color="auto"/>
            </w:tcBorders>
          </w:tcPr>
          <w:p w14:paraId="6E447421" w14:textId="77777777" w:rsidR="00672E0F" w:rsidRPr="00EA6047" w:rsidRDefault="00672E0F" w:rsidP="00EA6047">
            <w:pPr>
              <w:pStyle w:val="Texto"/>
              <w:spacing w:after="0" w:line="276" w:lineRule="auto"/>
              <w:ind w:firstLine="0"/>
              <w:jc w:val="center"/>
              <w:rPr>
                <w:b/>
                <w:sz w:val="24"/>
                <w:szCs w:val="24"/>
                <w:lang w:val="es-MX"/>
              </w:rPr>
            </w:pPr>
            <w:r w:rsidRPr="00EA6047">
              <w:rPr>
                <w:b/>
                <w:sz w:val="24"/>
                <w:szCs w:val="24"/>
                <w:lang w:val="es-MX"/>
              </w:rPr>
              <w:t>2023</w:t>
            </w:r>
          </w:p>
        </w:tc>
      </w:tr>
      <w:tr w:rsidR="00672E0F" w:rsidRPr="00EA6047" w14:paraId="705E9B4D" w14:textId="77777777" w:rsidTr="00B7703E">
        <w:trPr>
          <w:cantSplit/>
          <w:trHeight w:val="196"/>
          <w:jc w:val="center"/>
        </w:trPr>
        <w:tc>
          <w:tcPr>
            <w:tcW w:w="3771" w:type="dxa"/>
            <w:tcBorders>
              <w:top w:val="single" w:sz="6" w:space="0" w:color="auto"/>
              <w:left w:val="single" w:sz="6" w:space="0" w:color="auto"/>
              <w:bottom w:val="single" w:sz="6" w:space="0" w:color="auto"/>
              <w:right w:val="single" w:sz="6" w:space="0" w:color="auto"/>
            </w:tcBorders>
          </w:tcPr>
          <w:p w14:paraId="405BD06A" w14:textId="287E131E" w:rsidR="00672E0F" w:rsidRPr="00EA6047" w:rsidRDefault="00223F30" w:rsidP="00EA6047">
            <w:pPr>
              <w:pStyle w:val="Texto"/>
              <w:spacing w:after="0" w:line="276" w:lineRule="auto"/>
              <w:ind w:firstLine="0"/>
              <w:rPr>
                <w:sz w:val="24"/>
                <w:szCs w:val="24"/>
                <w:lang w:val="es-MX"/>
              </w:rPr>
            </w:pPr>
            <w:r w:rsidRPr="00EA6047">
              <w:rPr>
                <w:sz w:val="24"/>
                <w:szCs w:val="24"/>
                <w:lang w:val="es-MX"/>
              </w:rPr>
              <w:t>Efectivo</w:t>
            </w:r>
          </w:p>
        </w:tc>
        <w:tc>
          <w:tcPr>
            <w:tcW w:w="1139" w:type="dxa"/>
            <w:tcBorders>
              <w:top w:val="single" w:sz="6" w:space="0" w:color="auto"/>
              <w:left w:val="single" w:sz="6" w:space="0" w:color="auto"/>
              <w:bottom w:val="single" w:sz="6" w:space="0" w:color="auto"/>
              <w:right w:val="single" w:sz="6" w:space="0" w:color="auto"/>
            </w:tcBorders>
          </w:tcPr>
          <w:p w14:paraId="1D5750C5" w14:textId="0E723953" w:rsidR="00672E0F" w:rsidRPr="00EA6047" w:rsidRDefault="00B756BC" w:rsidP="00EA6047">
            <w:pPr>
              <w:pStyle w:val="Texto"/>
              <w:spacing w:after="0" w:line="276" w:lineRule="auto"/>
              <w:ind w:firstLine="0"/>
              <w:jc w:val="right"/>
              <w:rPr>
                <w:sz w:val="24"/>
                <w:szCs w:val="24"/>
                <w:lang w:val="es-MX"/>
              </w:rPr>
            </w:pPr>
            <w:r>
              <w:rPr>
                <w:sz w:val="24"/>
                <w:szCs w:val="24"/>
                <w:lang w:val="es-MX"/>
              </w:rPr>
              <w:t>203,944</w:t>
            </w:r>
          </w:p>
        </w:tc>
        <w:tc>
          <w:tcPr>
            <w:tcW w:w="1134" w:type="dxa"/>
            <w:tcBorders>
              <w:top w:val="single" w:sz="6" w:space="0" w:color="auto"/>
              <w:left w:val="single" w:sz="6" w:space="0" w:color="auto"/>
              <w:bottom w:val="single" w:sz="6" w:space="0" w:color="auto"/>
              <w:right w:val="single" w:sz="6" w:space="0" w:color="auto"/>
            </w:tcBorders>
          </w:tcPr>
          <w:p w14:paraId="39C25C60" w14:textId="77777777" w:rsidR="00672E0F" w:rsidRPr="00EA6047" w:rsidRDefault="00672E0F" w:rsidP="00EA6047">
            <w:pPr>
              <w:pStyle w:val="Texto"/>
              <w:spacing w:after="0" w:line="276" w:lineRule="auto"/>
              <w:ind w:firstLine="0"/>
              <w:jc w:val="right"/>
              <w:rPr>
                <w:sz w:val="24"/>
                <w:szCs w:val="24"/>
                <w:lang w:val="es-MX"/>
              </w:rPr>
            </w:pPr>
            <w:r w:rsidRPr="00EA6047">
              <w:rPr>
                <w:sz w:val="24"/>
                <w:szCs w:val="24"/>
                <w:lang w:val="es-MX"/>
              </w:rPr>
              <w:t>164,861</w:t>
            </w:r>
          </w:p>
        </w:tc>
      </w:tr>
      <w:tr w:rsidR="00672E0F" w:rsidRPr="00EA6047" w14:paraId="59B05FCF" w14:textId="77777777" w:rsidTr="00B7703E">
        <w:trPr>
          <w:cantSplit/>
          <w:trHeight w:val="276"/>
          <w:jc w:val="center"/>
        </w:trPr>
        <w:tc>
          <w:tcPr>
            <w:tcW w:w="3771" w:type="dxa"/>
            <w:tcBorders>
              <w:top w:val="single" w:sz="6" w:space="0" w:color="auto"/>
              <w:left w:val="single" w:sz="6" w:space="0" w:color="auto"/>
              <w:bottom w:val="single" w:sz="6" w:space="0" w:color="auto"/>
              <w:right w:val="single" w:sz="6" w:space="0" w:color="auto"/>
            </w:tcBorders>
          </w:tcPr>
          <w:p w14:paraId="7878BD4C" w14:textId="1A235062" w:rsidR="00672E0F" w:rsidRPr="00EA6047" w:rsidRDefault="00223F30" w:rsidP="00EA6047">
            <w:pPr>
              <w:pStyle w:val="Texto"/>
              <w:spacing w:after="0" w:line="276" w:lineRule="auto"/>
              <w:ind w:firstLine="0"/>
              <w:rPr>
                <w:sz w:val="24"/>
                <w:szCs w:val="24"/>
                <w:lang w:val="es-MX"/>
              </w:rPr>
            </w:pPr>
            <w:r w:rsidRPr="00EA6047">
              <w:rPr>
                <w:sz w:val="24"/>
                <w:szCs w:val="24"/>
                <w:lang w:val="es-MX"/>
              </w:rPr>
              <w:t>Banco/ Tesorería</w:t>
            </w:r>
          </w:p>
        </w:tc>
        <w:tc>
          <w:tcPr>
            <w:tcW w:w="1139" w:type="dxa"/>
            <w:tcBorders>
              <w:top w:val="single" w:sz="6" w:space="0" w:color="auto"/>
              <w:left w:val="single" w:sz="6" w:space="0" w:color="auto"/>
              <w:bottom w:val="single" w:sz="6" w:space="0" w:color="auto"/>
              <w:right w:val="single" w:sz="6" w:space="0" w:color="auto"/>
            </w:tcBorders>
          </w:tcPr>
          <w:p w14:paraId="4B031534" w14:textId="77777777"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0</w:t>
            </w:r>
          </w:p>
        </w:tc>
        <w:tc>
          <w:tcPr>
            <w:tcW w:w="1134" w:type="dxa"/>
            <w:tcBorders>
              <w:top w:val="single" w:sz="6" w:space="0" w:color="auto"/>
              <w:left w:val="single" w:sz="6" w:space="0" w:color="auto"/>
              <w:bottom w:val="single" w:sz="6" w:space="0" w:color="auto"/>
              <w:right w:val="single" w:sz="6" w:space="0" w:color="auto"/>
            </w:tcBorders>
          </w:tcPr>
          <w:p w14:paraId="50514AD3" w14:textId="77777777"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0</w:t>
            </w:r>
          </w:p>
        </w:tc>
      </w:tr>
      <w:tr w:rsidR="00672E0F" w:rsidRPr="00EA6047" w14:paraId="03129CC5" w14:textId="77777777" w:rsidTr="00B7703E">
        <w:trPr>
          <w:cantSplit/>
          <w:trHeight w:val="260"/>
          <w:jc w:val="center"/>
        </w:trPr>
        <w:tc>
          <w:tcPr>
            <w:tcW w:w="3771" w:type="dxa"/>
            <w:tcBorders>
              <w:top w:val="single" w:sz="6" w:space="0" w:color="auto"/>
              <w:left w:val="single" w:sz="6" w:space="0" w:color="auto"/>
              <w:bottom w:val="single" w:sz="6" w:space="0" w:color="auto"/>
              <w:right w:val="single" w:sz="6" w:space="0" w:color="auto"/>
            </w:tcBorders>
          </w:tcPr>
          <w:p w14:paraId="5E587C43" w14:textId="09345A26" w:rsidR="00672E0F" w:rsidRPr="00EA6047" w:rsidRDefault="00223F30" w:rsidP="00EA6047">
            <w:pPr>
              <w:pStyle w:val="Texto"/>
              <w:spacing w:after="0" w:line="276" w:lineRule="auto"/>
              <w:ind w:firstLine="0"/>
              <w:rPr>
                <w:sz w:val="24"/>
                <w:szCs w:val="24"/>
                <w:lang w:val="es-MX"/>
              </w:rPr>
            </w:pPr>
            <w:r w:rsidRPr="00EA6047">
              <w:rPr>
                <w:sz w:val="24"/>
                <w:szCs w:val="24"/>
                <w:lang w:val="es-MX"/>
              </w:rPr>
              <w:t>Inversiones Temporales (Hasta 3 meses)</w:t>
            </w:r>
          </w:p>
        </w:tc>
        <w:tc>
          <w:tcPr>
            <w:tcW w:w="1139" w:type="dxa"/>
            <w:tcBorders>
              <w:top w:val="single" w:sz="6" w:space="0" w:color="auto"/>
              <w:left w:val="single" w:sz="6" w:space="0" w:color="auto"/>
              <w:bottom w:val="single" w:sz="6" w:space="0" w:color="auto"/>
              <w:right w:val="single" w:sz="6" w:space="0" w:color="auto"/>
            </w:tcBorders>
          </w:tcPr>
          <w:p w14:paraId="03A3FE0B" w14:textId="77777777"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0</w:t>
            </w:r>
          </w:p>
        </w:tc>
        <w:tc>
          <w:tcPr>
            <w:tcW w:w="1134" w:type="dxa"/>
            <w:tcBorders>
              <w:top w:val="single" w:sz="6" w:space="0" w:color="auto"/>
              <w:left w:val="single" w:sz="6" w:space="0" w:color="auto"/>
              <w:bottom w:val="single" w:sz="6" w:space="0" w:color="auto"/>
              <w:right w:val="single" w:sz="6" w:space="0" w:color="auto"/>
            </w:tcBorders>
          </w:tcPr>
          <w:p w14:paraId="4555AE75" w14:textId="77777777"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0</w:t>
            </w:r>
          </w:p>
        </w:tc>
      </w:tr>
      <w:tr w:rsidR="00672E0F" w:rsidRPr="00EA6047" w14:paraId="1F55117B" w14:textId="77777777" w:rsidTr="00B7703E">
        <w:trPr>
          <w:cantSplit/>
          <w:trHeight w:val="186"/>
          <w:jc w:val="center"/>
        </w:trPr>
        <w:tc>
          <w:tcPr>
            <w:tcW w:w="3771" w:type="dxa"/>
            <w:tcBorders>
              <w:top w:val="single" w:sz="6" w:space="0" w:color="auto"/>
              <w:left w:val="single" w:sz="6" w:space="0" w:color="auto"/>
              <w:bottom w:val="single" w:sz="6" w:space="0" w:color="auto"/>
              <w:right w:val="single" w:sz="6" w:space="0" w:color="auto"/>
            </w:tcBorders>
          </w:tcPr>
          <w:p w14:paraId="7C14D202" w14:textId="77777777" w:rsidR="00672E0F" w:rsidRPr="00EA6047" w:rsidRDefault="00672E0F" w:rsidP="00EA6047">
            <w:pPr>
              <w:pStyle w:val="Texto"/>
              <w:spacing w:after="0" w:line="276" w:lineRule="auto"/>
              <w:ind w:firstLine="0"/>
              <w:rPr>
                <w:sz w:val="24"/>
                <w:szCs w:val="24"/>
                <w:lang w:val="es-MX"/>
              </w:rPr>
            </w:pPr>
            <w:r w:rsidRPr="00EA6047">
              <w:rPr>
                <w:sz w:val="24"/>
                <w:szCs w:val="24"/>
                <w:lang w:val="es-MX"/>
              </w:rPr>
              <w:t>Fondos con afectación específica</w:t>
            </w:r>
          </w:p>
        </w:tc>
        <w:tc>
          <w:tcPr>
            <w:tcW w:w="1139" w:type="dxa"/>
            <w:tcBorders>
              <w:top w:val="single" w:sz="6" w:space="0" w:color="auto"/>
              <w:left w:val="single" w:sz="6" w:space="0" w:color="auto"/>
              <w:bottom w:val="single" w:sz="6" w:space="0" w:color="auto"/>
              <w:right w:val="single" w:sz="6" w:space="0" w:color="auto"/>
            </w:tcBorders>
          </w:tcPr>
          <w:p w14:paraId="45C98985" w14:textId="77777777"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0</w:t>
            </w:r>
          </w:p>
        </w:tc>
        <w:tc>
          <w:tcPr>
            <w:tcW w:w="1134" w:type="dxa"/>
            <w:tcBorders>
              <w:top w:val="single" w:sz="6" w:space="0" w:color="auto"/>
              <w:left w:val="single" w:sz="6" w:space="0" w:color="auto"/>
              <w:bottom w:val="single" w:sz="6" w:space="0" w:color="auto"/>
              <w:right w:val="single" w:sz="6" w:space="0" w:color="auto"/>
            </w:tcBorders>
          </w:tcPr>
          <w:p w14:paraId="5FAD885C" w14:textId="77777777"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0</w:t>
            </w:r>
          </w:p>
        </w:tc>
      </w:tr>
      <w:tr w:rsidR="00672E0F" w:rsidRPr="00EA6047" w14:paraId="64504906" w14:textId="77777777" w:rsidTr="00B7703E">
        <w:trPr>
          <w:cantSplit/>
          <w:trHeight w:val="196"/>
          <w:jc w:val="center"/>
        </w:trPr>
        <w:tc>
          <w:tcPr>
            <w:tcW w:w="3771" w:type="dxa"/>
            <w:tcBorders>
              <w:top w:val="single" w:sz="6" w:space="0" w:color="auto"/>
              <w:left w:val="single" w:sz="6" w:space="0" w:color="auto"/>
              <w:bottom w:val="single" w:sz="6" w:space="0" w:color="auto"/>
              <w:right w:val="single" w:sz="6" w:space="0" w:color="auto"/>
            </w:tcBorders>
          </w:tcPr>
          <w:p w14:paraId="1D8C7048" w14:textId="75C3A7CF" w:rsidR="00672E0F" w:rsidRPr="00EA6047" w:rsidRDefault="00672E0F" w:rsidP="00EA6047">
            <w:pPr>
              <w:pStyle w:val="Texto"/>
              <w:spacing w:after="0" w:line="276" w:lineRule="auto"/>
              <w:ind w:firstLine="0"/>
              <w:rPr>
                <w:sz w:val="24"/>
                <w:szCs w:val="24"/>
                <w:lang w:val="es-MX"/>
              </w:rPr>
            </w:pPr>
            <w:r w:rsidRPr="00EA6047">
              <w:rPr>
                <w:sz w:val="24"/>
                <w:szCs w:val="24"/>
                <w:lang w:val="es-MX"/>
              </w:rPr>
              <w:t xml:space="preserve">Depósitos de fondos de terceros </w:t>
            </w:r>
            <w:r w:rsidR="00223F30" w:rsidRPr="00EA6047">
              <w:rPr>
                <w:sz w:val="24"/>
                <w:szCs w:val="24"/>
                <w:lang w:val="es-MX"/>
              </w:rPr>
              <w:t>en Garantía y/o Administración</w:t>
            </w:r>
          </w:p>
        </w:tc>
        <w:tc>
          <w:tcPr>
            <w:tcW w:w="1139" w:type="dxa"/>
            <w:tcBorders>
              <w:top w:val="single" w:sz="6" w:space="0" w:color="auto"/>
              <w:left w:val="single" w:sz="6" w:space="0" w:color="auto"/>
              <w:bottom w:val="single" w:sz="6" w:space="0" w:color="auto"/>
              <w:right w:val="single" w:sz="6" w:space="0" w:color="auto"/>
            </w:tcBorders>
          </w:tcPr>
          <w:p w14:paraId="2FBC3068" w14:textId="77777777"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0</w:t>
            </w:r>
          </w:p>
        </w:tc>
        <w:tc>
          <w:tcPr>
            <w:tcW w:w="1134" w:type="dxa"/>
            <w:tcBorders>
              <w:top w:val="single" w:sz="6" w:space="0" w:color="auto"/>
              <w:left w:val="single" w:sz="6" w:space="0" w:color="auto"/>
              <w:bottom w:val="single" w:sz="6" w:space="0" w:color="auto"/>
              <w:right w:val="single" w:sz="6" w:space="0" w:color="auto"/>
            </w:tcBorders>
          </w:tcPr>
          <w:p w14:paraId="6199CCBD" w14:textId="77777777"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0</w:t>
            </w:r>
          </w:p>
        </w:tc>
      </w:tr>
      <w:tr w:rsidR="00672E0F" w:rsidRPr="00EA6047" w14:paraId="5170E2DB" w14:textId="77777777" w:rsidTr="00B7703E">
        <w:trPr>
          <w:cantSplit/>
          <w:trHeight w:val="242"/>
          <w:jc w:val="center"/>
        </w:trPr>
        <w:tc>
          <w:tcPr>
            <w:tcW w:w="3771" w:type="dxa"/>
            <w:tcBorders>
              <w:top w:val="single" w:sz="6" w:space="0" w:color="auto"/>
              <w:left w:val="single" w:sz="6" w:space="0" w:color="auto"/>
              <w:bottom w:val="single" w:sz="6" w:space="0" w:color="auto"/>
              <w:right w:val="single" w:sz="6" w:space="0" w:color="auto"/>
            </w:tcBorders>
          </w:tcPr>
          <w:p w14:paraId="770E4743" w14:textId="77777777" w:rsidR="00672E0F" w:rsidRPr="00EA6047" w:rsidRDefault="00672E0F" w:rsidP="00EA6047">
            <w:pPr>
              <w:pStyle w:val="Texto"/>
              <w:spacing w:after="0" w:line="276" w:lineRule="auto"/>
              <w:ind w:firstLine="0"/>
              <w:rPr>
                <w:sz w:val="24"/>
                <w:szCs w:val="24"/>
                <w:lang w:val="es-MX"/>
              </w:rPr>
            </w:pPr>
            <w:r w:rsidRPr="00EA6047">
              <w:rPr>
                <w:sz w:val="24"/>
                <w:szCs w:val="24"/>
                <w:lang w:val="es-MX"/>
              </w:rPr>
              <w:t>Total de Efectivo y Equivalentes</w:t>
            </w:r>
          </w:p>
        </w:tc>
        <w:tc>
          <w:tcPr>
            <w:tcW w:w="1139" w:type="dxa"/>
            <w:tcBorders>
              <w:top w:val="single" w:sz="6" w:space="0" w:color="auto"/>
              <w:left w:val="single" w:sz="6" w:space="0" w:color="auto"/>
              <w:bottom w:val="single" w:sz="6" w:space="0" w:color="auto"/>
              <w:right w:val="single" w:sz="6" w:space="0" w:color="auto"/>
            </w:tcBorders>
          </w:tcPr>
          <w:p w14:paraId="79D0DE9B" w14:textId="08CCC2C9" w:rsidR="00672E0F" w:rsidRPr="00EA6047" w:rsidRDefault="00B756BC" w:rsidP="00EA6047">
            <w:pPr>
              <w:pStyle w:val="Texto"/>
              <w:tabs>
                <w:tab w:val="right" w:pos="825"/>
              </w:tabs>
              <w:spacing w:after="0" w:line="276" w:lineRule="auto"/>
              <w:ind w:firstLine="0"/>
              <w:jc w:val="right"/>
              <w:rPr>
                <w:sz w:val="24"/>
                <w:szCs w:val="24"/>
                <w:highlight w:val="yellow"/>
                <w:lang w:val="es-MX"/>
              </w:rPr>
            </w:pPr>
            <w:r>
              <w:rPr>
                <w:sz w:val="24"/>
                <w:szCs w:val="24"/>
                <w:lang w:val="es-MX"/>
              </w:rPr>
              <w:t>203,944</w:t>
            </w:r>
          </w:p>
        </w:tc>
        <w:tc>
          <w:tcPr>
            <w:tcW w:w="1134" w:type="dxa"/>
            <w:tcBorders>
              <w:top w:val="single" w:sz="6" w:space="0" w:color="auto"/>
              <w:left w:val="single" w:sz="6" w:space="0" w:color="auto"/>
              <w:bottom w:val="single" w:sz="6" w:space="0" w:color="auto"/>
              <w:right w:val="single" w:sz="6" w:space="0" w:color="auto"/>
            </w:tcBorders>
          </w:tcPr>
          <w:p w14:paraId="5CF8D785" w14:textId="77777777" w:rsidR="00672E0F" w:rsidRPr="00EA6047" w:rsidRDefault="00672E0F" w:rsidP="00EA6047">
            <w:pPr>
              <w:pStyle w:val="Texto"/>
              <w:spacing w:after="0" w:line="276" w:lineRule="auto"/>
              <w:ind w:firstLine="0"/>
              <w:jc w:val="right"/>
              <w:rPr>
                <w:sz w:val="24"/>
                <w:szCs w:val="24"/>
                <w:highlight w:val="yellow"/>
                <w:lang w:val="es-MX"/>
              </w:rPr>
            </w:pPr>
            <w:r w:rsidRPr="00EA6047">
              <w:rPr>
                <w:sz w:val="24"/>
                <w:szCs w:val="24"/>
                <w:lang w:val="es-MX"/>
              </w:rPr>
              <w:t>164,861</w:t>
            </w:r>
          </w:p>
        </w:tc>
      </w:tr>
      <w:tr w:rsidR="00223F30" w:rsidRPr="00EA6047" w14:paraId="476A566E" w14:textId="77777777" w:rsidTr="00B7703E">
        <w:trPr>
          <w:cantSplit/>
          <w:trHeight w:val="242"/>
          <w:jc w:val="center"/>
        </w:trPr>
        <w:tc>
          <w:tcPr>
            <w:tcW w:w="3771" w:type="dxa"/>
            <w:tcBorders>
              <w:top w:val="single" w:sz="6" w:space="0" w:color="auto"/>
              <w:left w:val="single" w:sz="6" w:space="0" w:color="auto"/>
              <w:bottom w:val="single" w:sz="6" w:space="0" w:color="auto"/>
              <w:right w:val="single" w:sz="6" w:space="0" w:color="auto"/>
            </w:tcBorders>
          </w:tcPr>
          <w:p w14:paraId="55488204" w14:textId="45D59869" w:rsidR="00223F30" w:rsidRPr="00EA6047" w:rsidRDefault="00223F30" w:rsidP="00EA6047">
            <w:pPr>
              <w:pStyle w:val="Texto"/>
              <w:spacing w:after="0" w:line="276" w:lineRule="auto"/>
              <w:ind w:firstLine="0"/>
              <w:rPr>
                <w:sz w:val="24"/>
                <w:szCs w:val="24"/>
                <w:lang w:val="es-MX"/>
              </w:rPr>
            </w:pPr>
            <w:r w:rsidRPr="00EA6047">
              <w:rPr>
                <w:sz w:val="24"/>
                <w:szCs w:val="24"/>
                <w:lang w:val="es-MX"/>
              </w:rPr>
              <w:t>Total</w:t>
            </w:r>
          </w:p>
        </w:tc>
        <w:tc>
          <w:tcPr>
            <w:tcW w:w="1139" w:type="dxa"/>
            <w:tcBorders>
              <w:top w:val="single" w:sz="6" w:space="0" w:color="auto"/>
              <w:left w:val="single" w:sz="6" w:space="0" w:color="auto"/>
              <w:bottom w:val="single" w:sz="6" w:space="0" w:color="auto"/>
              <w:right w:val="single" w:sz="6" w:space="0" w:color="auto"/>
            </w:tcBorders>
          </w:tcPr>
          <w:p w14:paraId="59B0C99D" w14:textId="77777777" w:rsidR="00223F30" w:rsidRPr="00EA6047" w:rsidRDefault="00223F30" w:rsidP="00EA6047">
            <w:pPr>
              <w:pStyle w:val="Texto"/>
              <w:tabs>
                <w:tab w:val="right" w:pos="825"/>
              </w:tabs>
              <w:spacing w:after="0" w:line="276" w:lineRule="auto"/>
              <w:ind w:firstLine="0"/>
              <w:jc w:val="right"/>
              <w:rPr>
                <w:sz w:val="24"/>
                <w:szCs w:val="24"/>
                <w:lang w:val="es-MX"/>
              </w:rPr>
            </w:pPr>
          </w:p>
        </w:tc>
        <w:tc>
          <w:tcPr>
            <w:tcW w:w="1134" w:type="dxa"/>
            <w:tcBorders>
              <w:top w:val="single" w:sz="6" w:space="0" w:color="auto"/>
              <w:left w:val="single" w:sz="6" w:space="0" w:color="auto"/>
              <w:bottom w:val="single" w:sz="6" w:space="0" w:color="auto"/>
              <w:right w:val="single" w:sz="6" w:space="0" w:color="auto"/>
            </w:tcBorders>
          </w:tcPr>
          <w:p w14:paraId="6E337708" w14:textId="77777777" w:rsidR="00223F30" w:rsidRPr="00EA6047" w:rsidRDefault="00223F30" w:rsidP="00EA6047">
            <w:pPr>
              <w:pStyle w:val="Texto"/>
              <w:spacing w:after="0" w:line="276" w:lineRule="auto"/>
              <w:ind w:firstLine="0"/>
              <w:jc w:val="right"/>
              <w:rPr>
                <w:sz w:val="24"/>
                <w:szCs w:val="24"/>
                <w:lang w:val="es-MX"/>
              </w:rPr>
            </w:pPr>
          </w:p>
        </w:tc>
      </w:tr>
    </w:tbl>
    <w:p w14:paraId="72BBC7B8" w14:textId="77777777" w:rsidR="00672E0F" w:rsidRPr="00EA6047" w:rsidRDefault="00672E0F" w:rsidP="00EA6047">
      <w:pPr>
        <w:pStyle w:val="ROMANOS"/>
        <w:spacing w:after="0" w:line="276" w:lineRule="auto"/>
        <w:ind w:left="0" w:firstLine="0"/>
        <w:rPr>
          <w:b/>
          <w:sz w:val="24"/>
          <w:szCs w:val="24"/>
          <w:lang w:val="es-MX"/>
        </w:rPr>
      </w:pPr>
    </w:p>
    <w:p w14:paraId="28E9C7B8" w14:textId="77777777" w:rsidR="00672E0F" w:rsidRPr="00EA6047" w:rsidRDefault="00672E0F" w:rsidP="00EA6047">
      <w:pPr>
        <w:pStyle w:val="ROMANOS"/>
        <w:spacing w:after="0" w:line="276" w:lineRule="auto"/>
        <w:ind w:left="648" w:hanging="364"/>
        <w:rPr>
          <w:sz w:val="24"/>
          <w:szCs w:val="24"/>
          <w:lang w:val="es-MX"/>
        </w:rPr>
      </w:pPr>
    </w:p>
    <w:p w14:paraId="2B9FAAA6" w14:textId="77777777" w:rsidR="00672E0F" w:rsidRPr="00EA6047" w:rsidRDefault="00672E0F" w:rsidP="00EA6047">
      <w:pPr>
        <w:pStyle w:val="ROMANOS"/>
        <w:numPr>
          <w:ilvl w:val="0"/>
          <w:numId w:val="1"/>
        </w:numPr>
        <w:spacing w:after="0" w:line="276" w:lineRule="auto"/>
        <w:ind w:left="288" w:firstLine="0"/>
        <w:rPr>
          <w:sz w:val="24"/>
          <w:szCs w:val="24"/>
          <w:lang w:val="es-MX"/>
        </w:rPr>
      </w:pPr>
      <w:r w:rsidRPr="00EA6047">
        <w:rPr>
          <w:sz w:val="24"/>
          <w:szCs w:val="24"/>
          <w:lang w:val="es-MX"/>
        </w:rPr>
        <w:t>Aún no se deprecian los bienes, ya que se encuentra en proceso la conciliación de los mismos, ya en este periodo se han llevado a cabo la baja de los saldos de algunos de ellos, tomando como base las normas que ha emitido el CONAC y se encuentran saldos dentro del rubro de BIENES MUEBLES que provienen de las Instituciones que antecedieron al Fideicomiso Fondo de Ayuda, Asistencia y Reparación de Daño a las Víctimas y Ofendidos, los cuales no cuentan con ningún soporte documental, razón por la cual, deberán realizarse los procedimientos administrativos que correspondan ante el Comité de Desincorporación Patrimonial de Bienes Muebles de la Administración Pública del Ejecutivo del Estado, para finalizar la conciliación.</w:t>
      </w:r>
    </w:p>
    <w:p w14:paraId="27625CC0" w14:textId="77777777" w:rsidR="00672E0F" w:rsidRPr="00EA6047" w:rsidRDefault="00672E0F" w:rsidP="00EA6047">
      <w:pPr>
        <w:pStyle w:val="ROMANOS"/>
        <w:spacing w:after="0" w:line="276" w:lineRule="auto"/>
        <w:ind w:left="0" w:firstLine="0"/>
        <w:rPr>
          <w:b/>
          <w:sz w:val="24"/>
          <w:szCs w:val="24"/>
          <w:lang w:val="es-MX"/>
        </w:rPr>
      </w:pPr>
    </w:p>
    <w:p w14:paraId="038CFF4E" w14:textId="77777777" w:rsidR="00672E0F" w:rsidRPr="00EA6047" w:rsidRDefault="00672E0F" w:rsidP="00EA6047">
      <w:pPr>
        <w:pStyle w:val="ROMANOS"/>
        <w:spacing w:after="0" w:line="276" w:lineRule="auto"/>
        <w:ind w:left="0" w:firstLine="0"/>
        <w:rPr>
          <w:b/>
          <w:sz w:val="24"/>
          <w:szCs w:val="24"/>
          <w:lang w:val="es-MX"/>
        </w:rPr>
      </w:pPr>
    </w:p>
    <w:p w14:paraId="532B06BC" w14:textId="77777777" w:rsidR="00672E0F" w:rsidRPr="00EA6047" w:rsidRDefault="00672E0F" w:rsidP="00EA6047">
      <w:pPr>
        <w:ind w:left="284"/>
        <w:rPr>
          <w:rFonts w:ascii="Arial" w:hAnsi="Arial" w:cs="Arial"/>
          <w:sz w:val="24"/>
          <w:szCs w:val="24"/>
        </w:rPr>
      </w:pPr>
      <w:r w:rsidRPr="00EA6047">
        <w:rPr>
          <w:rFonts w:ascii="Arial" w:eastAsia="Times New Roman" w:hAnsi="Arial" w:cs="Arial"/>
          <w:sz w:val="24"/>
          <w:szCs w:val="24"/>
          <w:lang w:eastAsia="es-ES"/>
        </w:rPr>
        <w:t>3.</w:t>
      </w:r>
      <w:r w:rsidRPr="00EA6047">
        <w:rPr>
          <w:rFonts w:ascii="Arial" w:eastAsia="Times New Roman" w:hAnsi="Arial" w:cs="Arial"/>
          <w:sz w:val="24"/>
          <w:szCs w:val="24"/>
          <w:lang w:eastAsia="es-ES"/>
        </w:rPr>
        <w:tab/>
        <w:t>Conciliación de los Flujos de Efectivo Netos de las Actividades de Operación y la</w:t>
      </w:r>
      <w:r w:rsidRPr="00EA6047">
        <w:rPr>
          <w:rFonts w:ascii="Arial" w:hAnsi="Arial" w:cs="Arial"/>
          <w:sz w:val="24"/>
          <w:szCs w:val="24"/>
        </w:rPr>
        <w:t xml:space="preserve"> cuenta de Ahorro/Desahorro antes de Rubros Extraordinarios. </w:t>
      </w:r>
    </w:p>
    <w:p w14:paraId="34AE4B5D" w14:textId="4C8EC2BB" w:rsidR="00672E0F" w:rsidRPr="00EA6047" w:rsidRDefault="00084036" w:rsidP="00EA6047">
      <w:pPr>
        <w:pStyle w:val="ROMANOS"/>
        <w:spacing w:after="0" w:line="276" w:lineRule="auto"/>
        <w:ind w:left="0" w:firstLine="0"/>
        <w:jc w:val="center"/>
        <w:rPr>
          <w:b/>
          <w:sz w:val="24"/>
          <w:szCs w:val="24"/>
          <w:lang w:val="es-MX"/>
        </w:rPr>
      </w:pPr>
      <w:r w:rsidRPr="00EA6047">
        <w:rPr>
          <w:b/>
          <w:sz w:val="24"/>
          <w:szCs w:val="24"/>
          <w:lang w:val="es-MX"/>
        </w:rPr>
        <w:t>CONCILIACION DE FLUJOS DE EFECTIVOS NETOS</w:t>
      </w:r>
    </w:p>
    <w:tbl>
      <w:tblPr>
        <w:tblW w:w="9439" w:type="dxa"/>
        <w:jc w:val="center"/>
        <w:tblLayout w:type="fixed"/>
        <w:tblLook w:val="0000" w:firstRow="0" w:lastRow="0" w:firstColumn="0" w:lastColumn="0" w:noHBand="0" w:noVBand="0"/>
      </w:tblPr>
      <w:tblGrid>
        <w:gridCol w:w="6701"/>
        <w:gridCol w:w="1315"/>
        <w:gridCol w:w="1423"/>
      </w:tblGrid>
      <w:tr w:rsidR="00672E0F" w:rsidRPr="00EA6047" w14:paraId="1E2BC0D0" w14:textId="77777777" w:rsidTr="00084036">
        <w:trPr>
          <w:cantSplit/>
          <w:trHeight w:val="290"/>
          <w:jc w:val="center"/>
        </w:trPr>
        <w:tc>
          <w:tcPr>
            <w:tcW w:w="6701" w:type="dxa"/>
            <w:tcBorders>
              <w:top w:val="single" w:sz="6" w:space="0" w:color="auto"/>
              <w:left w:val="single" w:sz="6" w:space="0" w:color="auto"/>
              <w:bottom w:val="single" w:sz="6" w:space="0" w:color="auto"/>
              <w:right w:val="single" w:sz="6" w:space="0" w:color="auto"/>
            </w:tcBorders>
          </w:tcPr>
          <w:p w14:paraId="1D8E0C4C" w14:textId="41392BB0" w:rsidR="00672E0F" w:rsidRPr="00EA6047" w:rsidRDefault="00B66535" w:rsidP="00EA6047">
            <w:pPr>
              <w:pStyle w:val="Texto"/>
              <w:spacing w:after="0" w:line="276" w:lineRule="auto"/>
              <w:ind w:firstLine="0"/>
              <w:rPr>
                <w:sz w:val="24"/>
                <w:szCs w:val="24"/>
                <w:lang w:val="es-MX"/>
              </w:rPr>
            </w:pPr>
            <w:r w:rsidRPr="00EA6047">
              <w:rPr>
                <w:sz w:val="24"/>
                <w:szCs w:val="24"/>
                <w:lang w:val="es-MX"/>
              </w:rPr>
              <w:t>Concepto</w:t>
            </w:r>
          </w:p>
        </w:tc>
        <w:tc>
          <w:tcPr>
            <w:tcW w:w="1315" w:type="dxa"/>
            <w:tcBorders>
              <w:top w:val="single" w:sz="6" w:space="0" w:color="auto"/>
              <w:left w:val="single" w:sz="6" w:space="0" w:color="auto"/>
              <w:bottom w:val="single" w:sz="6" w:space="0" w:color="auto"/>
              <w:right w:val="single" w:sz="6" w:space="0" w:color="auto"/>
            </w:tcBorders>
          </w:tcPr>
          <w:p w14:paraId="6D7A8D75" w14:textId="77777777"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2024</w:t>
            </w:r>
          </w:p>
        </w:tc>
        <w:tc>
          <w:tcPr>
            <w:tcW w:w="1423" w:type="dxa"/>
            <w:tcBorders>
              <w:top w:val="single" w:sz="6" w:space="0" w:color="auto"/>
              <w:left w:val="single" w:sz="6" w:space="0" w:color="auto"/>
              <w:bottom w:val="single" w:sz="6" w:space="0" w:color="auto"/>
              <w:right w:val="single" w:sz="6" w:space="0" w:color="auto"/>
            </w:tcBorders>
          </w:tcPr>
          <w:p w14:paraId="1191B725" w14:textId="77777777"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2023</w:t>
            </w:r>
          </w:p>
        </w:tc>
      </w:tr>
      <w:tr w:rsidR="00672E0F" w:rsidRPr="00EA6047" w14:paraId="76820A7F" w14:textId="77777777" w:rsidTr="00084036">
        <w:trPr>
          <w:cantSplit/>
          <w:trHeight w:val="269"/>
          <w:jc w:val="center"/>
        </w:trPr>
        <w:tc>
          <w:tcPr>
            <w:tcW w:w="6701" w:type="dxa"/>
            <w:tcBorders>
              <w:top w:val="single" w:sz="6" w:space="0" w:color="auto"/>
              <w:left w:val="single" w:sz="6" w:space="0" w:color="auto"/>
              <w:bottom w:val="single" w:sz="6" w:space="0" w:color="auto"/>
              <w:right w:val="single" w:sz="6" w:space="0" w:color="auto"/>
            </w:tcBorders>
          </w:tcPr>
          <w:p w14:paraId="0F90B226" w14:textId="3253E61B" w:rsidR="00672E0F" w:rsidRPr="00EA6047" w:rsidRDefault="00B66535" w:rsidP="00EA6047">
            <w:pPr>
              <w:pStyle w:val="Texto"/>
              <w:spacing w:after="0" w:line="276" w:lineRule="auto"/>
              <w:ind w:firstLine="0"/>
              <w:rPr>
                <w:b/>
                <w:sz w:val="24"/>
                <w:szCs w:val="24"/>
                <w:lang w:val="es-MX"/>
              </w:rPr>
            </w:pPr>
            <w:r w:rsidRPr="00EA6047">
              <w:rPr>
                <w:b/>
                <w:sz w:val="24"/>
                <w:szCs w:val="24"/>
                <w:lang w:val="es-MX"/>
              </w:rPr>
              <w:t>Resultado del Ejercicio (Ahorro/Desahorro)</w:t>
            </w:r>
          </w:p>
        </w:tc>
        <w:tc>
          <w:tcPr>
            <w:tcW w:w="1315" w:type="dxa"/>
            <w:tcBorders>
              <w:top w:val="single" w:sz="6" w:space="0" w:color="auto"/>
              <w:left w:val="single" w:sz="6" w:space="0" w:color="auto"/>
              <w:bottom w:val="single" w:sz="6" w:space="0" w:color="auto"/>
              <w:right w:val="single" w:sz="6" w:space="0" w:color="auto"/>
            </w:tcBorders>
          </w:tcPr>
          <w:p w14:paraId="3D0F1354" w14:textId="062BE11D" w:rsidR="00672E0F" w:rsidRPr="00EA6047" w:rsidRDefault="00B756BC" w:rsidP="00EA6047">
            <w:pPr>
              <w:pStyle w:val="Texto"/>
              <w:spacing w:after="0" w:line="276" w:lineRule="auto"/>
              <w:ind w:firstLine="0"/>
              <w:jc w:val="center"/>
              <w:rPr>
                <w:b/>
                <w:sz w:val="24"/>
                <w:szCs w:val="24"/>
                <w:lang w:val="es-MX"/>
              </w:rPr>
            </w:pPr>
            <w:r>
              <w:rPr>
                <w:sz w:val="24"/>
                <w:szCs w:val="24"/>
              </w:rPr>
              <w:t>80,585</w:t>
            </w:r>
          </w:p>
        </w:tc>
        <w:tc>
          <w:tcPr>
            <w:tcW w:w="1423" w:type="dxa"/>
            <w:tcBorders>
              <w:top w:val="single" w:sz="6" w:space="0" w:color="auto"/>
              <w:left w:val="single" w:sz="6" w:space="0" w:color="auto"/>
              <w:bottom w:val="single" w:sz="6" w:space="0" w:color="auto"/>
              <w:right w:val="single" w:sz="6" w:space="0" w:color="auto"/>
            </w:tcBorders>
          </w:tcPr>
          <w:p w14:paraId="066547D9" w14:textId="77777777" w:rsidR="00672E0F" w:rsidRPr="00EA6047" w:rsidRDefault="00672E0F" w:rsidP="00EA6047">
            <w:pPr>
              <w:pStyle w:val="Texto"/>
              <w:spacing w:after="0" w:line="276" w:lineRule="auto"/>
              <w:ind w:firstLine="0"/>
              <w:jc w:val="center"/>
              <w:rPr>
                <w:b/>
                <w:sz w:val="24"/>
                <w:szCs w:val="24"/>
                <w:lang w:val="es-MX"/>
              </w:rPr>
            </w:pPr>
            <w:r w:rsidRPr="00EA6047">
              <w:rPr>
                <w:sz w:val="24"/>
                <w:szCs w:val="24"/>
              </w:rPr>
              <w:t>19,487</w:t>
            </w:r>
          </w:p>
        </w:tc>
      </w:tr>
      <w:tr w:rsidR="00672E0F" w:rsidRPr="00EA6047" w14:paraId="020E4246" w14:textId="77777777" w:rsidTr="00084036">
        <w:trPr>
          <w:cantSplit/>
          <w:trHeight w:val="560"/>
          <w:jc w:val="center"/>
        </w:trPr>
        <w:tc>
          <w:tcPr>
            <w:tcW w:w="6701" w:type="dxa"/>
            <w:tcBorders>
              <w:top w:val="single" w:sz="6" w:space="0" w:color="auto"/>
              <w:left w:val="single" w:sz="6" w:space="0" w:color="auto"/>
              <w:bottom w:val="single" w:sz="6" w:space="0" w:color="auto"/>
              <w:right w:val="single" w:sz="6" w:space="0" w:color="auto"/>
            </w:tcBorders>
          </w:tcPr>
          <w:p w14:paraId="75D9B2F4" w14:textId="77777777" w:rsidR="00672E0F" w:rsidRPr="00EA6047" w:rsidRDefault="00672E0F" w:rsidP="00EA6047">
            <w:pPr>
              <w:pStyle w:val="Texto"/>
              <w:spacing w:after="0" w:line="276" w:lineRule="auto"/>
              <w:ind w:firstLine="0"/>
              <w:rPr>
                <w:b/>
                <w:i/>
                <w:sz w:val="24"/>
                <w:szCs w:val="24"/>
                <w:lang w:val="es-MX"/>
              </w:rPr>
            </w:pPr>
            <w:r w:rsidRPr="00EA6047">
              <w:rPr>
                <w:b/>
                <w:i/>
                <w:sz w:val="24"/>
                <w:szCs w:val="24"/>
                <w:lang w:val="es-MX"/>
              </w:rPr>
              <w:t>Movimientos de partidas (o rubros) que no afectan al efectivo.</w:t>
            </w:r>
          </w:p>
        </w:tc>
        <w:tc>
          <w:tcPr>
            <w:tcW w:w="1315" w:type="dxa"/>
            <w:tcBorders>
              <w:top w:val="single" w:sz="6" w:space="0" w:color="auto"/>
              <w:left w:val="single" w:sz="6" w:space="0" w:color="auto"/>
              <w:bottom w:val="single" w:sz="6" w:space="0" w:color="auto"/>
              <w:right w:val="single" w:sz="6" w:space="0" w:color="auto"/>
            </w:tcBorders>
          </w:tcPr>
          <w:p w14:paraId="3BB32E8E" w14:textId="77777777" w:rsidR="00672E0F" w:rsidRPr="00EA6047" w:rsidRDefault="00672E0F" w:rsidP="00EA6047">
            <w:pPr>
              <w:pStyle w:val="Texto"/>
              <w:spacing w:after="0" w:line="276" w:lineRule="auto"/>
              <w:ind w:firstLine="0"/>
              <w:jc w:val="center"/>
              <w:rPr>
                <w:sz w:val="24"/>
                <w:szCs w:val="24"/>
                <w:lang w:val="es-MX"/>
              </w:rPr>
            </w:pPr>
          </w:p>
        </w:tc>
        <w:tc>
          <w:tcPr>
            <w:tcW w:w="1423" w:type="dxa"/>
            <w:tcBorders>
              <w:top w:val="single" w:sz="6" w:space="0" w:color="auto"/>
              <w:left w:val="single" w:sz="6" w:space="0" w:color="auto"/>
              <w:bottom w:val="single" w:sz="6" w:space="0" w:color="auto"/>
              <w:right w:val="single" w:sz="6" w:space="0" w:color="auto"/>
            </w:tcBorders>
          </w:tcPr>
          <w:p w14:paraId="640DD76C" w14:textId="77777777" w:rsidR="00672E0F" w:rsidRPr="00EA6047" w:rsidRDefault="00672E0F" w:rsidP="00EA6047">
            <w:pPr>
              <w:pStyle w:val="Texto"/>
              <w:spacing w:after="0" w:line="276" w:lineRule="auto"/>
              <w:ind w:firstLine="0"/>
              <w:jc w:val="center"/>
              <w:rPr>
                <w:sz w:val="24"/>
                <w:szCs w:val="24"/>
                <w:lang w:val="es-MX"/>
              </w:rPr>
            </w:pPr>
          </w:p>
        </w:tc>
      </w:tr>
      <w:tr w:rsidR="00672E0F" w:rsidRPr="00EA6047" w14:paraId="44EBC915" w14:textId="77777777" w:rsidTr="00084036">
        <w:trPr>
          <w:cantSplit/>
          <w:trHeight w:val="290"/>
          <w:jc w:val="center"/>
        </w:trPr>
        <w:tc>
          <w:tcPr>
            <w:tcW w:w="6701" w:type="dxa"/>
            <w:tcBorders>
              <w:top w:val="single" w:sz="6" w:space="0" w:color="auto"/>
              <w:left w:val="single" w:sz="6" w:space="0" w:color="auto"/>
              <w:bottom w:val="single" w:sz="6" w:space="0" w:color="auto"/>
              <w:right w:val="single" w:sz="6" w:space="0" w:color="auto"/>
            </w:tcBorders>
          </w:tcPr>
          <w:p w14:paraId="78112A74" w14:textId="09C7FCA1" w:rsidR="00672E0F" w:rsidRPr="00EA6047" w:rsidRDefault="00B66535" w:rsidP="00EA6047">
            <w:pPr>
              <w:pStyle w:val="Texto"/>
              <w:spacing w:after="0" w:line="276" w:lineRule="auto"/>
              <w:ind w:firstLine="0"/>
              <w:rPr>
                <w:sz w:val="24"/>
                <w:szCs w:val="24"/>
                <w:lang w:val="es-MX"/>
              </w:rPr>
            </w:pPr>
            <w:r w:rsidRPr="00EA6047">
              <w:rPr>
                <w:sz w:val="24"/>
                <w:szCs w:val="24"/>
                <w:lang w:val="es-MX"/>
              </w:rPr>
              <w:t xml:space="preserve">Depreciación </w:t>
            </w:r>
          </w:p>
        </w:tc>
        <w:tc>
          <w:tcPr>
            <w:tcW w:w="1315" w:type="dxa"/>
            <w:tcBorders>
              <w:top w:val="single" w:sz="6" w:space="0" w:color="auto"/>
              <w:left w:val="single" w:sz="6" w:space="0" w:color="auto"/>
              <w:bottom w:val="single" w:sz="6" w:space="0" w:color="auto"/>
              <w:right w:val="single" w:sz="6" w:space="0" w:color="auto"/>
            </w:tcBorders>
          </w:tcPr>
          <w:p w14:paraId="459698BB" w14:textId="77777777"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 xml:space="preserve">           0</w:t>
            </w:r>
          </w:p>
        </w:tc>
        <w:tc>
          <w:tcPr>
            <w:tcW w:w="1423" w:type="dxa"/>
            <w:tcBorders>
              <w:top w:val="single" w:sz="6" w:space="0" w:color="auto"/>
              <w:left w:val="single" w:sz="6" w:space="0" w:color="auto"/>
              <w:bottom w:val="single" w:sz="6" w:space="0" w:color="auto"/>
              <w:right w:val="single" w:sz="6" w:space="0" w:color="auto"/>
            </w:tcBorders>
          </w:tcPr>
          <w:p w14:paraId="3D6E20C4" w14:textId="77777777"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 xml:space="preserve">         0</w:t>
            </w:r>
          </w:p>
        </w:tc>
      </w:tr>
      <w:tr w:rsidR="00672E0F" w:rsidRPr="00EA6047" w14:paraId="7440BC27" w14:textId="77777777" w:rsidTr="00084036">
        <w:trPr>
          <w:cantSplit/>
          <w:trHeight w:val="269"/>
          <w:jc w:val="center"/>
        </w:trPr>
        <w:tc>
          <w:tcPr>
            <w:tcW w:w="6701" w:type="dxa"/>
            <w:tcBorders>
              <w:top w:val="single" w:sz="6" w:space="0" w:color="auto"/>
              <w:left w:val="single" w:sz="6" w:space="0" w:color="auto"/>
              <w:bottom w:val="single" w:sz="6" w:space="0" w:color="auto"/>
              <w:right w:val="single" w:sz="6" w:space="0" w:color="auto"/>
            </w:tcBorders>
          </w:tcPr>
          <w:p w14:paraId="248E0837" w14:textId="1D2DF71B" w:rsidR="00672E0F" w:rsidRPr="00EA6047" w:rsidRDefault="00B66535" w:rsidP="00EA6047">
            <w:pPr>
              <w:pStyle w:val="Texto"/>
              <w:spacing w:after="0" w:line="276" w:lineRule="auto"/>
              <w:ind w:firstLine="0"/>
              <w:rPr>
                <w:sz w:val="24"/>
                <w:szCs w:val="24"/>
                <w:lang w:val="es-MX"/>
              </w:rPr>
            </w:pPr>
            <w:r w:rsidRPr="00EA6047">
              <w:rPr>
                <w:sz w:val="24"/>
                <w:szCs w:val="24"/>
                <w:lang w:val="es-MX"/>
              </w:rPr>
              <w:t xml:space="preserve">Amortización </w:t>
            </w:r>
          </w:p>
        </w:tc>
        <w:tc>
          <w:tcPr>
            <w:tcW w:w="1315" w:type="dxa"/>
            <w:tcBorders>
              <w:top w:val="single" w:sz="6" w:space="0" w:color="auto"/>
              <w:left w:val="single" w:sz="6" w:space="0" w:color="auto"/>
              <w:bottom w:val="single" w:sz="6" w:space="0" w:color="auto"/>
              <w:right w:val="single" w:sz="6" w:space="0" w:color="auto"/>
            </w:tcBorders>
          </w:tcPr>
          <w:p w14:paraId="77DDFACC" w14:textId="77777777"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 xml:space="preserve">           0</w:t>
            </w:r>
          </w:p>
        </w:tc>
        <w:tc>
          <w:tcPr>
            <w:tcW w:w="1423" w:type="dxa"/>
            <w:tcBorders>
              <w:top w:val="single" w:sz="6" w:space="0" w:color="auto"/>
              <w:left w:val="single" w:sz="6" w:space="0" w:color="auto"/>
              <w:bottom w:val="single" w:sz="6" w:space="0" w:color="auto"/>
              <w:right w:val="single" w:sz="6" w:space="0" w:color="auto"/>
            </w:tcBorders>
          </w:tcPr>
          <w:p w14:paraId="19EB55A1" w14:textId="77777777"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 xml:space="preserve">         0</w:t>
            </w:r>
          </w:p>
        </w:tc>
      </w:tr>
      <w:tr w:rsidR="00672E0F" w:rsidRPr="00EA6047" w14:paraId="2D37E46D" w14:textId="77777777" w:rsidTr="00084036">
        <w:trPr>
          <w:cantSplit/>
          <w:trHeight w:val="290"/>
          <w:jc w:val="center"/>
        </w:trPr>
        <w:tc>
          <w:tcPr>
            <w:tcW w:w="6701" w:type="dxa"/>
            <w:tcBorders>
              <w:top w:val="single" w:sz="6" w:space="0" w:color="auto"/>
              <w:left w:val="single" w:sz="6" w:space="0" w:color="auto"/>
              <w:bottom w:val="single" w:sz="6" w:space="0" w:color="auto"/>
              <w:right w:val="single" w:sz="6" w:space="0" w:color="auto"/>
            </w:tcBorders>
          </w:tcPr>
          <w:p w14:paraId="727F2CFC" w14:textId="250319EA" w:rsidR="00672E0F" w:rsidRPr="00EA6047" w:rsidRDefault="00084036" w:rsidP="00EA6047">
            <w:pPr>
              <w:pStyle w:val="Texto"/>
              <w:spacing w:after="0" w:line="276" w:lineRule="auto"/>
              <w:ind w:firstLine="0"/>
              <w:rPr>
                <w:sz w:val="24"/>
                <w:szCs w:val="24"/>
                <w:lang w:val="es-MX"/>
              </w:rPr>
            </w:pPr>
            <w:r w:rsidRPr="00EA6047">
              <w:rPr>
                <w:sz w:val="24"/>
                <w:szCs w:val="24"/>
                <w:lang w:val="es-MX"/>
              </w:rPr>
              <w:t>Incremento en las provisiones</w:t>
            </w:r>
          </w:p>
        </w:tc>
        <w:tc>
          <w:tcPr>
            <w:tcW w:w="1315" w:type="dxa"/>
            <w:tcBorders>
              <w:top w:val="single" w:sz="6" w:space="0" w:color="auto"/>
              <w:left w:val="single" w:sz="6" w:space="0" w:color="auto"/>
              <w:bottom w:val="single" w:sz="6" w:space="0" w:color="auto"/>
              <w:right w:val="single" w:sz="6" w:space="0" w:color="auto"/>
            </w:tcBorders>
          </w:tcPr>
          <w:p w14:paraId="13EDB377" w14:textId="355B6AFD" w:rsidR="00672E0F" w:rsidRPr="00EA6047" w:rsidRDefault="00B756BC" w:rsidP="00EA6047">
            <w:pPr>
              <w:pStyle w:val="Texto"/>
              <w:spacing w:after="0" w:line="276" w:lineRule="auto"/>
              <w:ind w:firstLine="0"/>
              <w:jc w:val="center"/>
              <w:rPr>
                <w:sz w:val="24"/>
                <w:szCs w:val="24"/>
                <w:lang w:val="es-MX"/>
              </w:rPr>
            </w:pPr>
            <w:r>
              <w:rPr>
                <w:sz w:val="24"/>
                <w:szCs w:val="24"/>
                <w:lang w:val="es-MX"/>
              </w:rPr>
              <w:t>3,028</w:t>
            </w:r>
          </w:p>
        </w:tc>
        <w:tc>
          <w:tcPr>
            <w:tcW w:w="1423" w:type="dxa"/>
            <w:tcBorders>
              <w:top w:val="single" w:sz="6" w:space="0" w:color="auto"/>
              <w:left w:val="single" w:sz="6" w:space="0" w:color="auto"/>
              <w:bottom w:val="single" w:sz="6" w:space="0" w:color="auto"/>
              <w:right w:val="single" w:sz="6" w:space="0" w:color="auto"/>
            </w:tcBorders>
          </w:tcPr>
          <w:p w14:paraId="210A8FB5" w14:textId="77777777"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35,558</w:t>
            </w:r>
          </w:p>
        </w:tc>
      </w:tr>
      <w:tr w:rsidR="00672E0F" w:rsidRPr="00EA6047" w14:paraId="57B1EB92" w14:textId="77777777" w:rsidTr="00084036">
        <w:trPr>
          <w:cantSplit/>
          <w:trHeight w:val="269"/>
          <w:jc w:val="center"/>
        </w:trPr>
        <w:tc>
          <w:tcPr>
            <w:tcW w:w="6701" w:type="dxa"/>
            <w:tcBorders>
              <w:top w:val="single" w:sz="6" w:space="0" w:color="auto"/>
              <w:left w:val="single" w:sz="6" w:space="0" w:color="auto"/>
              <w:bottom w:val="single" w:sz="6" w:space="0" w:color="auto"/>
              <w:right w:val="single" w:sz="6" w:space="0" w:color="auto"/>
            </w:tcBorders>
          </w:tcPr>
          <w:p w14:paraId="544302FC" w14:textId="05798F6E" w:rsidR="00672E0F" w:rsidRPr="00EA6047" w:rsidRDefault="00084036" w:rsidP="00EA6047">
            <w:pPr>
              <w:pStyle w:val="Texto"/>
              <w:spacing w:after="0" w:line="276" w:lineRule="auto"/>
              <w:ind w:firstLine="0"/>
              <w:rPr>
                <w:sz w:val="24"/>
                <w:szCs w:val="24"/>
                <w:lang w:val="es-MX"/>
              </w:rPr>
            </w:pPr>
            <w:r w:rsidRPr="00EA6047">
              <w:rPr>
                <w:sz w:val="24"/>
                <w:szCs w:val="24"/>
                <w:lang w:val="es-MX"/>
              </w:rPr>
              <w:t>Incremento en inversiones producido por revaluación</w:t>
            </w:r>
          </w:p>
        </w:tc>
        <w:tc>
          <w:tcPr>
            <w:tcW w:w="1315" w:type="dxa"/>
            <w:tcBorders>
              <w:top w:val="single" w:sz="6" w:space="0" w:color="auto"/>
              <w:left w:val="single" w:sz="6" w:space="0" w:color="auto"/>
              <w:bottom w:val="single" w:sz="6" w:space="0" w:color="auto"/>
              <w:right w:val="single" w:sz="6" w:space="0" w:color="auto"/>
            </w:tcBorders>
          </w:tcPr>
          <w:p w14:paraId="29D67223" w14:textId="77777777"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 xml:space="preserve">           0</w:t>
            </w:r>
          </w:p>
        </w:tc>
        <w:tc>
          <w:tcPr>
            <w:tcW w:w="1423" w:type="dxa"/>
            <w:tcBorders>
              <w:top w:val="single" w:sz="6" w:space="0" w:color="auto"/>
              <w:left w:val="single" w:sz="6" w:space="0" w:color="auto"/>
              <w:bottom w:val="single" w:sz="6" w:space="0" w:color="auto"/>
              <w:right w:val="single" w:sz="6" w:space="0" w:color="auto"/>
            </w:tcBorders>
          </w:tcPr>
          <w:p w14:paraId="22E57478" w14:textId="77777777"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 xml:space="preserve">         0</w:t>
            </w:r>
          </w:p>
        </w:tc>
      </w:tr>
      <w:tr w:rsidR="00672E0F" w:rsidRPr="00EA6047" w14:paraId="5720F80E" w14:textId="77777777" w:rsidTr="00084036">
        <w:trPr>
          <w:cantSplit/>
          <w:trHeight w:val="581"/>
          <w:jc w:val="center"/>
        </w:trPr>
        <w:tc>
          <w:tcPr>
            <w:tcW w:w="6701" w:type="dxa"/>
            <w:tcBorders>
              <w:top w:val="single" w:sz="6" w:space="0" w:color="auto"/>
              <w:left w:val="single" w:sz="6" w:space="0" w:color="auto"/>
              <w:bottom w:val="single" w:sz="6" w:space="0" w:color="auto"/>
              <w:right w:val="single" w:sz="6" w:space="0" w:color="auto"/>
            </w:tcBorders>
          </w:tcPr>
          <w:p w14:paraId="5FA720EB" w14:textId="72458444" w:rsidR="00672E0F" w:rsidRPr="00EA6047" w:rsidRDefault="00084036" w:rsidP="00EA6047">
            <w:pPr>
              <w:pStyle w:val="Texto"/>
              <w:spacing w:after="0" w:line="276" w:lineRule="auto"/>
              <w:ind w:firstLine="0"/>
              <w:rPr>
                <w:sz w:val="24"/>
                <w:szCs w:val="24"/>
                <w:lang w:val="es-MX"/>
              </w:rPr>
            </w:pPr>
            <w:r w:rsidRPr="00EA6047">
              <w:rPr>
                <w:sz w:val="24"/>
                <w:szCs w:val="24"/>
                <w:lang w:val="es-MX"/>
              </w:rPr>
              <w:t>Ganancia/pérdida en venta de bienes muebles, inmuebles e intangibles</w:t>
            </w:r>
          </w:p>
        </w:tc>
        <w:tc>
          <w:tcPr>
            <w:tcW w:w="1315" w:type="dxa"/>
            <w:tcBorders>
              <w:top w:val="single" w:sz="6" w:space="0" w:color="auto"/>
              <w:left w:val="single" w:sz="6" w:space="0" w:color="auto"/>
              <w:bottom w:val="single" w:sz="6" w:space="0" w:color="auto"/>
              <w:right w:val="single" w:sz="6" w:space="0" w:color="auto"/>
            </w:tcBorders>
          </w:tcPr>
          <w:p w14:paraId="29A6D241" w14:textId="3E799B40" w:rsidR="00672E0F" w:rsidRPr="00EA6047" w:rsidRDefault="00B756BC" w:rsidP="00EA6047">
            <w:pPr>
              <w:pStyle w:val="Texto"/>
              <w:spacing w:after="0" w:line="276" w:lineRule="auto"/>
              <w:ind w:firstLine="0"/>
              <w:jc w:val="center"/>
              <w:rPr>
                <w:sz w:val="24"/>
                <w:szCs w:val="24"/>
                <w:lang w:val="es-MX"/>
              </w:rPr>
            </w:pPr>
            <w:r>
              <w:rPr>
                <w:sz w:val="24"/>
                <w:szCs w:val="24"/>
                <w:lang w:val="es-MX"/>
              </w:rPr>
              <w:t>3,028</w:t>
            </w:r>
          </w:p>
        </w:tc>
        <w:tc>
          <w:tcPr>
            <w:tcW w:w="1423" w:type="dxa"/>
            <w:tcBorders>
              <w:top w:val="single" w:sz="6" w:space="0" w:color="auto"/>
              <w:left w:val="single" w:sz="6" w:space="0" w:color="auto"/>
              <w:bottom w:val="single" w:sz="6" w:space="0" w:color="auto"/>
              <w:right w:val="single" w:sz="6" w:space="0" w:color="auto"/>
            </w:tcBorders>
          </w:tcPr>
          <w:p w14:paraId="7FDCDD41" w14:textId="63C3F622" w:rsidR="00672E0F" w:rsidRPr="00EA6047" w:rsidRDefault="00B756BC" w:rsidP="00EA6047">
            <w:pPr>
              <w:pStyle w:val="Texto"/>
              <w:spacing w:after="0" w:line="276" w:lineRule="auto"/>
              <w:ind w:firstLine="0"/>
              <w:jc w:val="center"/>
              <w:rPr>
                <w:sz w:val="24"/>
                <w:szCs w:val="24"/>
                <w:lang w:val="es-MX"/>
              </w:rPr>
            </w:pPr>
            <w:r w:rsidRPr="00EA6047">
              <w:rPr>
                <w:sz w:val="24"/>
                <w:szCs w:val="24"/>
                <w:lang w:val="es-MX"/>
              </w:rPr>
              <w:t>35,558</w:t>
            </w:r>
          </w:p>
        </w:tc>
      </w:tr>
      <w:tr w:rsidR="00672E0F" w:rsidRPr="00EA6047" w14:paraId="537BDB1D" w14:textId="77777777" w:rsidTr="00084036">
        <w:trPr>
          <w:cantSplit/>
          <w:trHeight w:val="269"/>
          <w:jc w:val="center"/>
        </w:trPr>
        <w:tc>
          <w:tcPr>
            <w:tcW w:w="6701" w:type="dxa"/>
            <w:tcBorders>
              <w:top w:val="single" w:sz="6" w:space="0" w:color="auto"/>
              <w:left w:val="single" w:sz="6" w:space="0" w:color="auto"/>
              <w:bottom w:val="single" w:sz="6" w:space="0" w:color="auto"/>
              <w:right w:val="single" w:sz="6" w:space="0" w:color="auto"/>
            </w:tcBorders>
          </w:tcPr>
          <w:p w14:paraId="26D90B3A" w14:textId="74B28008" w:rsidR="00672E0F" w:rsidRPr="00EA6047" w:rsidRDefault="00084036" w:rsidP="00EA6047">
            <w:pPr>
              <w:pStyle w:val="Texto"/>
              <w:spacing w:after="0" w:line="276" w:lineRule="auto"/>
              <w:ind w:firstLine="0"/>
              <w:rPr>
                <w:sz w:val="24"/>
                <w:szCs w:val="24"/>
                <w:lang w:val="es-MX"/>
              </w:rPr>
            </w:pPr>
            <w:r w:rsidRPr="00EA6047">
              <w:rPr>
                <w:sz w:val="24"/>
                <w:szCs w:val="24"/>
                <w:lang w:val="es-MX"/>
              </w:rPr>
              <w:t>Incremento en Cuentas por cobrar</w:t>
            </w:r>
          </w:p>
        </w:tc>
        <w:tc>
          <w:tcPr>
            <w:tcW w:w="1315" w:type="dxa"/>
            <w:tcBorders>
              <w:top w:val="single" w:sz="6" w:space="0" w:color="auto"/>
              <w:left w:val="single" w:sz="6" w:space="0" w:color="auto"/>
              <w:bottom w:val="single" w:sz="6" w:space="0" w:color="auto"/>
              <w:right w:val="single" w:sz="6" w:space="0" w:color="auto"/>
            </w:tcBorders>
          </w:tcPr>
          <w:p w14:paraId="6F907740" w14:textId="3D38D685"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 xml:space="preserve">  </w:t>
            </w:r>
            <w:r w:rsidR="00B756BC">
              <w:rPr>
                <w:sz w:val="24"/>
                <w:szCs w:val="24"/>
                <w:lang w:val="es-MX"/>
              </w:rPr>
              <w:t>44,530</w:t>
            </w:r>
          </w:p>
        </w:tc>
        <w:tc>
          <w:tcPr>
            <w:tcW w:w="1423" w:type="dxa"/>
            <w:tcBorders>
              <w:top w:val="single" w:sz="6" w:space="0" w:color="auto"/>
              <w:left w:val="single" w:sz="6" w:space="0" w:color="auto"/>
              <w:bottom w:val="single" w:sz="6" w:space="0" w:color="auto"/>
              <w:right w:val="single" w:sz="6" w:space="0" w:color="auto"/>
            </w:tcBorders>
          </w:tcPr>
          <w:p w14:paraId="143BC186" w14:textId="77777777" w:rsidR="00672E0F" w:rsidRPr="00EA6047" w:rsidRDefault="00672E0F" w:rsidP="00EA6047">
            <w:pPr>
              <w:pStyle w:val="Texto"/>
              <w:spacing w:after="0" w:line="276" w:lineRule="auto"/>
              <w:ind w:firstLine="0"/>
              <w:jc w:val="center"/>
              <w:rPr>
                <w:sz w:val="24"/>
                <w:szCs w:val="24"/>
                <w:lang w:val="es-MX"/>
              </w:rPr>
            </w:pPr>
            <w:r w:rsidRPr="00EA6047">
              <w:rPr>
                <w:sz w:val="24"/>
                <w:szCs w:val="24"/>
                <w:lang w:val="es-MX"/>
              </w:rPr>
              <w:t xml:space="preserve">  40,885</w:t>
            </w:r>
          </w:p>
        </w:tc>
      </w:tr>
      <w:tr w:rsidR="00672E0F" w:rsidRPr="00EA6047" w14:paraId="227CC0E9" w14:textId="77777777" w:rsidTr="00084036">
        <w:trPr>
          <w:cantSplit/>
          <w:trHeight w:val="69"/>
          <w:jc w:val="center"/>
        </w:trPr>
        <w:tc>
          <w:tcPr>
            <w:tcW w:w="6701" w:type="dxa"/>
            <w:tcBorders>
              <w:top w:val="single" w:sz="6" w:space="0" w:color="auto"/>
              <w:left w:val="single" w:sz="6" w:space="0" w:color="auto"/>
              <w:bottom w:val="single" w:sz="6" w:space="0" w:color="auto"/>
              <w:right w:val="single" w:sz="6" w:space="0" w:color="auto"/>
            </w:tcBorders>
          </w:tcPr>
          <w:p w14:paraId="5191D288" w14:textId="67906734" w:rsidR="00672E0F" w:rsidRPr="00EA6047" w:rsidRDefault="00084036" w:rsidP="00EA6047">
            <w:pPr>
              <w:pStyle w:val="Texto"/>
              <w:spacing w:after="0" w:line="276" w:lineRule="auto"/>
              <w:ind w:firstLine="0"/>
              <w:rPr>
                <w:sz w:val="24"/>
                <w:szCs w:val="24"/>
                <w:lang w:val="es-MX"/>
              </w:rPr>
            </w:pPr>
            <w:r w:rsidRPr="00EA6047">
              <w:rPr>
                <w:sz w:val="24"/>
                <w:szCs w:val="24"/>
                <w:lang w:val="es-MX"/>
              </w:rPr>
              <w:t>Flujos de Efectivo Netos de las Actividades de Operación</w:t>
            </w:r>
          </w:p>
        </w:tc>
        <w:tc>
          <w:tcPr>
            <w:tcW w:w="1315" w:type="dxa"/>
            <w:tcBorders>
              <w:top w:val="single" w:sz="6" w:space="0" w:color="auto"/>
              <w:left w:val="single" w:sz="6" w:space="0" w:color="auto"/>
              <w:bottom w:val="single" w:sz="6" w:space="0" w:color="auto"/>
              <w:right w:val="single" w:sz="6" w:space="0" w:color="auto"/>
            </w:tcBorders>
          </w:tcPr>
          <w:p w14:paraId="624693EE" w14:textId="1BB08042" w:rsidR="00672E0F" w:rsidRPr="00EA6047" w:rsidRDefault="00672E0F" w:rsidP="00EA6047">
            <w:pPr>
              <w:pStyle w:val="Texto"/>
              <w:spacing w:after="0" w:line="276" w:lineRule="auto"/>
              <w:ind w:firstLine="0"/>
              <w:jc w:val="center"/>
              <w:rPr>
                <w:b/>
                <w:sz w:val="24"/>
                <w:szCs w:val="24"/>
                <w:lang w:val="es-MX"/>
              </w:rPr>
            </w:pPr>
            <w:r w:rsidRPr="00EA6047">
              <w:rPr>
                <w:sz w:val="24"/>
                <w:szCs w:val="24"/>
              </w:rPr>
              <w:t xml:space="preserve">    </w:t>
            </w:r>
            <w:r w:rsidR="00B756BC">
              <w:rPr>
                <w:sz w:val="24"/>
                <w:szCs w:val="24"/>
              </w:rPr>
              <w:t>39,083</w:t>
            </w:r>
          </w:p>
        </w:tc>
        <w:tc>
          <w:tcPr>
            <w:tcW w:w="1423" w:type="dxa"/>
            <w:tcBorders>
              <w:top w:val="single" w:sz="6" w:space="0" w:color="auto"/>
              <w:left w:val="single" w:sz="6" w:space="0" w:color="auto"/>
              <w:bottom w:val="single" w:sz="6" w:space="0" w:color="auto"/>
              <w:right w:val="single" w:sz="6" w:space="0" w:color="auto"/>
            </w:tcBorders>
          </w:tcPr>
          <w:p w14:paraId="48A5FA36" w14:textId="77777777" w:rsidR="00672E0F" w:rsidRPr="00EA6047" w:rsidRDefault="00672E0F" w:rsidP="00EA6047">
            <w:pPr>
              <w:pStyle w:val="Texto"/>
              <w:spacing w:after="0" w:line="276" w:lineRule="auto"/>
              <w:ind w:firstLine="0"/>
              <w:jc w:val="center"/>
              <w:rPr>
                <w:b/>
                <w:sz w:val="24"/>
                <w:szCs w:val="24"/>
                <w:lang w:val="es-MX"/>
              </w:rPr>
            </w:pPr>
            <w:r w:rsidRPr="00EA6047">
              <w:rPr>
                <w:sz w:val="24"/>
                <w:szCs w:val="24"/>
              </w:rPr>
              <w:t>-10,109</w:t>
            </w:r>
          </w:p>
        </w:tc>
      </w:tr>
      <w:tr w:rsidR="00084036" w:rsidRPr="00EA6047" w14:paraId="3A9759D2" w14:textId="77777777" w:rsidTr="00084036">
        <w:trPr>
          <w:cantSplit/>
          <w:trHeight w:val="88"/>
          <w:jc w:val="center"/>
        </w:trPr>
        <w:tc>
          <w:tcPr>
            <w:tcW w:w="6701" w:type="dxa"/>
            <w:tcBorders>
              <w:top w:val="single" w:sz="6" w:space="0" w:color="auto"/>
              <w:left w:val="single" w:sz="6" w:space="0" w:color="auto"/>
              <w:bottom w:val="single" w:sz="6" w:space="0" w:color="auto"/>
              <w:right w:val="single" w:sz="6" w:space="0" w:color="auto"/>
            </w:tcBorders>
          </w:tcPr>
          <w:p w14:paraId="27017593" w14:textId="77777777" w:rsidR="00084036" w:rsidRPr="00EA6047" w:rsidRDefault="00084036" w:rsidP="00EA6047">
            <w:pPr>
              <w:pStyle w:val="Texto"/>
              <w:spacing w:after="0" w:line="276" w:lineRule="auto"/>
              <w:ind w:firstLine="0"/>
              <w:rPr>
                <w:sz w:val="24"/>
                <w:szCs w:val="24"/>
                <w:lang w:val="es-MX"/>
              </w:rPr>
            </w:pPr>
          </w:p>
        </w:tc>
        <w:tc>
          <w:tcPr>
            <w:tcW w:w="1315" w:type="dxa"/>
            <w:tcBorders>
              <w:top w:val="single" w:sz="6" w:space="0" w:color="auto"/>
              <w:left w:val="single" w:sz="6" w:space="0" w:color="auto"/>
              <w:bottom w:val="single" w:sz="6" w:space="0" w:color="auto"/>
              <w:right w:val="single" w:sz="6" w:space="0" w:color="auto"/>
            </w:tcBorders>
          </w:tcPr>
          <w:p w14:paraId="7E085473" w14:textId="77777777" w:rsidR="00084036" w:rsidRPr="00EA6047" w:rsidRDefault="00084036" w:rsidP="00EA6047">
            <w:pPr>
              <w:pStyle w:val="Texto"/>
              <w:spacing w:after="0" w:line="276" w:lineRule="auto"/>
              <w:ind w:firstLine="0"/>
              <w:jc w:val="right"/>
              <w:rPr>
                <w:b/>
                <w:sz w:val="24"/>
                <w:szCs w:val="24"/>
                <w:lang w:val="es-MX"/>
              </w:rPr>
            </w:pPr>
          </w:p>
        </w:tc>
        <w:tc>
          <w:tcPr>
            <w:tcW w:w="1423" w:type="dxa"/>
            <w:tcBorders>
              <w:top w:val="single" w:sz="6" w:space="0" w:color="auto"/>
              <w:left w:val="single" w:sz="6" w:space="0" w:color="auto"/>
              <w:bottom w:val="single" w:sz="6" w:space="0" w:color="auto"/>
              <w:right w:val="single" w:sz="6" w:space="0" w:color="auto"/>
            </w:tcBorders>
          </w:tcPr>
          <w:p w14:paraId="209CCDFE" w14:textId="77777777" w:rsidR="00084036" w:rsidRPr="00EA6047" w:rsidRDefault="00084036" w:rsidP="00EA6047">
            <w:pPr>
              <w:pStyle w:val="Texto"/>
              <w:spacing w:after="0" w:line="276" w:lineRule="auto"/>
              <w:ind w:firstLine="0"/>
              <w:jc w:val="right"/>
              <w:rPr>
                <w:b/>
                <w:sz w:val="24"/>
                <w:szCs w:val="24"/>
                <w:lang w:val="es-MX"/>
              </w:rPr>
            </w:pPr>
          </w:p>
        </w:tc>
      </w:tr>
    </w:tbl>
    <w:p w14:paraId="5B5DB13E" w14:textId="77777777" w:rsidR="00672E0F" w:rsidRPr="00EA6047" w:rsidRDefault="00672E0F" w:rsidP="00EA6047">
      <w:pPr>
        <w:pStyle w:val="ROMANOS"/>
        <w:spacing w:after="0" w:line="276" w:lineRule="auto"/>
        <w:ind w:left="0" w:firstLine="0"/>
        <w:rPr>
          <w:sz w:val="24"/>
          <w:szCs w:val="24"/>
          <w:lang w:val="es-MX"/>
        </w:rPr>
      </w:pPr>
    </w:p>
    <w:p w14:paraId="34657D34" w14:textId="77777777" w:rsidR="00672E0F" w:rsidRPr="00EA6047" w:rsidRDefault="00672E0F" w:rsidP="00EA6047">
      <w:pPr>
        <w:pStyle w:val="INCISO"/>
        <w:spacing w:after="0" w:line="276" w:lineRule="auto"/>
        <w:ind w:left="0" w:firstLine="0"/>
        <w:rPr>
          <w:b/>
          <w:smallCaps/>
          <w:sz w:val="24"/>
          <w:szCs w:val="24"/>
        </w:rPr>
      </w:pPr>
    </w:p>
    <w:p w14:paraId="3480FA06" w14:textId="77777777" w:rsidR="00672E0F" w:rsidRPr="00EA6047" w:rsidRDefault="00672E0F" w:rsidP="00EA6047">
      <w:pPr>
        <w:pStyle w:val="INCISO"/>
        <w:spacing w:after="0" w:line="276" w:lineRule="auto"/>
        <w:ind w:left="360"/>
        <w:rPr>
          <w:b/>
          <w:smallCaps/>
          <w:sz w:val="24"/>
          <w:szCs w:val="24"/>
        </w:rPr>
      </w:pPr>
      <w:r w:rsidRPr="00EA6047">
        <w:rPr>
          <w:b/>
          <w:smallCaps/>
          <w:sz w:val="24"/>
          <w:szCs w:val="24"/>
        </w:rPr>
        <w:t>V) Conciliación entre los ingresos presupuestarios y contables, así como entre los egresos presupuestarios y los gastos contables</w:t>
      </w:r>
    </w:p>
    <w:p w14:paraId="5304929E" w14:textId="77777777" w:rsidR="00672E0F" w:rsidRPr="00EA6047" w:rsidRDefault="00672E0F" w:rsidP="00EA6047">
      <w:pPr>
        <w:pStyle w:val="Texto"/>
        <w:spacing w:after="0" w:line="276" w:lineRule="auto"/>
        <w:jc w:val="center"/>
        <w:rPr>
          <w:b/>
          <w:smallCaps/>
          <w:sz w:val="24"/>
          <w:szCs w:val="24"/>
          <w:lang w:val="es-MX"/>
        </w:rPr>
      </w:pPr>
    </w:p>
    <w:p w14:paraId="71799A73" w14:textId="77777777" w:rsidR="00672E0F" w:rsidRPr="00EA6047" w:rsidRDefault="00672E0F" w:rsidP="00EA6047">
      <w:pPr>
        <w:pStyle w:val="Texto"/>
        <w:spacing w:after="0" w:line="276" w:lineRule="auto"/>
        <w:jc w:val="center"/>
        <w:rPr>
          <w:b/>
          <w:smallCaps/>
          <w:sz w:val="24"/>
          <w:szCs w:val="24"/>
          <w:lang w:val="es-MX"/>
        </w:rPr>
      </w:pPr>
    </w:p>
    <w:p w14:paraId="612732EC" w14:textId="77777777" w:rsidR="00672E0F" w:rsidRPr="00EA6047" w:rsidRDefault="00672E0F" w:rsidP="00EA6047">
      <w:pPr>
        <w:pStyle w:val="Texto"/>
        <w:spacing w:after="0" w:line="276" w:lineRule="auto"/>
        <w:rPr>
          <w:sz w:val="24"/>
          <w:szCs w:val="24"/>
          <w:lang w:val="es-MX"/>
        </w:rPr>
      </w:pPr>
      <w:r w:rsidRPr="00EA6047">
        <w:rPr>
          <w:sz w:val="24"/>
          <w:szCs w:val="24"/>
          <w:lang w:val="es-MX"/>
        </w:rPr>
        <w:t>La conciliación se presentará atendiendo a lo dispuesto por la Acuerdo por el que se emite el formato de conciliación entre los ingresos presupuestarios y contables, así como entre los egresos presupuestarios y los gastos contables.</w:t>
      </w:r>
    </w:p>
    <w:p w14:paraId="694D7716" w14:textId="3309D97E" w:rsidR="00BC5B52" w:rsidRPr="00EA6047" w:rsidRDefault="00C23A7A" w:rsidP="00EA6047">
      <w:pPr>
        <w:pStyle w:val="ROMANOS"/>
        <w:spacing w:after="0" w:line="276" w:lineRule="auto"/>
        <w:ind w:left="0" w:firstLine="0"/>
        <w:rPr>
          <w:b/>
          <w:sz w:val="24"/>
          <w:szCs w:val="24"/>
          <w:lang w:val="es-MX"/>
        </w:rPr>
      </w:pPr>
      <w:r>
        <w:rPr>
          <w:b/>
          <w:smallCaps/>
          <w:noProof/>
          <w:sz w:val="24"/>
          <w:szCs w:val="24"/>
          <w:lang w:eastAsia="es-MX"/>
        </w:rPr>
        <w:lastRenderedPageBreak/>
        <w:object w:dxaOrig="1440" w:dyaOrig="1440" w14:anchorId="37C59B5B">
          <v:shape id="_x0000_s1087" type="#_x0000_t75" style="position:absolute;left:0;text-align:left;margin-left:236.7pt;margin-top:8.2pt;width:280.7pt;height:615.75pt;z-index:251710464">
            <v:imagedata r:id="rId26" o:title=""/>
            <w10:wrap type="topAndBottom"/>
          </v:shape>
          <o:OLEObject Type="Embed" ProgID="Excel.Sheet.12" ShapeID="_x0000_s1087" DrawAspect="Content" ObjectID="_1781939568" r:id="rId27"/>
        </w:object>
      </w:r>
      <w:r>
        <w:rPr>
          <w:noProof/>
          <w:sz w:val="24"/>
          <w:szCs w:val="24"/>
          <w:lang w:eastAsia="es-MX"/>
        </w:rPr>
        <w:object w:dxaOrig="1440" w:dyaOrig="1440" w14:anchorId="32E5BCD7">
          <v:shape id="_x0000_s1086" type="#_x0000_t75" style="position:absolute;left:0;text-align:left;margin-left:-37.4pt;margin-top:8.2pt;width:262.95pt;height:470.45pt;z-index:251709440">
            <v:imagedata r:id="rId28" o:title=""/>
            <w10:wrap type="topAndBottom"/>
          </v:shape>
          <o:OLEObject Type="Embed" ProgID="Excel.Sheet.12" ShapeID="_x0000_s1086" DrawAspect="Content" ObjectID="_1781939569" r:id="rId29"/>
        </w:object>
      </w:r>
    </w:p>
    <w:p w14:paraId="5AE00FD9" w14:textId="77777777" w:rsidR="00BC5B52" w:rsidRPr="00EA6047" w:rsidRDefault="00BC5B52" w:rsidP="00EA6047">
      <w:pPr>
        <w:autoSpaceDE w:val="0"/>
        <w:autoSpaceDN w:val="0"/>
        <w:adjustRightInd w:val="0"/>
        <w:ind w:left="709"/>
        <w:jc w:val="both"/>
        <w:rPr>
          <w:rFonts w:ascii="Arial" w:hAnsi="Arial" w:cs="Arial"/>
          <w:b/>
          <w:sz w:val="24"/>
          <w:szCs w:val="24"/>
        </w:rPr>
      </w:pPr>
    </w:p>
    <w:p w14:paraId="1FC10F7B" w14:textId="77777777" w:rsidR="00BC5B52" w:rsidRPr="00EA6047" w:rsidRDefault="00BC5B52" w:rsidP="00EA6047">
      <w:pPr>
        <w:jc w:val="both"/>
        <w:rPr>
          <w:rFonts w:ascii="Arial" w:hAnsi="Arial" w:cs="Arial"/>
          <w:b/>
          <w:sz w:val="24"/>
          <w:szCs w:val="24"/>
        </w:rPr>
      </w:pPr>
    </w:p>
    <w:p w14:paraId="0AF4F85D" w14:textId="77777777" w:rsidR="00084036" w:rsidRPr="00EA6047" w:rsidRDefault="00084036" w:rsidP="00EA6047">
      <w:pPr>
        <w:pStyle w:val="Texto"/>
        <w:spacing w:after="0" w:line="276" w:lineRule="auto"/>
        <w:ind w:firstLine="0"/>
        <w:jc w:val="center"/>
        <w:rPr>
          <w:b/>
          <w:sz w:val="24"/>
          <w:szCs w:val="24"/>
          <w:lang w:val="es-MX"/>
        </w:rPr>
      </w:pPr>
      <w:r w:rsidRPr="00EA6047">
        <w:rPr>
          <w:b/>
          <w:sz w:val="24"/>
          <w:szCs w:val="24"/>
        </w:rPr>
        <w:t xml:space="preserve">b) </w:t>
      </w:r>
      <w:r w:rsidRPr="00EA6047">
        <w:rPr>
          <w:b/>
          <w:sz w:val="24"/>
          <w:szCs w:val="24"/>
          <w:lang w:val="es-MX"/>
        </w:rPr>
        <w:t>NOTAS DE MEMORIA (CUENTAS DE ORDEN)</w:t>
      </w:r>
    </w:p>
    <w:p w14:paraId="72E8C646" w14:textId="77777777" w:rsidR="00084036" w:rsidRPr="00EA6047" w:rsidRDefault="00084036" w:rsidP="00EA6047">
      <w:pPr>
        <w:pStyle w:val="Texto"/>
        <w:spacing w:after="0" w:line="276" w:lineRule="auto"/>
        <w:ind w:firstLine="0"/>
        <w:rPr>
          <w:b/>
          <w:sz w:val="24"/>
          <w:szCs w:val="24"/>
          <w:lang w:val="es-MX"/>
        </w:rPr>
      </w:pPr>
    </w:p>
    <w:p w14:paraId="670B5800" w14:textId="77777777" w:rsidR="00084036" w:rsidRPr="00EA6047" w:rsidRDefault="00084036" w:rsidP="00EA6047">
      <w:pPr>
        <w:pStyle w:val="Texto"/>
        <w:spacing w:after="0" w:line="276" w:lineRule="auto"/>
        <w:ind w:firstLine="0"/>
        <w:rPr>
          <w:b/>
          <w:sz w:val="24"/>
          <w:szCs w:val="24"/>
          <w:lang w:val="es-MX"/>
        </w:rPr>
      </w:pPr>
    </w:p>
    <w:p w14:paraId="393BD97C" w14:textId="77777777" w:rsidR="00084036" w:rsidRPr="00EA6047" w:rsidRDefault="00084036" w:rsidP="00EA6047">
      <w:pPr>
        <w:pStyle w:val="Texto"/>
        <w:spacing w:after="0" w:line="276" w:lineRule="auto"/>
        <w:ind w:firstLine="0"/>
        <w:rPr>
          <w:b/>
          <w:i/>
          <w:sz w:val="24"/>
          <w:szCs w:val="24"/>
        </w:rPr>
      </w:pPr>
      <w:r w:rsidRPr="00EA6047">
        <w:rPr>
          <w:b/>
          <w:i/>
          <w:sz w:val="24"/>
          <w:szCs w:val="24"/>
        </w:rPr>
        <w:t>Contables:</w:t>
      </w:r>
    </w:p>
    <w:p w14:paraId="48132996" w14:textId="77777777" w:rsidR="00084036" w:rsidRPr="00EA6047" w:rsidRDefault="00084036" w:rsidP="00EA6047">
      <w:pPr>
        <w:pStyle w:val="Texto"/>
        <w:spacing w:after="0" w:line="276" w:lineRule="auto"/>
        <w:ind w:firstLine="0"/>
        <w:rPr>
          <w:i/>
          <w:sz w:val="24"/>
          <w:szCs w:val="24"/>
        </w:rPr>
      </w:pPr>
    </w:p>
    <w:p w14:paraId="222F3A88" w14:textId="77777777" w:rsidR="00084036" w:rsidRPr="00EA6047" w:rsidRDefault="00084036" w:rsidP="00EA6047">
      <w:pPr>
        <w:pStyle w:val="Texto"/>
        <w:spacing w:after="0" w:line="276" w:lineRule="auto"/>
        <w:ind w:firstLine="0"/>
        <w:rPr>
          <w:sz w:val="24"/>
          <w:szCs w:val="24"/>
        </w:rPr>
      </w:pPr>
    </w:p>
    <w:p w14:paraId="08E5417C" w14:textId="77777777" w:rsidR="00084036" w:rsidRPr="00EA6047" w:rsidRDefault="00084036" w:rsidP="00EA6047">
      <w:pPr>
        <w:pStyle w:val="Texto"/>
        <w:spacing w:after="0" w:line="276" w:lineRule="auto"/>
        <w:ind w:firstLine="0"/>
        <w:rPr>
          <w:sz w:val="24"/>
          <w:szCs w:val="24"/>
        </w:rPr>
      </w:pPr>
      <w:r w:rsidRPr="00EA6047">
        <w:rPr>
          <w:sz w:val="24"/>
          <w:szCs w:val="24"/>
        </w:rPr>
        <w:t>Se realizará el entero del impuesto sobre la renta retenido a los trabajadores en el plazo que señala la Ley de la materia para tal efecto.</w:t>
      </w:r>
    </w:p>
    <w:p w14:paraId="5E0DEFDC" w14:textId="77777777" w:rsidR="00084036" w:rsidRPr="00EA6047" w:rsidRDefault="00084036" w:rsidP="00EA6047">
      <w:pPr>
        <w:pStyle w:val="Texto"/>
        <w:spacing w:after="0" w:line="276" w:lineRule="auto"/>
        <w:jc w:val="center"/>
        <w:rPr>
          <w:b/>
          <w:sz w:val="24"/>
          <w:szCs w:val="24"/>
        </w:rPr>
      </w:pPr>
    </w:p>
    <w:p w14:paraId="57B7C581" w14:textId="77777777" w:rsidR="00084036" w:rsidRPr="00EA6047" w:rsidRDefault="00084036" w:rsidP="00EA6047">
      <w:pPr>
        <w:pStyle w:val="Texto"/>
        <w:spacing w:after="0" w:line="276" w:lineRule="auto"/>
        <w:jc w:val="center"/>
        <w:rPr>
          <w:b/>
          <w:sz w:val="24"/>
          <w:szCs w:val="24"/>
        </w:rPr>
      </w:pPr>
    </w:p>
    <w:p w14:paraId="4020C5FF" w14:textId="77777777" w:rsidR="00084036" w:rsidRPr="00EA6047" w:rsidRDefault="00084036" w:rsidP="00EA6047">
      <w:pPr>
        <w:pStyle w:val="Texto"/>
        <w:spacing w:after="0" w:line="276" w:lineRule="auto"/>
        <w:jc w:val="center"/>
        <w:rPr>
          <w:b/>
          <w:sz w:val="24"/>
          <w:szCs w:val="24"/>
        </w:rPr>
      </w:pPr>
    </w:p>
    <w:p w14:paraId="4458A333" w14:textId="77777777" w:rsidR="00084036" w:rsidRPr="00EA6047" w:rsidRDefault="00084036" w:rsidP="00EA6047">
      <w:pPr>
        <w:pStyle w:val="Texto"/>
        <w:spacing w:after="0" w:line="276" w:lineRule="auto"/>
        <w:jc w:val="center"/>
        <w:rPr>
          <w:b/>
          <w:sz w:val="24"/>
          <w:szCs w:val="24"/>
        </w:rPr>
      </w:pPr>
    </w:p>
    <w:p w14:paraId="1779B405" w14:textId="77777777" w:rsidR="00084036" w:rsidRPr="00EA6047" w:rsidRDefault="00084036" w:rsidP="00EA6047">
      <w:pPr>
        <w:pStyle w:val="Texto"/>
        <w:spacing w:after="0" w:line="276" w:lineRule="auto"/>
        <w:ind w:firstLine="0"/>
        <w:rPr>
          <w:b/>
          <w:sz w:val="24"/>
          <w:szCs w:val="24"/>
        </w:rPr>
      </w:pPr>
    </w:p>
    <w:p w14:paraId="32FBEB26" w14:textId="77777777" w:rsidR="00084036" w:rsidRPr="00EA6047" w:rsidRDefault="00084036" w:rsidP="00EA6047">
      <w:pPr>
        <w:pStyle w:val="Texto"/>
        <w:spacing w:after="0" w:line="276" w:lineRule="auto"/>
        <w:jc w:val="center"/>
        <w:rPr>
          <w:b/>
          <w:sz w:val="24"/>
          <w:szCs w:val="24"/>
        </w:rPr>
      </w:pPr>
    </w:p>
    <w:p w14:paraId="0578E7A7" w14:textId="77777777" w:rsidR="00084036" w:rsidRPr="00EA6047" w:rsidRDefault="00084036" w:rsidP="00EA6047">
      <w:pPr>
        <w:pStyle w:val="Texto"/>
        <w:spacing w:after="0" w:line="276" w:lineRule="auto"/>
        <w:jc w:val="center"/>
        <w:rPr>
          <w:b/>
          <w:sz w:val="24"/>
          <w:szCs w:val="24"/>
        </w:rPr>
      </w:pPr>
    </w:p>
    <w:p w14:paraId="0A5B92CA" w14:textId="77777777" w:rsidR="00084036" w:rsidRPr="00EA6047" w:rsidRDefault="00084036" w:rsidP="00EA6047">
      <w:pPr>
        <w:pStyle w:val="Texto"/>
        <w:tabs>
          <w:tab w:val="left" w:pos="284"/>
        </w:tabs>
        <w:spacing w:after="0" w:line="276" w:lineRule="auto"/>
        <w:ind w:firstLine="0"/>
        <w:rPr>
          <w:sz w:val="24"/>
          <w:szCs w:val="24"/>
          <w:lang w:val="es-MX"/>
        </w:rPr>
      </w:pPr>
    </w:p>
    <w:p w14:paraId="761B0DCC" w14:textId="77777777" w:rsidR="00084036" w:rsidRPr="00EA6047" w:rsidRDefault="00084036" w:rsidP="00EA6047">
      <w:pPr>
        <w:rPr>
          <w:rFonts w:ascii="Arial" w:hAnsi="Arial" w:cs="Arial"/>
          <w:sz w:val="24"/>
          <w:szCs w:val="24"/>
          <w:lang w:eastAsia="es-ES"/>
        </w:rPr>
      </w:pPr>
    </w:p>
    <w:p w14:paraId="06ED30B7" w14:textId="77777777" w:rsidR="00084036" w:rsidRPr="00EA6047" w:rsidRDefault="00084036" w:rsidP="00EA6047">
      <w:pPr>
        <w:rPr>
          <w:rFonts w:ascii="Arial" w:hAnsi="Arial" w:cs="Arial"/>
          <w:sz w:val="24"/>
          <w:szCs w:val="24"/>
          <w:lang w:eastAsia="es-ES"/>
        </w:rPr>
      </w:pPr>
    </w:p>
    <w:p w14:paraId="54729BA5" w14:textId="77777777" w:rsidR="00084036" w:rsidRPr="00EA6047" w:rsidRDefault="00084036" w:rsidP="00EA6047">
      <w:pPr>
        <w:ind w:firstLine="708"/>
        <w:rPr>
          <w:rFonts w:ascii="Arial" w:hAnsi="Arial" w:cs="Arial"/>
          <w:sz w:val="24"/>
          <w:szCs w:val="24"/>
          <w:lang w:eastAsia="es-ES"/>
        </w:rPr>
      </w:pPr>
    </w:p>
    <w:p w14:paraId="4BC9E780" w14:textId="77777777" w:rsidR="00084036" w:rsidRPr="00EA6047" w:rsidRDefault="00084036" w:rsidP="00EA6047">
      <w:pPr>
        <w:ind w:firstLine="708"/>
        <w:rPr>
          <w:rFonts w:ascii="Arial" w:hAnsi="Arial" w:cs="Arial"/>
          <w:sz w:val="24"/>
          <w:szCs w:val="24"/>
          <w:lang w:eastAsia="es-ES"/>
        </w:rPr>
      </w:pPr>
    </w:p>
    <w:p w14:paraId="1BC2FC2F" w14:textId="77777777" w:rsidR="00084036" w:rsidRPr="00EA6047" w:rsidRDefault="00084036" w:rsidP="00EA6047">
      <w:pPr>
        <w:ind w:firstLine="708"/>
        <w:rPr>
          <w:rFonts w:ascii="Arial" w:hAnsi="Arial" w:cs="Arial"/>
          <w:sz w:val="24"/>
          <w:szCs w:val="24"/>
          <w:lang w:eastAsia="es-ES"/>
        </w:rPr>
      </w:pPr>
    </w:p>
    <w:p w14:paraId="22515305" w14:textId="77777777" w:rsidR="00084036" w:rsidRPr="00EA6047" w:rsidRDefault="00084036" w:rsidP="00EA6047">
      <w:pPr>
        <w:ind w:firstLine="708"/>
        <w:rPr>
          <w:rFonts w:ascii="Arial" w:hAnsi="Arial" w:cs="Arial"/>
          <w:sz w:val="24"/>
          <w:szCs w:val="24"/>
          <w:lang w:eastAsia="es-ES"/>
        </w:rPr>
      </w:pPr>
    </w:p>
    <w:p w14:paraId="24EAA648" w14:textId="77777777" w:rsidR="00084036" w:rsidRPr="00EA6047" w:rsidRDefault="00084036" w:rsidP="00EA6047">
      <w:pPr>
        <w:pStyle w:val="Texto"/>
        <w:tabs>
          <w:tab w:val="left" w:pos="284"/>
        </w:tabs>
        <w:spacing w:after="0" w:line="276" w:lineRule="auto"/>
        <w:ind w:left="284" w:firstLine="0"/>
        <w:jc w:val="center"/>
        <w:rPr>
          <w:b/>
          <w:sz w:val="24"/>
          <w:szCs w:val="24"/>
        </w:rPr>
      </w:pPr>
    </w:p>
    <w:p w14:paraId="58F9EC39" w14:textId="77777777" w:rsidR="00084036" w:rsidRPr="00EA6047" w:rsidRDefault="00084036" w:rsidP="00EA6047">
      <w:pPr>
        <w:pStyle w:val="Texto"/>
        <w:tabs>
          <w:tab w:val="left" w:pos="284"/>
        </w:tabs>
        <w:spacing w:after="0" w:line="276" w:lineRule="auto"/>
        <w:ind w:left="284" w:firstLine="0"/>
        <w:jc w:val="center"/>
        <w:rPr>
          <w:b/>
          <w:sz w:val="24"/>
          <w:szCs w:val="24"/>
        </w:rPr>
      </w:pPr>
    </w:p>
    <w:p w14:paraId="06E83F45" w14:textId="77777777" w:rsidR="00084036" w:rsidRPr="00EA6047" w:rsidRDefault="00084036" w:rsidP="00EA6047">
      <w:pPr>
        <w:pStyle w:val="Texto"/>
        <w:tabs>
          <w:tab w:val="left" w:pos="284"/>
        </w:tabs>
        <w:spacing w:after="0" w:line="276" w:lineRule="auto"/>
        <w:ind w:left="284" w:firstLine="0"/>
        <w:jc w:val="center"/>
        <w:rPr>
          <w:b/>
          <w:sz w:val="24"/>
          <w:szCs w:val="24"/>
        </w:rPr>
      </w:pPr>
    </w:p>
    <w:p w14:paraId="16CFF783" w14:textId="77777777" w:rsidR="00084036" w:rsidRPr="00EA6047" w:rsidRDefault="00084036" w:rsidP="00EA6047">
      <w:pPr>
        <w:pStyle w:val="Texto"/>
        <w:tabs>
          <w:tab w:val="left" w:pos="284"/>
        </w:tabs>
        <w:spacing w:after="0" w:line="276" w:lineRule="auto"/>
        <w:ind w:left="284" w:firstLine="0"/>
        <w:jc w:val="center"/>
        <w:rPr>
          <w:b/>
          <w:sz w:val="24"/>
          <w:szCs w:val="24"/>
        </w:rPr>
      </w:pPr>
    </w:p>
    <w:p w14:paraId="43570DF8" w14:textId="77777777" w:rsidR="00084036" w:rsidRPr="00EA6047" w:rsidRDefault="00084036" w:rsidP="00EA6047">
      <w:pPr>
        <w:pStyle w:val="Texto"/>
        <w:tabs>
          <w:tab w:val="left" w:pos="284"/>
        </w:tabs>
        <w:spacing w:after="0" w:line="276" w:lineRule="auto"/>
        <w:ind w:left="284" w:firstLine="0"/>
        <w:jc w:val="center"/>
        <w:rPr>
          <w:b/>
          <w:sz w:val="24"/>
          <w:szCs w:val="24"/>
        </w:rPr>
      </w:pPr>
    </w:p>
    <w:p w14:paraId="7DBFB177" w14:textId="2E6B0EC2" w:rsidR="00084036" w:rsidRDefault="00C23A7A" w:rsidP="00EA6047">
      <w:pPr>
        <w:pStyle w:val="Texto"/>
        <w:tabs>
          <w:tab w:val="left" w:pos="284"/>
        </w:tabs>
        <w:spacing w:after="0" w:line="276" w:lineRule="auto"/>
        <w:ind w:left="284" w:firstLine="0"/>
        <w:jc w:val="center"/>
        <w:rPr>
          <w:b/>
          <w:sz w:val="24"/>
          <w:szCs w:val="24"/>
        </w:rPr>
      </w:pPr>
      <w:r>
        <w:rPr>
          <w:noProof/>
          <w:sz w:val="24"/>
          <w:szCs w:val="24"/>
          <w:lang w:val="es-MX" w:eastAsia="es-MX"/>
        </w:rPr>
        <w:object w:dxaOrig="1440" w:dyaOrig="1440" w14:anchorId="1D23F81D">
          <v:shape id="_x0000_s1088" type="#_x0000_t75" style="position:absolute;left:0;text-align:left;margin-left:-35.7pt;margin-top:17.3pt;width:549.7pt;height:78.65pt;z-index:251712512">
            <v:imagedata r:id="rId30" o:title=""/>
            <w10:wrap type="topAndBottom"/>
          </v:shape>
          <o:OLEObject Type="Embed" ProgID="Excel.Sheet.12" ShapeID="_x0000_s1088" DrawAspect="Content" ObjectID="_1781939570" r:id="rId31"/>
        </w:object>
      </w:r>
    </w:p>
    <w:p w14:paraId="5C21F9EC" w14:textId="19DC508D" w:rsidR="004D0F41" w:rsidRDefault="004D0F41" w:rsidP="00EA6047">
      <w:pPr>
        <w:pStyle w:val="Texto"/>
        <w:tabs>
          <w:tab w:val="left" w:pos="284"/>
        </w:tabs>
        <w:spacing w:after="0" w:line="276" w:lineRule="auto"/>
        <w:ind w:left="284" w:firstLine="0"/>
        <w:jc w:val="center"/>
        <w:rPr>
          <w:b/>
          <w:sz w:val="24"/>
          <w:szCs w:val="24"/>
        </w:rPr>
      </w:pPr>
    </w:p>
    <w:p w14:paraId="47600C64" w14:textId="77777777" w:rsidR="004D0F41" w:rsidRDefault="004D0F41" w:rsidP="004D0F41">
      <w:pPr>
        <w:ind w:firstLine="708"/>
        <w:jc w:val="both"/>
        <w:rPr>
          <w:rFonts w:ascii="Arial" w:hAnsi="Arial" w:cs="Arial"/>
        </w:rPr>
      </w:pPr>
      <w:r w:rsidRPr="00CF0F41">
        <w:rPr>
          <w:rFonts w:ascii="Arial" w:hAnsi="Arial" w:cs="Arial"/>
          <w:b/>
          <w:bCs/>
        </w:rPr>
        <w:t>Cuentas de Orden Contables</w:t>
      </w:r>
      <w:r>
        <w:rPr>
          <w:rFonts w:ascii="Arial" w:hAnsi="Arial" w:cs="Arial"/>
        </w:rPr>
        <w:t>: No aplican para efectos del presente documento.</w:t>
      </w:r>
    </w:p>
    <w:p w14:paraId="4AC84580" w14:textId="009E994C" w:rsidR="004D0F41" w:rsidRDefault="004D0F41" w:rsidP="004D0F41">
      <w:pPr>
        <w:ind w:firstLine="708"/>
        <w:jc w:val="both"/>
        <w:rPr>
          <w:rFonts w:ascii="Arial" w:hAnsi="Arial" w:cs="Arial"/>
        </w:rPr>
      </w:pPr>
    </w:p>
    <w:p w14:paraId="6638CF50" w14:textId="78F31A7B" w:rsidR="00B57A15" w:rsidRDefault="004D0F41" w:rsidP="00B57A15">
      <w:pPr>
        <w:ind w:left="708"/>
        <w:jc w:val="both"/>
        <w:rPr>
          <w:rFonts w:ascii="Arial" w:hAnsi="Arial" w:cs="Arial"/>
        </w:rPr>
      </w:pPr>
      <w:r w:rsidRPr="00B57A15">
        <w:rPr>
          <w:rFonts w:ascii="Arial" w:hAnsi="Arial" w:cs="Arial"/>
          <w:b/>
          <w:bCs/>
        </w:rPr>
        <w:t>Cuentas de Orden Presupuestario:</w:t>
      </w:r>
      <w:r>
        <w:rPr>
          <w:rFonts w:ascii="Arial" w:hAnsi="Arial" w:cs="Arial"/>
        </w:rPr>
        <w:t xml:space="preserve"> Se informa </w:t>
      </w:r>
      <w:r w:rsidR="000A289C">
        <w:rPr>
          <w:rFonts w:ascii="Arial" w:hAnsi="Arial" w:cs="Arial"/>
        </w:rPr>
        <w:t>Segundo</w:t>
      </w:r>
      <w:r>
        <w:rPr>
          <w:rFonts w:ascii="Arial" w:hAnsi="Arial" w:cs="Arial"/>
        </w:rPr>
        <w:t xml:space="preserve"> Trimestre 2024</w:t>
      </w:r>
      <w:r w:rsidR="00B57A15">
        <w:rPr>
          <w:rFonts w:ascii="Arial" w:hAnsi="Arial" w:cs="Arial"/>
        </w:rPr>
        <w:t xml:space="preserve"> </w:t>
      </w:r>
    </w:p>
    <w:p w14:paraId="001F0BEE" w14:textId="1944247F" w:rsidR="004D0F41" w:rsidRDefault="00B57A15" w:rsidP="00B57A15">
      <w:pPr>
        <w:ind w:left="708"/>
        <w:jc w:val="both"/>
        <w:rPr>
          <w:rFonts w:ascii="Arial" w:hAnsi="Arial" w:cs="Arial"/>
        </w:rPr>
      </w:pPr>
      <w:r>
        <w:rPr>
          <w:rFonts w:ascii="Arial" w:hAnsi="Arial" w:cs="Arial"/>
        </w:rPr>
        <w:t>No aplica para efectos del presente documento</w:t>
      </w:r>
      <w:r w:rsidR="004D0F41">
        <w:rPr>
          <w:rFonts w:ascii="Arial" w:hAnsi="Arial" w:cs="Arial"/>
        </w:rPr>
        <w:t>:</w:t>
      </w:r>
    </w:p>
    <w:bookmarkStart w:id="1" w:name="_MON_1774077075"/>
    <w:bookmarkEnd w:id="1"/>
    <w:p w14:paraId="4219676D" w14:textId="3D8B210F" w:rsidR="004D0F41" w:rsidRDefault="00B57A15" w:rsidP="004D0F41">
      <w:pPr>
        <w:ind w:firstLine="708"/>
        <w:jc w:val="both"/>
        <w:rPr>
          <w:rFonts w:ascii="Arial" w:hAnsi="Arial" w:cs="Arial"/>
        </w:rPr>
      </w:pPr>
      <w:r>
        <w:rPr>
          <w:rFonts w:ascii="Arial" w:hAnsi="Arial" w:cs="Arial"/>
        </w:rPr>
        <w:object w:dxaOrig="7757" w:dyaOrig="1443" w14:anchorId="2C802D24">
          <v:shape id="_x0000_i1036" type="#_x0000_t75" style="width:387.75pt;height:93.75pt" o:ole="">
            <v:imagedata r:id="rId32" o:title=""/>
          </v:shape>
          <o:OLEObject Type="Embed" ProgID="Excel.Sheet.12" ShapeID="_x0000_i1036" DrawAspect="Content" ObjectID="_1781939558" r:id="rId33"/>
        </w:object>
      </w:r>
    </w:p>
    <w:bookmarkStart w:id="2" w:name="_MON_1774077096"/>
    <w:bookmarkEnd w:id="2"/>
    <w:p w14:paraId="63A1A2C1" w14:textId="47BFD095" w:rsidR="004D0F41" w:rsidRDefault="00B57A15" w:rsidP="004D0F41">
      <w:pPr>
        <w:ind w:firstLine="708"/>
        <w:jc w:val="both"/>
        <w:rPr>
          <w:rFonts w:ascii="Arial" w:hAnsi="Arial" w:cs="Arial"/>
        </w:rPr>
      </w:pPr>
      <w:r>
        <w:rPr>
          <w:rFonts w:ascii="Arial" w:hAnsi="Arial" w:cs="Arial"/>
        </w:rPr>
        <w:object w:dxaOrig="6480" w:dyaOrig="2190" w14:anchorId="4C50808A">
          <v:shape id="_x0000_i1037" type="#_x0000_t75" style="width:390.75pt;height:138pt" o:ole="">
            <v:imagedata r:id="rId34" o:title=""/>
          </v:shape>
          <o:OLEObject Type="Embed" ProgID="Excel.Sheet.12" ShapeID="_x0000_i1037" DrawAspect="Content" ObjectID="_1781939559" r:id="rId35"/>
        </w:object>
      </w:r>
    </w:p>
    <w:p w14:paraId="340AE0BA" w14:textId="77777777" w:rsidR="004D0F41" w:rsidRPr="00EA6047" w:rsidRDefault="004D0F41" w:rsidP="00EA6047">
      <w:pPr>
        <w:pStyle w:val="Texto"/>
        <w:tabs>
          <w:tab w:val="left" w:pos="284"/>
        </w:tabs>
        <w:spacing w:after="0" w:line="276" w:lineRule="auto"/>
        <w:ind w:left="284" w:firstLine="0"/>
        <w:jc w:val="center"/>
        <w:rPr>
          <w:b/>
          <w:sz w:val="24"/>
          <w:szCs w:val="24"/>
        </w:rPr>
      </w:pPr>
    </w:p>
    <w:sectPr w:rsidR="004D0F41" w:rsidRPr="00EA6047" w:rsidSect="005C09B7">
      <w:headerReference w:type="even" r:id="rId36"/>
      <w:headerReference w:type="default" r:id="rId37"/>
      <w:footerReference w:type="even" r:id="rId38"/>
      <w:footerReference w:type="default" r:id="rId39"/>
      <w:pgSz w:w="12240" w:h="15840" w:code="1"/>
      <w:pgMar w:top="1418"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DA9A6" w14:textId="77777777" w:rsidR="00C23A7A" w:rsidRDefault="00C23A7A" w:rsidP="00EA5418">
      <w:pPr>
        <w:spacing w:after="0" w:line="240" w:lineRule="auto"/>
      </w:pPr>
      <w:r>
        <w:separator/>
      </w:r>
    </w:p>
  </w:endnote>
  <w:endnote w:type="continuationSeparator" w:id="0">
    <w:p w14:paraId="0A4108C8" w14:textId="77777777" w:rsidR="00C23A7A" w:rsidRDefault="00C23A7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27C06" w14:textId="71B49478" w:rsidR="00D751F0" w:rsidRPr="004E3EA4" w:rsidRDefault="00D751F0"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1ABFF1C" wp14:editId="7E66AB69">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40CEBD"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D0F41">
          <w:rPr>
            <w:rFonts w:ascii="Arial" w:hAnsi="Arial" w:cs="Arial"/>
            <w:noProof/>
            <w:sz w:val="20"/>
            <w:lang w:val="es-ES"/>
          </w:rPr>
          <w:t>26</w:t>
        </w:r>
        <w:r w:rsidRPr="004E3EA4">
          <w:rPr>
            <w:rFonts w:ascii="Arial" w:hAnsi="Arial" w:cs="Arial"/>
            <w:sz w:val="20"/>
          </w:rPr>
          <w:fldChar w:fldCharType="end"/>
        </w:r>
      </w:sdtContent>
    </w:sdt>
  </w:p>
  <w:p w14:paraId="503C9BC4" w14:textId="77777777" w:rsidR="00D751F0" w:rsidRDefault="00D751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90C37" w14:textId="12E5E4FF" w:rsidR="00D751F0" w:rsidRPr="003527CD" w:rsidRDefault="00D751F0"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43CADDF8" wp14:editId="58B252A0">
              <wp:simplePos x="0" y="0"/>
              <wp:positionH relativeFrom="column">
                <wp:posOffset>-714375</wp:posOffset>
              </wp:positionH>
              <wp:positionV relativeFrom="paragraph">
                <wp:posOffset>-8890</wp:posOffset>
              </wp:positionV>
              <wp:extent cx="10084435" cy="16510"/>
              <wp:effectExtent l="0" t="0" r="12065" b="254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7831D8"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D0F41">
          <w:rPr>
            <w:rFonts w:ascii="Arial" w:hAnsi="Arial" w:cs="Arial"/>
            <w:noProof/>
            <w:lang w:val="es-ES"/>
          </w:rPr>
          <w:t>27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60F3A" w14:textId="77777777" w:rsidR="00C23A7A" w:rsidRDefault="00C23A7A" w:rsidP="00EA5418">
      <w:pPr>
        <w:spacing w:after="0" w:line="240" w:lineRule="auto"/>
      </w:pPr>
      <w:r>
        <w:separator/>
      </w:r>
    </w:p>
  </w:footnote>
  <w:footnote w:type="continuationSeparator" w:id="0">
    <w:p w14:paraId="1BF9C23B" w14:textId="77777777" w:rsidR="00C23A7A" w:rsidRDefault="00C23A7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B32C" w14:textId="2FFFCF58" w:rsidR="00D751F0" w:rsidRDefault="00D751F0"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1A9E31F7" wp14:editId="6BAFC3B7">
              <wp:simplePos x="0" y="0"/>
              <wp:positionH relativeFrom="page">
                <wp:posOffset>403761</wp:posOffset>
              </wp:positionH>
              <wp:positionV relativeFrom="paragraph">
                <wp:posOffset>-416304</wp:posOffset>
              </wp:positionV>
              <wp:extent cx="3648075" cy="715323"/>
              <wp:effectExtent l="0" t="0" r="0" b="889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15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AECAF" w14:textId="77777777" w:rsidR="00D751F0" w:rsidRDefault="00D751F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AC6CB12" w14:textId="77777777" w:rsidR="00D751F0" w:rsidRDefault="00D751F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7692EAE" w14:textId="1C6C3365" w:rsidR="00D751F0" w:rsidRPr="00275FC6" w:rsidRDefault="00D751F0"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E31F7" id="_x0000_t202" coordsize="21600,21600" o:spt="202" path="m,l,21600r21600,l21600,xe">
              <v:stroke joinstyle="miter"/>
              <v:path gradientshapeok="t" o:connecttype="rect"/>
            </v:shapetype>
            <v:shape id="Cuadro de texto 5" o:spid="_x0000_s1026" type="#_x0000_t202" style="position:absolute;left:0;text-align:left;margin-left:31.8pt;margin-top:-32.8pt;width:287.25pt;height:56.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" filled="f" stroked="f">
              <v:textbox>
                <w:txbxContent>
                  <w:p w14:paraId="452AECAF" w14:textId="77777777" w:rsidR="00D751F0" w:rsidRDefault="00D751F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AC6CB12" w14:textId="77777777" w:rsidR="00D751F0" w:rsidRDefault="00D751F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7692EAE" w14:textId="1C6C3365" w:rsidR="00D751F0" w:rsidRPr="00275FC6" w:rsidRDefault="00D751F0"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w10:wrap anchorx="page"/>
            </v:shape>
          </w:pict>
        </mc:Fallback>
      </mc:AlternateContent>
    </w:r>
    <w:r>
      <w:rPr>
        <w:noProof/>
        <w:lang w:eastAsia="es-MX"/>
      </w:rPr>
      <mc:AlternateContent>
        <mc:Choice Requires="wpg">
          <w:drawing>
            <wp:anchor distT="0" distB="0" distL="114300" distR="114300" simplePos="0" relativeHeight="251669504" behindDoc="0" locked="0" layoutInCell="1" allowOverlap="1" wp14:anchorId="1C39DC3B" wp14:editId="0E356BD5">
              <wp:simplePos x="0" y="0"/>
              <wp:positionH relativeFrom="column">
                <wp:posOffset>3205950</wp:posOffset>
              </wp:positionH>
              <wp:positionV relativeFrom="paragraph">
                <wp:posOffset>-354198</wp:posOffset>
              </wp:positionV>
              <wp:extent cx="855023" cy="653143"/>
              <wp:effectExtent l="0" t="0" r="2540" b="0"/>
              <wp:wrapNone/>
              <wp:docPr id="6"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5023" cy="653143"/>
                        <a:chOff x="0" y="0"/>
                        <a:chExt cx="8827" cy="4315"/>
                      </a:xfrm>
                    </wpg:grpSpPr>
                    <pic:pic xmlns:pic="http://schemas.openxmlformats.org/drawingml/2006/picture">
                      <pic:nvPicPr>
                        <pic:cNvPr id="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DECE9" w14:textId="0C1A39F6" w:rsidR="00D751F0" w:rsidRDefault="00D751F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652E4385" w14:textId="77777777" w:rsidR="00D751F0" w:rsidRPr="00DE4269" w:rsidRDefault="00D751F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9DC3B" id="9 Grupo" o:spid="_x0000_s1027" style="position:absolute;left:0;text-align:left;margin-left:252.45pt;margin-top:-27.9pt;width:67.3pt;height:51.4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uVtLd5G+6gLHHoOa&#10;4H9mH9pnw3+1t8H9O8ceExqH9h6pJLHB9th8mbMblGyuTj5lPep5lfl6mUq1NVFSb95ptLq0rXfy&#10;uvvPQqKKKo1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EN/bG8spYl&#10;baZEK5PbIxXi/wDwT0/ZKuv2Jf2W9D+Hd9rVv4guNHmuZTew25t0k82ZpMbCzEY3Y617dRR5ndTz&#10;LEU8HUwEX+7qShKSstZQU1F33VlOWi0d9dkFFFFBw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H4sb2/vUb2/vUmPajHtQZi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0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B2DECE9" w14:textId="0C1A39F6" w:rsidR="00D751F0" w:rsidRDefault="00D751F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652E4385" w14:textId="77777777" w:rsidR="00D751F0" w:rsidRPr="00DE4269" w:rsidRDefault="00D751F0" w:rsidP="00040466">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B9A6053" wp14:editId="5C6E12E9">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468F36"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6AC7" w14:textId="77777777" w:rsidR="00D751F0" w:rsidRPr="003527CD" w:rsidRDefault="00D751F0"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05D86EC8" wp14:editId="5B1EA4FA">
              <wp:simplePos x="0" y="0"/>
              <wp:positionH relativeFrom="column">
                <wp:posOffset>-711835</wp:posOffset>
              </wp:positionH>
              <wp:positionV relativeFrom="paragraph">
                <wp:posOffset>180340</wp:posOffset>
              </wp:positionV>
              <wp:extent cx="10084435" cy="16510"/>
              <wp:effectExtent l="0" t="0" r="12065" b="254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4BC61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52139"/>
    <w:multiLevelType w:val="hybridMultilevel"/>
    <w:tmpl w:val="183E6C4E"/>
    <w:lvl w:ilvl="0" w:tplc="45DC621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1B1703AC"/>
    <w:multiLevelType w:val="hybridMultilevel"/>
    <w:tmpl w:val="2D4AD4C6"/>
    <w:lvl w:ilvl="0" w:tplc="01DA470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DFE635F"/>
    <w:multiLevelType w:val="hybridMultilevel"/>
    <w:tmpl w:val="F64E98FA"/>
    <w:lvl w:ilvl="0" w:tplc="4C7E0380">
      <w:start w:val="1"/>
      <w:numFmt w:val="decimal"/>
      <w:lvlText w:val="%1."/>
      <w:lvlJc w:val="left"/>
      <w:pPr>
        <w:ind w:left="1097" w:hanging="360"/>
      </w:pPr>
      <w:rPr>
        <w:rFonts w:hint="default"/>
        <w:b/>
      </w:rPr>
    </w:lvl>
    <w:lvl w:ilvl="1" w:tplc="080A0019" w:tentative="1">
      <w:start w:val="1"/>
      <w:numFmt w:val="lowerLetter"/>
      <w:lvlText w:val="%2."/>
      <w:lvlJc w:val="left"/>
      <w:pPr>
        <w:ind w:left="1817" w:hanging="360"/>
      </w:pPr>
    </w:lvl>
    <w:lvl w:ilvl="2" w:tplc="080A001B" w:tentative="1">
      <w:start w:val="1"/>
      <w:numFmt w:val="lowerRoman"/>
      <w:lvlText w:val="%3."/>
      <w:lvlJc w:val="right"/>
      <w:pPr>
        <w:ind w:left="2537" w:hanging="180"/>
      </w:pPr>
    </w:lvl>
    <w:lvl w:ilvl="3" w:tplc="080A000F" w:tentative="1">
      <w:start w:val="1"/>
      <w:numFmt w:val="decimal"/>
      <w:lvlText w:val="%4."/>
      <w:lvlJc w:val="left"/>
      <w:pPr>
        <w:ind w:left="3257" w:hanging="360"/>
      </w:pPr>
    </w:lvl>
    <w:lvl w:ilvl="4" w:tplc="080A0019" w:tentative="1">
      <w:start w:val="1"/>
      <w:numFmt w:val="lowerLetter"/>
      <w:lvlText w:val="%5."/>
      <w:lvlJc w:val="left"/>
      <w:pPr>
        <w:ind w:left="3977" w:hanging="360"/>
      </w:pPr>
    </w:lvl>
    <w:lvl w:ilvl="5" w:tplc="080A001B" w:tentative="1">
      <w:start w:val="1"/>
      <w:numFmt w:val="lowerRoman"/>
      <w:lvlText w:val="%6."/>
      <w:lvlJc w:val="right"/>
      <w:pPr>
        <w:ind w:left="4697" w:hanging="180"/>
      </w:pPr>
    </w:lvl>
    <w:lvl w:ilvl="6" w:tplc="080A000F" w:tentative="1">
      <w:start w:val="1"/>
      <w:numFmt w:val="decimal"/>
      <w:lvlText w:val="%7."/>
      <w:lvlJc w:val="left"/>
      <w:pPr>
        <w:ind w:left="5417" w:hanging="360"/>
      </w:pPr>
    </w:lvl>
    <w:lvl w:ilvl="7" w:tplc="080A0019" w:tentative="1">
      <w:start w:val="1"/>
      <w:numFmt w:val="lowerLetter"/>
      <w:lvlText w:val="%8."/>
      <w:lvlJc w:val="left"/>
      <w:pPr>
        <w:ind w:left="6137" w:hanging="360"/>
      </w:pPr>
    </w:lvl>
    <w:lvl w:ilvl="8" w:tplc="080A001B" w:tentative="1">
      <w:start w:val="1"/>
      <w:numFmt w:val="lowerRoman"/>
      <w:lvlText w:val="%9."/>
      <w:lvlJc w:val="right"/>
      <w:pPr>
        <w:ind w:left="6857"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5869F0"/>
    <w:multiLevelType w:val="hybridMultilevel"/>
    <w:tmpl w:val="BB228168"/>
    <w:lvl w:ilvl="0" w:tplc="52089182">
      <w:start w:val="1"/>
      <w:numFmt w:val="decimal"/>
      <w:lvlText w:val="%1."/>
      <w:lvlJc w:val="left"/>
      <w:pPr>
        <w:ind w:left="1413"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43D3362"/>
    <w:multiLevelType w:val="hybridMultilevel"/>
    <w:tmpl w:val="C4DE32C2"/>
    <w:lvl w:ilvl="0" w:tplc="6DD051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C303758"/>
    <w:multiLevelType w:val="hybridMultilevel"/>
    <w:tmpl w:val="06706D98"/>
    <w:lvl w:ilvl="0" w:tplc="FF90C2E2">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3D2E5820"/>
    <w:multiLevelType w:val="hybridMultilevel"/>
    <w:tmpl w:val="8DCC4276"/>
    <w:lvl w:ilvl="0" w:tplc="35928A24">
      <w:start w:val="1"/>
      <w:numFmt w:val="lowerLetter"/>
      <w:lvlText w:val="%1)"/>
      <w:lvlJc w:val="left"/>
      <w:pPr>
        <w:ind w:left="786"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803641C"/>
    <w:multiLevelType w:val="hybridMultilevel"/>
    <w:tmpl w:val="BAE68F42"/>
    <w:lvl w:ilvl="0" w:tplc="C51E825E">
      <w:start w:val="3"/>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D3478A9"/>
    <w:multiLevelType w:val="hybridMultilevel"/>
    <w:tmpl w:val="6734CCD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1" w15:restartNumberingAfterBreak="0">
    <w:nsid w:val="4EF71A54"/>
    <w:multiLevelType w:val="hybridMultilevel"/>
    <w:tmpl w:val="498C0818"/>
    <w:lvl w:ilvl="0" w:tplc="CC00D43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2CA62C0"/>
    <w:multiLevelType w:val="hybridMultilevel"/>
    <w:tmpl w:val="5E844784"/>
    <w:lvl w:ilvl="0" w:tplc="2A4872D0">
      <w:start w:val="2"/>
      <w:numFmt w:val="decimal"/>
      <w:lvlText w:val="%1."/>
      <w:lvlJc w:val="left"/>
      <w:pPr>
        <w:ind w:left="9150" w:hanging="360"/>
      </w:pPr>
      <w:rPr>
        <w:rFonts w:hint="default"/>
        <w:b/>
      </w:rPr>
    </w:lvl>
    <w:lvl w:ilvl="1" w:tplc="080A0019" w:tentative="1">
      <w:start w:val="1"/>
      <w:numFmt w:val="lowerLetter"/>
      <w:lvlText w:val="%2."/>
      <w:lvlJc w:val="left"/>
      <w:pPr>
        <w:ind w:left="9870" w:hanging="360"/>
      </w:pPr>
    </w:lvl>
    <w:lvl w:ilvl="2" w:tplc="080A001B" w:tentative="1">
      <w:start w:val="1"/>
      <w:numFmt w:val="lowerRoman"/>
      <w:lvlText w:val="%3."/>
      <w:lvlJc w:val="right"/>
      <w:pPr>
        <w:ind w:left="10590" w:hanging="180"/>
      </w:pPr>
    </w:lvl>
    <w:lvl w:ilvl="3" w:tplc="080A000F" w:tentative="1">
      <w:start w:val="1"/>
      <w:numFmt w:val="decimal"/>
      <w:lvlText w:val="%4."/>
      <w:lvlJc w:val="left"/>
      <w:pPr>
        <w:ind w:left="11310" w:hanging="360"/>
      </w:pPr>
    </w:lvl>
    <w:lvl w:ilvl="4" w:tplc="080A0019" w:tentative="1">
      <w:start w:val="1"/>
      <w:numFmt w:val="lowerLetter"/>
      <w:lvlText w:val="%5."/>
      <w:lvlJc w:val="left"/>
      <w:pPr>
        <w:ind w:left="12030" w:hanging="360"/>
      </w:pPr>
    </w:lvl>
    <w:lvl w:ilvl="5" w:tplc="080A001B" w:tentative="1">
      <w:start w:val="1"/>
      <w:numFmt w:val="lowerRoman"/>
      <w:lvlText w:val="%6."/>
      <w:lvlJc w:val="right"/>
      <w:pPr>
        <w:ind w:left="12750" w:hanging="180"/>
      </w:pPr>
    </w:lvl>
    <w:lvl w:ilvl="6" w:tplc="080A000F" w:tentative="1">
      <w:start w:val="1"/>
      <w:numFmt w:val="decimal"/>
      <w:lvlText w:val="%7."/>
      <w:lvlJc w:val="left"/>
      <w:pPr>
        <w:ind w:left="13470" w:hanging="360"/>
      </w:pPr>
    </w:lvl>
    <w:lvl w:ilvl="7" w:tplc="080A0019" w:tentative="1">
      <w:start w:val="1"/>
      <w:numFmt w:val="lowerLetter"/>
      <w:lvlText w:val="%8."/>
      <w:lvlJc w:val="left"/>
      <w:pPr>
        <w:ind w:left="14190" w:hanging="360"/>
      </w:pPr>
    </w:lvl>
    <w:lvl w:ilvl="8" w:tplc="080A001B" w:tentative="1">
      <w:start w:val="1"/>
      <w:numFmt w:val="lowerRoman"/>
      <w:lvlText w:val="%9."/>
      <w:lvlJc w:val="right"/>
      <w:pPr>
        <w:ind w:left="14910" w:hanging="180"/>
      </w:pPr>
    </w:lvl>
  </w:abstractNum>
  <w:abstractNum w:abstractNumId="13" w15:restartNumberingAfterBreak="0">
    <w:nsid w:val="5DC22B93"/>
    <w:multiLevelType w:val="hybridMultilevel"/>
    <w:tmpl w:val="BB228168"/>
    <w:lvl w:ilvl="0" w:tplc="52089182">
      <w:start w:val="1"/>
      <w:numFmt w:val="decimal"/>
      <w:lvlText w:val="%1."/>
      <w:lvlJc w:val="left"/>
      <w:pPr>
        <w:ind w:left="1413"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722702FF"/>
    <w:multiLevelType w:val="hybridMultilevel"/>
    <w:tmpl w:val="0F3CC1DC"/>
    <w:lvl w:ilvl="0" w:tplc="4DD44F70">
      <w:start w:val="1"/>
      <w:numFmt w:val="lowerLetter"/>
      <w:lvlText w:val="%1)"/>
      <w:lvlJc w:val="left"/>
      <w:pPr>
        <w:ind w:left="1069" w:hanging="36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3"/>
  </w:num>
  <w:num w:numId="3">
    <w:abstractNumId w:val="7"/>
  </w:num>
  <w:num w:numId="4">
    <w:abstractNumId w:val="0"/>
  </w:num>
  <w:num w:numId="5">
    <w:abstractNumId w:val="12"/>
  </w:num>
  <w:num w:numId="6">
    <w:abstractNumId w:val="13"/>
  </w:num>
  <w:num w:numId="7">
    <w:abstractNumId w:val="1"/>
  </w:num>
  <w:num w:numId="8">
    <w:abstractNumId w:val="14"/>
  </w:num>
  <w:num w:numId="9">
    <w:abstractNumId w:val="9"/>
  </w:num>
  <w:num w:numId="10">
    <w:abstractNumId w:val="8"/>
  </w:num>
  <w:num w:numId="11">
    <w:abstractNumId w:val="10"/>
  </w:num>
  <w:num w:numId="12">
    <w:abstractNumId w:val="11"/>
  </w:num>
  <w:num w:numId="13">
    <w:abstractNumId w:val="2"/>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0DDA"/>
    <w:rsid w:val="00001107"/>
    <w:rsid w:val="00001A15"/>
    <w:rsid w:val="000024D1"/>
    <w:rsid w:val="000040CE"/>
    <w:rsid w:val="000053D1"/>
    <w:rsid w:val="00006217"/>
    <w:rsid w:val="000073DE"/>
    <w:rsid w:val="00010599"/>
    <w:rsid w:val="0001342E"/>
    <w:rsid w:val="000155BC"/>
    <w:rsid w:val="000164D8"/>
    <w:rsid w:val="00016C2C"/>
    <w:rsid w:val="000202A5"/>
    <w:rsid w:val="00021787"/>
    <w:rsid w:val="000253B2"/>
    <w:rsid w:val="00026C0E"/>
    <w:rsid w:val="000271C8"/>
    <w:rsid w:val="00031160"/>
    <w:rsid w:val="000313A9"/>
    <w:rsid w:val="00031DC4"/>
    <w:rsid w:val="00032921"/>
    <w:rsid w:val="00037045"/>
    <w:rsid w:val="00037A4C"/>
    <w:rsid w:val="00037E57"/>
    <w:rsid w:val="00040466"/>
    <w:rsid w:val="00040EB6"/>
    <w:rsid w:val="0004135F"/>
    <w:rsid w:val="000417DA"/>
    <w:rsid w:val="000439C3"/>
    <w:rsid w:val="00043D1E"/>
    <w:rsid w:val="00043F64"/>
    <w:rsid w:val="0004567A"/>
    <w:rsid w:val="00045917"/>
    <w:rsid w:val="00045A10"/>
    <w:rsid w:val="000464DA"/>
    <w:rsid w:val="0004695D"/>
    <w:rsid w:val="00046CD6"/>
    <w:rsid w:val="00052273"/>
    <w:rsid w:val="0005489C"/>
    <w:rsid w:val="00054C4D"/>
    <w:rsid w:val="00056EDF"/>
    <w:rsid w:val="000574E6"/>
    <w:rsid w:val="00057C1C"/>
    <w:rsid w:val="00062509"/>
    <w:rsid w:val="00063159"/>
    <w:rsid w:val="000655E4"/>
    <w:rsid w:val="0006610A"/>
    <w:rsid w:val="0006668A"/>
    <w:rsid w:val="0006755E"/>
    <w:rsid w:val="00070AAE"/>
    <w:rsid w:val="0007249C"/>
    <w:rsid w:val="00072BA1"/>
    <w:rsid w:val="00074536"/>
    <w:rsid w:val="00075182"/>
    <w:rsid w:val="0007519E"/>
    <w:rsid w:val="00076C3F"/>
    <w:rsid w:val="00076E1D"/>
    <w:rsid w:val="00077A1F"/>
    <w:rsid w:val="0008099F"/>
    <w:rsid w:val="00080D6B"/>
    <w:rsid w:val="00084036"/>
    <w:rsid w:val="00084D46"/>
    <w:rsid w:val="00085083"/>
    <w:rsid w:val="000872D9"/>
    <w:rsid w:val="0008798D"/>
    <w:rsid w:val="00090FD9"/>
    <w:rsid w:val="00091821"/>
    <w:rsid w:val="00092C1C"/>
    <w:rsid w:val="0009604B"/>
    <w:rsid w:val="00097255"/>
    <w:rsid w:val="000A00F8"/>
    <w:rsid w:val="000A0DCF"/>
    <w:rsid w:val="000A15BD"/>
    <w:rsid w:val="000A1DD4"/>
    <w:rsid w:val="000A289C"/>
    <w:rsid w:val="000A4867"/>
    <w:rsid w:val="000A5776"/>
    <w:rsid w:val="000A58AB"/>
    <w:rsid w:val="000A7734"/>
    <w:rsid w:val="000A7AB8"/>
    <w:rsid w:val="000B0542"/>
    <w:rsid w:val="000B0742"/>
    <w:rsid w:val="000B5195"/>
    <w:rsid w:val="000B54AD"/>
    <w:rsid w:val="000B552D"/>
    <w:rsid w:val="000B5932"/>
    <w:rsid w:val="000B59C1"/>
    <w:rsid w:val="000B62E8"/>
    <w:rsid w:val="000B6DEA"/>
    <w:rsid w:val="000B6E5A"/>
    <w:rsid w:val="000C014F"/>
    <w:rsid w:val="000C1F98"/>
    <w:rsid w:val="000C2CAD"/>
    <w:rsid w:val="000C3890"/>
    <w:rsid w:val="000C43FD"/>
    <w:rsid w:val="000C446D"/>
    <w:rsid w:val="000C5E4E"/>
    <w:rsid w:val="000C6085"/>
    <w:rsid w:val="000C6E95"/>
    <w:rsid w:val="000C7FBB"/>
    <w:rsid w:val="000D01E9"/>
    <w:rsid w:val="000D0EE3"/>
    <w:rsid w:val="000D305F"/>
    <w:rsid w:val="000D4D45"/>
    <w:rsid w:val="000D553D"/>
    <w:rsid w:val="000D721C"/>
    <w:rsid w:val="000E0A96"/>
    <w:rsid w:val="000E0CF6"/>
    <w:rsid w:val="000E10A7"/>
    <w:rsid w:val="000E4072"/>
    <w:rsid w:val="000E4BA6"/>
    <w:rsid w:val="000E5C7A"/>
    <w:rsid w:val="000E6692"/>
    <w:rsid w:val="000F0E08"/>
    <w:rsid w:val="000F1B18"/>
    <w:rsid w:val="000F3A72"/>
    <w:rsid w:val="000F5D5C"/>
    <w:rsid w:val="000F67DE"/>
    <w:rsid w:val="000F75D0"/>
    <w:rsid w:val="000F7AB4"/>
    <w:rsid w:val="00100FD7"/>
    <w:rsid w:val="0010182C"/>
    <w:rsid w:val="0010292C"/>
    <w:rsid w:val="001049BA"/>
    <w:rsid w:val="00104A9E"/>
    <w:rsid w:val="00105410"/>
    <w:rsid w:val="00105F8E"/>
    <w:rsid w:val="00111884"/>
    <w:rsid w:val="00112770"/>
    <w:rsid w:val="001130E9"/>
    <w:rsid w:val="001134F8"/>
    <w:rsid w:val="00113852"/>
    <w:rsid w:val="001144E5"/>
    <w:rsid w:val="00114AC2"/>
    <w:rsid w:val="001156F5"/>
    <w:rsid w:val="00115CB7"/>
    <w:rsid w:val="00115E5C"/>
    <w:rsid w:val="00115FAF"/>
    <w:rsid w:val="00117011"/>
    <w:rsid w:val="00117A67"/>
    <w:rsid w:val="00117F03"/>
    <w:rsid w:val="001203B5"/>
    <w:rsid w:val="00120A86"/>
    <w:rsid w:val="00120A99"/>
    <w:rsid w:val="00120F4C"/>
    <w:rsid w:val="001210DD"/>
    <w:rsid w:val="00121842"/>
    <w:rsid w:val="00121982"/>
    <w:rsid w:val="00123461"/>
    <w:rsid w:val="001234D1"/>
    <w:rsid w:val="00125004"/>
    <w:rsid w:val="0013011C"/>
    <w:rsid w:val="00131683"/>
    <w:rsid w:val="00132892"/>
    <w:rsid w:val="001330F9"/>
    <w:rsid w:val="0013383D"/>
    <w:rsid w:val="001340E0"/>
    <w:rsid w:val="00134F21"/>
    <w:rsid w:val="00136E7D"/>
    <w:rsid w:val="00140D52"/>
    <w:rsid w:val="00141534"/>
    <w:rsid w:val="00141B87"/>
    <w:rsid w:val="00142035"/>
    <w:rsid w:val="00142A1C"/>
    <w:rsid w:val="001435CE"/>
    <w:rsid w:val="00143703"/>
    <w:rsid w:val="00144022"/>
    <w:rsid w:val="001443EA"/>
    <w:rsid w:val="00144A5D"/>
    <w:rsid w:val="00144FA5"/>
    <w:rsid w:val="0014540D"/>
    <w:rsid w:val="001474BC"/>
    <w:rsid w:val="00147FFE"/>
    <w:rsid w:val="0015107E"/>
    <w:rsid w:val="00151C86"/>
    <w:rsid w:val="0015244F"/>
    <w:rsid w:val="001528B7"/>
    <w:rsid w:val="001541A5"/>
    <w:rsid w:val="001547B6"/>
    <w:rsid w:val="00155BEA"/>
    <w:rsid w:val="00156075"/>
    <w:rsid w:val="001562E4"/>
    <w:rsid w:val="0016080F"/>
    <w:rsid w:val="00160C02"/>
    <w:rsid w:val="00160DAD"/>
    <w:rsid w:val="00160E16"/>
    <w:rsid w:val="00160F18"/>
    <w:rsid w:val="00161594"/>
    <w:rsid w:val="00161865"/>
    <w:rsid w:val="0016242F"/>
    <w:rsid w:val="001635E1"/>
    <w:rsid w:val="0016416C"/>
    <w:rsid w:val="00165BB4"/>
    <w:rsid w:val="001660FE"/>
    <w:rsid w:val="00171788"/>
    <w:rsid w:val="00172B7D"/>
    <w:rsid w:val="001746FC"/>
    <w:rsid w:val="00174F47"/>
    <w:rsid w:val="001750F4"/>
    <w:rsid w:val="001769D8"/>
    <w:rsid w:val="001778B1"/>
    <w:rsid w:val="00177BFF"/>
    <w:rsid w:val="00177E78"/>
    <w:rsid w:val="0018009C"/>
    <w:rsid w:val="00184D38"/>
    <w:rsid w:val="0018603D"/>
    <w:rsid w:val="001872A3"/>
    <w:rsid w:val="00191085"/>
    <w:rsid w:val="00192770"/>
    <w:rsid w:val="00192B86"/>
    <w:rsid w:val="00193B2D"/>
    <w:rsid w:val="00196C0C"/>
    <w:rsid w:val="001972E9"/>
    <w:rsid w:val="001A17C4"/>
    <w:rsid w:val="001A3A7E"/>
    <w:rsid w:val="001A3F6A"/>
    <w:rsid w:val="001A575F"/>
    <w:rsid w:val="001A78A4"/>
    <w:rsid w:val="001A7DC0"/>
    <w:rsid w:val="001B13BF"/>
    <w:rsid w:val="001B1501"/>
    <w:rsid w:val="001B1B72"/>
    <w:rsid w:val="001B1BBF"/>
    <w:rsid w:val="001B2632"/>
    <w:rsid w:val="001B267D"/>
    <w:rsid w:val="001B4EE5"/>
    <w:rsid w:val="001B51F1"/>
    <w:rsid w:val="001B6F95"/>
    <w:rsid w:val="001B7DDA"/>
    <w:rsid w:val="001C2435"/>
    <w:rsid w:val="001C37DA"/>
    <w:rsid w:val="001C4099"/>
    <w:rsid w:val="001C47EF"/>
    <w:rsid w:val="001C4842"/>
    <w:rsid w:val="001C48E8"/>
    <w:rsid w:val="001C4CB9"/>
    <w:rsid w:val="001C62BC"/>
    <w:rsid w:val="001C6677"/>
    <w:rsid w:val="001C66C1"/>
    <w:rsid w:val="001C6C21"/>
    <w:rsid w:val="001C6FD8"/>
    <w:rsid w:val="001D0747"/>
    <w:rsid w:val="001D0FD2"/>
    <w:rsid w:val="001D1569"/>
    <w:rsid w:val="001D3572"/>
    <w:rsid w:val="001D371B"/>
    <w:rsid w:val="001D458E"/>
    <w:rsid w:val="001E2A65"/>
    <w:rsid w:val="001E2AA2"/>
    <w:rsid w:val="001E3216"/>
    <w:rsid w:val="001E327A"/>
    <w:rsid w:val="001E36F7"/>
    <w:rsid w:val="001E46CF"/>
    <w:rsid w:val="001E7072"/>
    <w:rsid w:val="001F0C04"/>
    <w:rsid w:val="001F18C1"/>
    <w:rsid w:val="001F2E68"/>
    <w:rsid w:val="001F3ED0"/>
    <w:rsid w:val="001F4B7F"/>
    <w:rsid w:val="001F5B32"/>
    <w:rsid w:val="001F6C5F"/>
    <w:rsid w:val="00200469"/>
    <w:rsid w:val="00201919"/>
    <w:rsid w:val="002023F6"/>
    <w:rsid w:val="00202C27"/>
    <w:rsid w:val="00203AC0"/>
    <w:rsid w:val="00203F37"/>
    <w:rsid w:val="002042CD"/>
    <w:rsid w:val="002045AD"/>
    <w:rsid w:val="00204C86"/>
    <w:rsid w:val="00204F06"/>
    <w:rsid w:val="0020547C"/>
    <w:rsid w:val="00205871"/>
    <w:rsid w:val="00205D29"/>
    <w:rsid w:val="00206138"/>
    <w:rsid w:val="00206E09"/>
    <w:rsid w:val="0020756C"/>
    <w:rsid w:val="00212203"/>
    <w:rsid w:val="00215B92"/>
    <w:rsid w:val="00216581"/>
    <w:rsid w:val="00217D41"/>
    <w:rsid w:val="00221C53"/>
    <w:rsid w:val="00221DB1"/>
    <w:rsid w:val="0022227A"/>
    <w:rsid w:val="00222FC8"/>
    <w:rsid w:val="002239B4"/>
    <w:rsid w:val="00223CE1"/>
    <w:rsid w:val="00223F30"/>
    <w:rsid w:val="002240C8"/>
    <w:rsid w:val="0022440F"/>
    <w:rsid w:val="00224CE2"/>
    <w:rsid w:val="0022785F"/>
    <w:rsid w:val="00227B93"/>
    <w:rsid w:val="00227EA4"/>
    <w:rsid w:val="00230B71"/>
    <w:rsid w:val="00231166"/>
    <w:rsid w:val="00235052"/>
    <w:rsid w:val="00236748"/>
    <w:rsid w:val="00241736"/>
    <w:rsid w:val="002431DD"/>
    <w:rsid w:val="0024365E"/>
    <w:rsid w:val="00243D91"/>
    <w:rsid w:val="00245E54"/>
    <w:rsid w:val="00247AD7"/>
    <w:rsid w:val="00247F66"/>
    <w:rsid w:val="00247F98"/>
    <w:rsid w:val="0025034B"/>
    <w:rsid w:val="0025194C"/>
    <w:rsid w:val="00251F0D"/>
    <w:rsid w:val="00252C75"/>
    <w:rsid w:val="00254EE0"/>
    <w:rsid w:val="00255476"/>
    <w:rsid w:val="0025735F"/>
    <w:rsid w:val="00257908"/>
    <w:rsid w:val="00261B45"/>
    <w:rsid w:val="0026333F"/>
    <w:rsid w:val="00263C3C"/>
    <w:rsid w:val="00264426"/>
    <w:rsid w:val="00265B16"/>
    <w:rsid w:val="002705C0"/>
    <w:rsid w:val="00270EC8"/>
    <w:rsid w:val="002714C7"/>
    <w:rsid w:val="00272422"/>
    <w:rsid w:val="00272E20"/>
    <w:rsid w:val="00272EBA"/>
    <w:rsid w:val="00274353"/>
    <w:rsid w:val="002748C9"/>
    <w:rsid w:val="0027627B"/>
    <w:rsid w:val="00280CD3"/>
    <w:rsid w:val="00280CDA"/>
    <w:rsid w:val="002858A5"/>
    <w:rsid w:val="002858C7"/>
    <w:rsid w:val="00286234"/>
    <w:rsid w:val="00287D90"/>
    <w:rsid w:val="00290A24"/>
    <w:rsid w:val="0029263E"/>
    <w:rsid w:val="00292FC7"/>
    <w:rsid w:val="002945A1"/>
    <w:rsid w:val="0029548F"/>
    <w:rsid w:val="00295D09"/>
    <w:rsid w:val="00295FCC"/>
    <w:rsid w:val="0029617C"/>
    <w:rsid w:val="00297D52"/>
    <w:rsid w:val="002A15A9"/>
    <w:rsid w:val="002A2013"/>
    <w:rsid w:val="002A3046"/>
    <w:rsid w:val="002A379D"/>
    <w:rsid w:val="002A3ED7"/>
    <w:rsid w:val="002A4CE3"/>
    <w:rsid w:val="002A4DEE"/>
    <w:rsid w:val="002A70B3"/>
    <w:rsid w:val="002A728F"/>
    <w:rsid w:val="002A7396"/>
    <w:rsid w:val="002B0770"/>
    <w:rsid w:val="002B1FCF"/>
    <w:rsid w:val="002B312F"/>
    <w:rsid w:val="002B32BF"/>
    <w:rsid w:val="002B3EC3"/>
    <w:rsid w:val="002B44E6"/>
    <w:rsid w:val="002B4828"/>
    <w:rsid w:val="002B547F"/>
    <w:rsid w:val="002B5BD4"/>
    <w:rsid w:val="002B77AA"/>
    <w:rsid w:val="002B7C62"/>
    <w:rsid w:val="002C0A9F"/>
    <w:rsid w:val="002C416F"/>
    <w:rsid w:val="002C42DD"/>
    <w:rsid w:val="002C479E"/>
    <w:rsid w:val="002C4A76"/>
    <w:rsid w:val="002C4E19"/>
    <w:rsid w:val="002C55F6"/>
    <w:rsid w:val="002C5ACA"/>
    <w:rsid w:val="002C5CB3"/>
    <w:rsid w:val="002D0278"/>
    <w:rsid w:val="002D22E8"/>
    <w:rsid w:val="002D2813"/>
    <w:rsid w:val="002D2BEE"/>
    <w:rsid w:val="002D62A6"/>
    <w:rsid w:val="002E10A7"/>
    <w:rsid w:val="002E1B6E"/>
    <w:rsid w:val="002E1FF5"/>
    <w:rsid w:val="002E3C2E"/>
    <w:rsid w:val="002E4A3B"/>
    <w:rsid w:val="002E52F9"/>
    <w:rsid w:val="002E5499"/>
    <w:rsid w:val="002F038C"/>
    <w:rsid w:val="002F0F72"/>
    <w:rsid w:val="002F2845"/>
    <w:rsid w:val="002F2EA0"/>
    <w:rsid w:val="002F3005"/>
    <w:rsid w:val="002F4590"/>
    <w:rsid w:val="002F4917"/>
    <w:rsid w:val="002F4A0C"/>
    <w:rsid w:val="002F502D"/>
    <w:rsid w:val="002F546C"/>
    <w:rsid w:val="00300EF3"/>
    <w:rsid w:val="00300F57"/>
    <w:rsid w:val="003011D7"/>
    <w:rsid w:val="0030146D"/>
    <w:rsid w:val="00301EA3"/>
    <w:rsid w:val="0030292A"/>
    <w:rsid w:val="00302E39"/>
    <w:rsid w:val="003072E4"/>
    <w:rsid w:val="00307836"/>
    <w:rsid w:val="003109A5"/>
    <w:rsid w:val="00310A44"/>
    <w:rsid w:val="00311228"/>
    <w:rsid w:val="00311255"/>
    <w:rsid w:val="00312040"/>
    <w:rsid w:val="00313851"/>
    <w:rsid w:val="0031565E"/>
    <w:rsid w:val="003156F1"/>
    <w:rsid w:val="003171B4"/>
    <w:rsid w:val="00320B74"/>
    <w:rsid w:val="0032152C"/>
    <w:rsid w:val="00321B06"/>
    <w:rsid w:val="0032271E"/>
    <w:rsid w:val="0032384C"/>
    <w:rsid w:val="00323C60"/>
    <w:rsid w:val="00323D16"/>
    <w:rsid w:val="00324311"/>
    <w:rsid w:val="003243CE"/>
    <w:rsid w:val="00327048"/>
    <w:rsid w:val="00327701"/>
    <w:rsid w:val="00327740"/>
    <w:rsid w:val="00331185"/>
    <w:rsid w:val="00332091"/>
    <w:rsid w:val="00332A22"/>
    <w:rsid w:val="00333246"/>
    <w:rsid w:val="003336F5"/>
    <w:rsid w:val="0033398C"/>
    <w:rsid w:val="00334098"/>
    <w:rsid w:val="00336B8F"/>
    <w:rsid w:val="00337879"/>
    <w:rsid w:val="0034411E"/>
    <w:rsid w:val="003478FA"/>
    <w:rsid w:val="00347BC6"/>
    <w:rsid w:val="00351921"/>
    <w:rsid w:val="003527CD"/>
    <w:rsid w:val="003530FB"/>
    <w:rsid w:val="003534DD"/>
    <w:rsid w:val="00353E3F"/>
    <w:rsid w:val="00354047"/>
    <w:rsid w:val="0035405F"/>
    <w:rsid w:val="0035468F"/>
    <w:rsid w:val="003554E7"/>
    <w:rsid w:val="00355DA8"/>
    <w:rsid w:val="00356170"/>
    <w:rsid w:val="00357A70"/>
    <w:rsid w:val="00361047"/>
    <w:rsid w:val="003612CA"/>
    <w:rsid w:val="00364871"/>
    <w:rsid w:val="00365BA0"/>
    <w:rsid w:val="00370A73"/>
    <w:rsid w:val="00370E79"/>
    <w:rsid w:val="00370FF6"/>
    <w:rsid w:val="00371E98"/>
    <w:rsid w:val="00372F40"/>
    <w:rsid w:val="00374952"/>
    <w:rsid w:val="00374972"/>
    <w:rsid w:val="00374E36"/>
    <w:rsid w:val="00375F89"/>
    <w:rsid w:val="00380E8C"/>
    <w:rsid w:val="00380EE2"/>
    <w:rsid w:val="003811EC"/>
    <w:rsid w:val="00382E8F"/>
    <w:rsid w:val="00383BCB"/>
    <w:rsid w:val="00386731"/>
    <w:rsid w:val="0038695F"/>
    <w:rsid w:val="00386DD7"/>
    <w:rsid w:val="00386E53"/>
    <w:rsid w:val="003900E3"/>
    <w:rsid w:val="00390936"/>
    <w:rsid w:val="00390A9A"/>
    <w:rsid w:val="00392742"/>
    <w:rsid w:val="00392B1A"/>
    <w:rsid w:val="00393281"/>
    <w:rsid w:val="00393659"/>
    <w:rsid w:val="00393ACD"/>
    <w:rsid w:val="00393C3F"/>
    <w:rsid w:val="00394541"/>
    <w:rsid w:val="003951A0"/>
    <w:rsid w:val="003963B0"/>
    <w:rsid w:val="00396A22"/>
    <w:rsid w:val="00396C2B"/>
    <w:rsid w:val="00397076"/>
    <w:rsid w:val="003A01DF"/>
    <w:rsid w:val="003A0303"/>
    <w:rsid w:val="003A04BC"/>
    <w:rsid w:val="003A072B"/>
    <w:rsid w:val="003A1B98"/>
    <w:rsid w:val="003A279C"/>
    <w:rsid w:val="003A3013"/>
    <w:rsid w:val="003A6533"/>
    <w:rsid w:val="003A698E"/>
    <w:rsid w:val="003A6C39"/>
    <w:rsid w:val="003A6C99"/>
    <w:rsid w:val="003A731F"/>
    <w:rsid w:val="003A76CC"/>
    <w:rsid w:val="003A7ADE"/>
    <w:rsid w:val="003B0133"/>
    <w:rsid w:val="003B1B0C"/>
    <w:rsid w:val="003B523D"/>
    <w:rsid w:val="003B55D4"/>
    <w:rsid w:val="003B55DA"/>
    <w:rsid w:val="003B7A0E"/>
    <w:rsid w:val="003C35FE"/>
    <w:rsid w:val="003C3B3A"/>
    <w:rsid w:val="003C422B"/>
    <w:rsid w:val="003C4805"/>
    <w:rsid w:val="003C4FA6"/>
    <w:rsid w:val="003C5C30"/>
    <w:rsid w:val="003C6000"/>
    <w:rsid w:val="003C61AD"/>
    <w:rsid w:val="003C7A1D"/>
    <w:rsid w:val="003D0221"/>
    <w:rsid w:val="003D02DB"/>
    <w:rsid w:val="003D1331"/>
    <w:rsid w:val="003D2473"/>
    <w:rsid w:val="003D2E3D"/>
    <w:rsid w:val="003D2EA6"/>
    <w:rsid w:val="003D56C9"/>
    <w:rsid w:val="003D5DBF"/>
    <w:rsid w:val="003D6079"/>
    <w:rsid w:val="003E33EF"/>
    <w:rsid w:val="003E3D38"/>
    <w:rsid w:val="003E63CA"/>
    <w:rsid w:val="003E63DA"/>
    <w:rsid w:val="003E6BD8"/>
    <w:rsid w:val="003E7FD0"/>
    <w:rsid w:val="003F0340"/>
    <w:rsid w:val="003F0EA4"/>
    <w:rsid w:val="003F10B2"/>
    <w:rsid w:val="003F16E6"/>
    <w:rsid w:val="003F1ABC"/>
    <w:rsid w:val="003F21AE"/>
    <w:rsid w:val="003F24DB"/>
    <w:rsid w:val="003F2A03"/>
    <w:rsid w:val="003F376D"/>
    <w:rsid w:val="003F4574"/>
    <w:rsid w:val="003F4F03"/>
    <w:rsid w:val="003F5B03"/>
    <w:rsid w:val="003F5C80"/>
    <w:rsid w:val="003F6942"/>
    <w:rsid w:val="003F6B56"/>
    <w:rsid w:val="003F7393"/>
    <w:rsid w:val="00401774"/>
    <w:rsid w:val="00401A74"/>
    <w:rsid w:val="00402EF6"/>
    <w:rsid w:val="0040301B"/>
    <w:rsid w:val="0040362E"/>
    <w:rsid w:val="004036B8"/>
    <w:rsid w:val="004036F9"/>
    <w:rsid w:val="00403B4B"/>
    <w:rsid w:val="00405D5B"/>
    <w:rsid w:val="0040746E"/>
    <w:rsid w:val="004076AC"/>
    <w:rsid w:val="0041065F"/>
    <w:rsid w:val="00411B83"/>
    <w:rsid w:val="004128FF"/>
    <w:rsid w:val="00412CB0"/>
    <w:rsid w:val="00412D28"/>
    <w:rsid w:val="00415099"/>
    <w:rsid w:val="00420208"/>
    <w:rsid w:val="00420751"/>
    <w:rsid w:val="004213BC"/>
    <w:rsid w:val="004216A8"/>
    <w:rsid w:val="00422C40"/>
    <w:rsid w:val="00424251"/>
    <w:rsid w:val="004274D1"/>
    <w:rsid w:val="00427B0B"/>
    <w:rsid w:val="004306DA"/>
    <w:rsid w:val="00430F33"/>
    <w:rsid w:val="004311BE"/>
    <w:rsid w:val="004319DE"/>
    <w:rsid w:val="0043465F"/>
    <w:rsid w:val="00435556"/>
    <w:rsid w:val="00435763"/>
    <w:rsid w:val="00435A64"/>
    <w:rsid w:val="00436450"/>
    <w:rsid w:val="004373B9"/>
    <w:rsid w:val="00437809"/>
    <w:rsid w:val="004400BC"/>
    <w:rsid w:val="004417F0"/>
    <w:rsid w:val="00441E7C"/>
    <w:rsid w:val="0044253C"/>
    <w:rsid w:val="004427C9"/>
    <w:rsid w:val="00442882"/>
    <w:rsid w:val="00443320"/>
    <w:rsid w:val="004461B3"/>
    <w:rsid w:val="004466A7"/>
    <w:rsid w:val="00451963"/>
    <w:rsid w:val="00451F7B"/>
    <w:rsid w:val="00454129"/>
    <w:rsid w:val="00454250"/>
    <w:rsid w:val="00454AE1"/>
    <w:rsid w:val="00456793"/>
    <w:rsid w:val="00462592"/>
    <w:rsid w:val="00463B0D"/>
    <w:rsid w:val="0046425D"/>
    <w:rsid w:val="00464409"/>
    <w:rsid w:val="004644D4"/>
    <w:rsid w:val="004649FD"/>
    <w:rsid w:val="00466C1E"/>
    <w:rsid w:val="0047083F"/>
    <w:rsid w:val="004714CF"/>
    <w:rsid w:val="00471984"/>
    <w:rsid w:val="00472623"/>
    <w:rsid w:val="00474420"/>
    <w:rsid w:val="00474F03"/>
    <w:rsid w:val="00477679"/>
    <w:rsid w:val="00480222"/>
    <w:rsid w:val="00480484"/>
    <w:rsid w:val="00480F7F"/>
    <w:rsid w:val="00482E20"/>
    <w:rsid w:val="004842C3"/>
    <w:rsid w:val="00484629"/>
    <w:rsid w:val="00484C0D"/>
    <w:rsid w:val="00484E35"/>
    <w:rsid w:val="0048743D"/>
    <w:rsid w:val="004876A2"/>
    <w:rsid w:val="00487AC2"/>
    <w:rsid w:val="004908BD"/>
    <w:rsid w:val="00490DC5"/>
    <w:rsid w:val="0049279C"/>
    <w:rsid w:val="00493E27"/>
    <w:rsid w:val="0049472E"/>
    <w:rsid w:val="004962AC"/>
    <w:rsid w:val="00496633"/>
    <w:rsid w:val="00497D8B"/>
    <w:rsid w:val="004A0336"/>
    <w:rsid w:val="004A07A5"/>
    <w:rsid w:val="004A43A4"/>
    <w:rsid w:val="004A47F5"/>
    <w:rsid w:val="004A56B0"/>
    <w:rsid w:val="004A67F1"/>
    <w:rsid w:val="004A6987"/>
    <w:rsid w:val="004A7484"/>
    <w:rsid w:val="004B04CF"/>
    <w:rsid w:val="004B1994"/>
    <w:rsid w:val="004B1F00"/>
    <w:rsid w:val="004B2344"/>
    <w:rsid w:val="004B2349"/>
    <w:rsid w:val="004B263B"/>
    <w:rsid w:val="004B5686"/>
    <w:rsid w:val="004C0DA5"/>
    <w:rsid w:val="004C0ECA"/>
    <w:rsid w:val="004C1616"/>
    <w:rsid w:val="004C187E"/>
    <w:rsid w:val="004C19BD"/>
    <w:rsid w:val="004C4CA0"/>
    <w:rsid w:val="004C4F16"/>
    <w:rsid w:val="004C5E7B"/>
    <w:rsid w:val="004C625C"/>
    <w:rsid w:val="004C77D0"/>
    <w:rsid w:val="004D0F41"/>
    <w:rsid w:val="004D30E1"/>
    <w:rsid w:val="004D38E9"/>
    <w:rsid w:val="004D3E91"/>
    <w:rsid w:val="004D3FCC"/>
    <w:rsid w:val="004D41B8"/>
    <w:rsid w:val="004D5BEA"/>
    <w:rsid w:val="004E0412"/>
    <w:rsid w:val="004E3776"/>
    <w:rsid w:val="004E3EA4"/>
    <w:rsid w:val="004E4A13"/>
    <w:rsid w:val="004E6076"/>
    <w:rsid w:val="004E62D4"/>
    <w:rsid w:val="004F4F9C"/>
    <w:rsid w:val="004F53E3"/>
    <w:rsid w:val="004F542A"/>
    <w:rsid w:val="004F5641"/>
    <w:rsid w:val="004F6EBD"/>
    <w:rsid w:val="0050183B"/>
    <w:rsid w:val="00502DDD"/>
    <w:rsid w:val="00503212"/>
    <w:rsid w:val="00503454"/>
    <w:rsid w:val="0050541D"/>
    <w:rsid w:val="005111D4"/>
    <w:rsid w:val="005119F0"/>
    <w:rsid w:val="00512514"/>
    <w:rsid w:val="00513054"/>
    <w:rsid w:val="00513E7E"/>
    <w:rsid w:val="00514F2B"/>
    <w:rsid w:val="00516599"/>
    <w:rsid w:val="00517F69"/>
    <w:rsid w:val="005201BA"/>
    <w:rsid w:val="0052034A"/>
    <w:rsid w:val="00521715"/>
    <w:rsid w:val="00521728"/>
    <w:rsid w:val="00521938"/>
    <w:rsid w:val="00522549"/>
    <w:rsid w:val="00522632"/>
    <w:rsid w:val="00522815"/>
    <w:rsid w:val="00522EF3"/>
    <w:rsid w:val="005243D9"/>
    <w:rsid w:val="0052562F"/>
    <w:rsid w:val="0052637F"/>
    <w:rsid w:val="00530DED"/>
    <w:rsid w:val="00531519"/>
    <w:rsid w:val="00531D66"/>
    <w:rsid w:val="005323ED"/>
    <w:rsid w:val="0053277D"/>
    <w:rsid w:val="005327CE"/>
    <w:rsid w:val="0053400D"/>
    <w:rsid w:val="00534F38"/>
    <w:rsid w:val="00537139"/>
    <w:rsid w:val="00540418"/>
    <w:rsid w:val="0054218C"/>
    <w:rsid w:val="00543F6D"/>
    <w:rsid w:val="00543F97"/>
    <w:rsid w:val="00544DF5"/>
    <w:rsid w:val="00545527"/>
    <w:rsid w:val="0054637D"/>
    <w:rsid w:val="00546CD5"/>
    <w:rsid w:val="00550363"/>
    <w:rsid w:val="00551999"/>
    <w:rsid w:val="005528DF"/>
    <w:rsid w:val="00553CB3"/>
    <w:rsid w:val="00556D2F"/>
    <w:rsid w:val="00556DC3"/>
    <w:rsid w:val="00556DC7"/>
    <w:rsid w:val="0056081A"/>
    <w:rsid w:val="00562D15"/>
    <w:rsid w:val="00562D1C"/>
    <w:rsid w:val="00563458"/>
    <w:rsid w:val="00564559"/>
    <w:rsid w:val="00565576"/>
    <w:rsid w:val="00566A51"/>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670A"/>
    <w:rsid w:val="00587618"/>
    <w:rsid w:val="005876AE"/>
    <w:rsid w:val="005907A0"/>
    <w:rsid w:val="0059084C"/>
    <w:rsid w:val="00590C01"/>
    <w:rsid w:val="00592B24"/>
    <w:rsid w:val="005968F9"/>
    <w:rsid w:val="005A0BE1"/>
    <w:rsid w:val="005A3CCB"/>
    <w:rsid w:val="005A53BA"/>
    <w:rsid w:val="005A57AD"/>
    <w:rsid w:val="005A5AD5"/>
    <w:rsid w:val="005A7033"/>
    <w:rsid w:val="005B048C"/>
    <w:rsid w:val="005B0F75"/>
    <w:rsid w:val="005B1C69"/>
    <w:rsid w:val="005B5940"/>
    <w:rsid w:val="005C02A4"/>
    <w:rsid w:val="005C0524"/>
    <w:rsid w:val="005C0995"/>
    <w:rsid w:val="005C09B7"/>
    <w:rsid w:val="005C0DBF"/>
    <w:rsid w:val="005C0F25"/>
    <w:rsid w:val="005C1613"/>
    <w:rsid w:val="005C1E73"/>
    <w:rsid w:val="005C23AB"/>
    <w:rsid w:val="005C2D57"/>
    <w:rsid w:val="005C36E3"/>
    <w:rsid w:val="005C4BC3"/>
    <w:rsid w:val="005C54D1"/>
    <w:rsid w:val="005C58B3"/>
    <w:rsid w:val="005C78C7"/>
    <w:rsid w:val="005D0D10"/>
    <w:rsid w:val="005D2080"/>
    <w:rsid w:val="005D296A"/>
    <w:rsid w:val="005D3D25"/>
    <w:rsid w:val="005D3DB8"/>
    <w:rsid w:val="005D4321"/>
    <w:rsid w:val="005D5187"/>
    <w:rsid w:val="005D5223"/>
    <w:rsid w:val="005D568E"/>
    <w:rsid w:val="005D66CA"/>
    <w:rsid w:val="005E15C8"/>
    <w:rsid w:val="005E1C03"/>
    <w:rsid w:val="005E36B6"/>
    <w:rsid w:val="005E39F0"/>
    <w:rsid w:val="005E39FD"/>
    <w:rsid w:val="005E43E1"/>
    <w:rsid w:val="005E68A5"/>
    <w:rsid w:val="005E6A07"/>
    <w:rsid w:val="005E6BBE"/>
    <w:rsid w:val="005E7914"/>
    <w:rsid w:val="005F03B7"/>
    <w:rsid w:val="005F1A5A"/>
    <w:rsid w:val="005F253A"/>
    <w:rsid w:val="005F3B9E"/>
    <w:rsid w:val="005F4F77"/>
    <w:rsid w:val="005F52B3"/>
    <w:rsid w:val="005F5707"/>
    <w:rsid w:val="005F707D"/>
    <w:rsid w:val="005F772A"/>
    <w:rsid w:val="005F7845"/>
    <w:rsid w:val="005F7D1B"/>
    <w:rsid w:val="00600110"/>
    <w:rsid w:val="00600878"/>
    <w:rsid w:val="00601BB6"/>
    <w:rsid w:val="00601D73"/>
    <w:rsid w:val="00602E51"/>
    <w:rsid w:val="00603BFE"/>
    <w:rsid w:val="006049C8"/>
    <w:rsid w:val="00605027"/>
    <w:rsid w:val="006050D4"/>
    <w:rsid w:val="0060619B"/>
    <w:rsid w:val="0060657D"/>
    <w:rsid w:val="006071BA"/>
    <w:rsid w:val="00607ED9"/>
    <w:rsid w:val="006114BF"/>
    <w:rsid w:val="006120E0"/>
    <w:rsid w:val="00612203"/>
    <w:rsid w:val="00612216"/>
    <w:rsid w:val="006123A2"/>
    <w:rsid w:val="006132FB"/>
    <w:rsid w:val="006147C0"/>
    <w:rsid w:val="006161EC"/>
    <w:rsid w:val="006162D3"/>
    <w:rsid w:val="0061662D"/>
    <w:rsid w:val="00620EC9"/>
    <w:rsid w:val="006214F8"/>
    <w:rsid w:val="00621DAE"/>
    <w:rsid w:val="00622823"/>
    <w:rsid w:val="00622C66"/>
    <w:rsid w:val="00623ACB"/>
    <w:rsid w:val="006247D5"/>
    <w:rsid w:val="006253D1"/>
    <w:rsid w:val="0062685D"/>
    <w:rsid w:val="006270EA"/>
    <w:rsid w:val="00627624"/>
    <w:rsid w:val="0063046D"/>
    <w:rsid w:val="00630D80"/>
    <w:rsid w:val="00631AAA"/>
    <w:rsid w:val="00632109"/>
    <w:rsid w:val="00632C87"/>
    <w:rsid w:val="006331B3"/>
    <w:rsid w:val="0063407F"/>
    <w:rsid w:val="0063488B"/>
    <w:rsid w:val="006356AA"/>
    <w:rsid w:val="00636ABE"/>
    <w:rsid w:val="00637A48"/>
    <w:rsid w:val="006401D3"/>
    <w:rsid w:val="006429DB"/>
    <w:rsid w:val="0064409F"/>
    <w:rsid w:val="006441E4"/>
    <w:rsid w:val="006443DF"/>
    <w:rsid w:val="00650760"/>
    <w:rsid w:val="006519BC"/>
    <w:rsid w:val="00651FB7"/>
    <w:rsid w:val="006523B1"/>
    <w:rsid w:val="006537A5"/>
    <w:rsid w:val="00653A66"/>
    <w:rsid w:val="0065446E"/>
    <w:rsid w:val="0065525F"/>
    <w:rsid w:val="00655EB2"/>
    <w:rsid w:val="00660015"/>
    <w:rsid w:val="00661352"/>
    <w:rsid w:val="00661A17"/>
    <w:rsid w:val="00663D68"/>
    <w:rsid w:val="006653EB"/>
    <w:rsid w:val="00671D3C"/>
    <w:rsid w:val="00672E0F"/>
    <w:rsid w:val="0067443A"/>
    <w:rsid w:val="00675A6D"/>
    <w:rsid w:val="00675B86"/>
    <w:rsid w:val="00676171"/>
    <w:rsid w:val="00676385"/>
    <w:rsid w:val="00677384"/>
    <w:rsid w:val="006774BF"/>
    <w:rsid w:val="006822AA"/>
    <w:rsid w:val="006902CB"/>
    <w:rsid w:val="00690CE4"/>
    <w:rsid w:val="00693A9F"/>
    <w:rsid w:val="00693B49"/>
    <w:rsid w:val="006942ED"/>
    <w:rsid w:val="006944EF"/>
    <w:rsid w:val="00695858"/>
    <w:rsid w:val="006966D2"/>
    <w:rsid w:val="00696CFF"/>
    <w:rsid w:val="006A04E9"/>
    <w:rsid w:val="006A289F"/>
    <w:rsid w:val="006A2AFC"/>
    <w:rsid w:val="006A33FB"/>
    <w:rsid w:val="006A4ACA"/>
    <w:rsid w:val="006A77C6"/>
    <w:rsid w:val="006A7D6D"/>
    <w:rsid w:val="006B1FE7"/>
    <w:rsid w:val="006B371B"/>
    <w:rsid w:val="006B394F"/>
    <w:rsid w:val="006B4426"/>
    <w:rsid w:val="006B4727"/>
    <w:rsid w:val="006B5A3B"/>
    <w:rsid w:val="006C17C3"/>
    <w:rsid w:val="006C1B54"/>
    <w:rsid w:val="006C235D"/>
    <w:rsid w:val="006C2C92"/>
    <w:rsid w:val="006C3744"/>
    <w:rsid w:val="006C4213"/>
    <w:rsid w:val="006C54B8"/>
    <w:rsid w:val="006C6B74"/>
    <w:rsid w:val="006D1933"/>
    <w:rsid w:val="006D2166"/>
    <w:rsid w:val="006D3DF1"/>
    <w:rsid w:val="006D5097"/>
    <w:rsid w:val="006D5AC5"/>
    <w:rsid w:val="006D5EC5"/>
    <w:rsid w:val="006D7A6D"/>
    <w:rsid w:val="006E01ED"/>
    <w:rsid w:val="006E021A"/>
    <w:rsid w:val="006E0C22"/>
    <w:rsid w:val="006E1B82"/>
    <w:rsid w:val="006E2D9E"/>
    <w:rsid w:val="006E77DD"/>
    <w:rsid w:val="006E78A6"/>
    <w:rsid w:val="006E7F02"/>
    <w:rsid w:val="006F0800"/>
    <w:rsid w:val="006F0CCF"/>
    <w:rsid w:val="006F2058"/>
    <w:rsid w:val="006F23B1"/>
    <w:rsid w:val="006F276A"/>
    <w:rsid w:val="006F288E"/>
    <w:rsid w:val="006F3FE0"/>
    <w:rsid w:val="006F4379"/>
    <w:rsid w:val="006F4C3C"/>
    <w:rsid w:val="006F5412"/>
    <w:rsid w:val="006F6AC2"/>
    <w:rsid w:val="006F72BA"/>
    <w:rsid w:val="006F74DC"/>
    <w:rsid w:val="007004C7"/>
    <w:rsid w:val="0070060F"/>
    <w:rsid w:val="00702079"/>
    <w:rsid w:val="0070225F"/>
    <w:rsid w:val="007025F4"/>
    <w:rsid w:val="00703446"/>
    <w:rsid w:val="0070431B"/>
    <w:rsid w:val="00707693"/>
    <w:rsid w:val="007103D4"/>
    <w:rsid w:val="00710B30"/>
    <w:rsid w:val="007139DE"/>
    <w:rsid w:val="00714383"/>
    <w:rsid w:val="007149DA"/>
    <w:rsid w:val="00715621"/>
    <w:rsid w:val="007156AF"/>
    <w:rsid w:val="00720256"/>
    <w:rsid w:val="00721EA3"/>
    <w:rsid w:val="00725796"/>
    <w:rsid w:val="007277F5"/>
    <w:rsid w:val="00727D34"/>
    <w:rsid w:val="0073056A"/>
    <w:rsid w:val="00731487"/>
    <w:rsid w:val="007314A9"/>
    <w:rsid w:val="00731CA2"/>
    <w:rsid w:val="00732017"/>
    <w:rsid w:val="00732B7A"/>
    <w:rsid w:val="0073320B"/>
    <w:rsid w:val="00733AAB"/>
    <w:rsid w:val="00734272"/>
    <w:rsid w:val="0073581C"/>
    <w:rsid w:val="00735A0F"/>
    <w:rsid w:val="00736F40"/>
    <w:rsid w:val="007375D6"/>
    <w:rsid w:val="00737756"/>
    <w:rsid w:val="007378F6"/>
    <w:rsid w:val="00741305"/>
    <w:rsid w:val="00741508"/>
    <w:rsid w:val="007420CD"/>
    <w:rsid w:val="00742C34"/>
    <w:rsid w:val="0074332D"/>
    <w:rsid w:val="007439D3"/>
    <w:rsid w:val="00751158"/>
    <w:rsid w:val="00754224"/>
    <w:rsid w:val="00754A61"/>
    <w:rsid w:val="00756CAF"/>
    <w:rsid w:val="00757B61"/>
    <w:rsid w:val="00757C3E"/>
    <w:rsid w:val="00762F48"/>
    <w:rsid w:val="00764083"/>
    <w:rsid w:val="00764D64"/>
    <w:rsid w:val="00766F2C"/>
    <w:rsid w:val="00770054"/>
    <w:rsid w:val="00770098"/>
    <w:rsid w:val="0077112E"/>
    <w:rsid w:val="00771FCD"/>
    <w:rsid w:val="007723AF"/>
    <w:rsid w:val="00773003"/>
    <w:rsid w:val="00773A43"/>
    <w:rsid w:val="00773EBC"/>
    <w:rsid w:val="007752A8"/>
    <w:rsid w:val="007769DF"/>
    <w:rsid w:val="00776BBF"/>
    <w:rsid w:val="00777069"/>
    <w:rsid w:val="00777305"/>
    <w:rsid w:val="00777439"/>
    <w:rsid w:val="00777526"/>
    <w:rsid w:val="007818C3"/>
    <w:rsid w:val="00782910"/>
    <w:rsid w:val="007860C0"/>
    <w:rsid w:val="00786193"/>
    <w:rsid w:val="007862AA"/>
    <w:rsid w:val="00786E56"/>
    <w:rsid w:val="007874FB"/>
    <w:rsid w:val="00790B78"/>
    <w:rsid w:val="0079158C"/>
    <w:rsid w:val="00793406"/>
    <w:rsid w:val="00793623"/>
    <w:rsid w:val="007936F7"/>
    <w:rsid w:val="00793A0F"/>
    <w:rsid w:val="00794967"/>
    <w:rsid w:val="0079582C"/>
    <w:rsid w:val="00796CB0"/>
    <w:rsid w:val="007972C6"/>
    <w:rsid w:val="007A1F12"/>
    <w:rsid w:val="007A3544"/>
    <w:rsid w:val="007A6B49"/>
    <w:rsid w:val="007A799B"/>
    <w:rsid w:val="007B2FE4"/>
    <w:rsid w:val="007B4603"/>
    <w:rsid w:val="007B4793"/>
    <w:rsid w:val="007B50A5"/>
    <w:rsid w:val="007B59B2"/>
    <w:rsid w:val="007B6BF7"/>
    <w:rsid w:val="007B72F6"/>
    <w:rsid w:val="007B7847"/>
    <w:rsid w:val="007C12A7"/>
    <w:rsid w:val="007C1CF4"/>
    <w:rsid w:val="007C5324"/>
    <w:rsid w:val="007C54FA"/>
    <w:rsid w:val="007C590E"/>
    <w:rsid w:val="007C76A6"/>
    <w:rsid w:val="007C7BD7"/>
    <w:rsid w:val="007D1332"/>
    <w:rsid w:val="007D1537"/>
    <w:rsid w:val="007D1805"/>
    <w:rsid w:val="007D23E9"/>
    <w:rsid w:val="007D2D9D"/>
    <w:rsid w:val="007D3166"/>
    <w:rsid w:val="007D3EF2"/>
    <w:rsid w:val="007D4702"/>
    <w:rsid w:val="007D59DE"/>
    <w:rsid w:val="007D6E9A"/>
    <w:rsid w:val="007D78B3"/>
    <w:rsid w:val="007D7D18"/>
    <w:rsid w:val="007E2697"/>
    <w:rsid w:val="007E2AF4"/>
    <w:rsid w:val="007E5962"/>
    <w:rsid w:val="007E6739"/>
    <w:rsid w:val="007E70C2"/>
    <w:rsid w:val="007E7450"/>
    <w:rsid w:val="007E7A7E"/>
    <w:rsid w:val="007F00B0"/>
    <w:rsid w:val="007F1D5B"/>
    <w:rsid w:val="007F206C"/>
    <w:rsid w:val="007F2788"/>
    <w:rsid w:val="007F39E3"/>
    <w:rsid w:val="007F4F8F"/>
    <w:rsid w:val="007F61EB"/>
    <w:rsid w:val="00800925"/>
    <w:rsid w:val="00800EC0"/>
    <w:rsid w:val="00802736"/>
    <w:rsid w:val="00802877"/>
    <w:rsid w:val="008029EA"/>
    <w:rsid w:val="00802B2A"/>
    <w:rsid w:val="00807062"/>
    <w:rsid w:val="00807FF7"/>
    <w:rsid w:val="0081033E"/>
    <w:rsid w:val="00810D49"/>
    <w:rsid w:val="00811DAC"/>
    <w:rsid w:val="00815081"/>
    <w:rsid w:val="008167D5"/>
    <w:rsid w:val="00817DFF"/>
    <w:rsid w:val="00820352"/>
    <w:rsid w:val="00820362"/>
    <w:rsid w:val="00820DB7"/>
    <w:rsid w:val="008213D3"/>
    <w:rsid w:val="00822CD5"/>
    <w:rsid w:val="00823256"/>
    <w:rsid w:val="00823500"/>
    <w:rsid w:val="00824144"/>
    <w:rsid w:val="00824D93"/>
    <w:rsid w:val="00825C30"/>
    <w:rsid w:val="00826474"/>
    <w:rsid w:val="008276B2"/>
    <w:rsid w:val="00831472"/>
    <w:rsid w:val="00831B03"/>
    <w:rsid w:val="0083223B"/>
    <w:rsid w:val="00832646"/>
    <w:rsid w:val="00832955"/>
    <w:rsid w:val="00832F7A"/>
    <w:rsid w:val="0083335C"/>
    <w:rsid w:val="0083391F"/>
    <w:rsid w:val="00834E62"/>
    <w:rsid w:val="00837AF1"/>
    <w:rsid w:val="00840663"/>
    <w:rsid w:val="00840ED5"/>
    <w:rsid w:val="00841F90"/>
    <w:rsid w:val="00842716"/>
    <w:rsid w:val="00842AD5"/>
    <w:rsid w:val="00844CF2"/>
    <w:rsid w:val="00844D6E"/>
    <w:rsid w:val="00845952"/>
    <w:rsid w:val="008459E1"/>
    <w:rsid w:val="00845EF6"/>
    <w:rsid w:val="00846C3D"/>
    <w:rsid w:val="008470C4"/>
    <w:rsid w:val="00847352"/>
    <w:rsid w:val="0084770A"/>
    <w:rsid w:val="00847D6B"/>
    <w:rsid w:val="00850529"/>
    <w:rsid w:val="00850642"/>
    <w:rsid w:val="00852148"/>
    <w:rsid w:val="00856CDA"/>
    <w:rsid w:val="008579F1"/>
    <w:rsid w:val="00860597"/>
    <w:rsid w:val="00860C56"/>
    <w:rsid w:val="008624D8"/>
    <w:rsid w:val="00862ACA"/>
    <w:rsid w:val="008630BA"/>
    <w:rsid w:val="0086433A"/>
    <w:rsid w:val="008643A9"/>
    <w:rsid w:val="00864C50"/>
    <w:rsid w:val="00864FE6"/>
    <w:rsid w:val="008652D6"/>
    <w:rsid w:val="008659FD"/>
    <w:rsid w:val="00866426"/>
    <w:rsid w:val="00866F4E"/>
    <w:rsid w:val="008678D7"/>
    <w:rsid w:val="0087028E"/>
    <w:rsid w:val="00870F4E"/>
    <w:rsid w:val="00872C30"/>
    <w:rsid w:val="008742BD"/>
    <w:rsid w:val="008742CC"/>
    <w:rsid w:val="0087478F"/>
    <w:rsid w:val="00876082"/>
    <w:rsid w:val="00876187"/>
    <w:rsid w:val="00877125"/>
    <w:rsid w:val="0087769F"/>
    <w:rsid w:val="008805C8"/>
    <w:rsid w:val="00881BEF"/>
    <w:rsid w:val="008825F4"/>
    <w:rsid w:val="00883552"/>
    <w:rsid w:val="00883D58"/>
    <w:rsid w:val="008844B7"/>
    <w:rsid w:val="00884CFC"/>
    <w:rsid w:val="00885671"/>
    <w:rsid w:val="00886891"/>
    <w:rsid w:val="008869EC"/>
    <w:rsid w:val="00886E3A"/>
    <w:rsid w:val="008874A2"/>
    <w:rsid w:val="0089054E"/>
    <w:rsid w:val="00894C50"/>
    <w:rsid w:val="00895EF7"/>
    <w:rsid w:val="008966AD"/>
    <w:rsid w:val="008969D8"/>
    <w:rsid w:val="008969F8"/>
    <w:rsid w:val="00897AB8"/>
    <w:rsid w:val="00897BFB"/>
    <w:rsid w:val="008A109A"/>
    <w:rsid w:val="008A1478"/>
    <w:rsid w:val="008A1B6F"/>
    <w:rsid w:val="008A3A6F"/>
    <w:rsid w:val="008A4453"/>
    <w:rsid w:val="008A5B22"/>
    <w:rsid w:val="008A6069"/>
    <w:rsid w:val="008A67CB"/>
    <w:rsid w:val="008A6A9C"/>
    <w:rsid w:val="008A6E02"/>
    <w:rsid w:val="008A6E4D"/>
    <w:rsid w:val="008A793D"/>
    <w:rsid w:val="008A79E4"/>
    <w:rsid w:val="008A7F6B"/>
    <w:rsid w:val="008B0017"/>
    <w:rsid w:val="008B092A"/>
    <w:rsid w:val="008B17FD"/>
    <w:rsid w:val="008B37A3"/>
    <w:rsid w:val="008B3A8C"/>
    <w:rsid w:val="008B407A"/>
    <w:rsid w:val="008B4143"/>
    <w:rsid w:val="008B59D6"/>
    <w:rsid w:val="008B5B85"/>
    <w:rsid w:val="008C0DDC"/>
    <w:rsid w:val="008C155F"/>
    <w:rsid w:val="008C2121"/>
    <w:rsid w:val="008C2530"/>
    <w:rsid w:val="008C3BC0"/>
    <w:rsid w:val="008C3E0E"/>
    <w:rsid w:val="008C4C0F"/>
    <w:rsid w:val="008C568D"/>
    <w:rsid w:val="008C78F9"/>
    <w:rsid w:val="008D0961"/>
    <w:rsid w:val="008D0B37"/>
    <w:rsid w:val="008D2043"/>
    <w:rsid w:val="008D4594"/>
    <w:rsid w:val="008D472D"/>
    <w:rsid w:val="008D64D4"/>
    <w:rsid w:val="008D7129"/>
    <w:rsid w:val="008E12FF"/>
    <w:rsid w:val="008E17F0"/>
    <w:rsid w:val="008E1D10"/>
    <w:rsid w:val="008E2E7B"/>
    <w:rsid w:val="008E3652"/>
    <w:rsid w:val="008E3672"/>
    <w:rsid w:val="008E3709"/>
    <w:rsid w:val="008E3D63"/>
    <w:rsid w:val="008E49AB"/>
    <w:rsid w:val="008E4F68"/>
    <w:rsid w:val="008E5316"/>
    <w:rsid w:val="008E7928"/>
    <w:rsid w:val="008F056B"/>
    <w:rsid w:val="008F0CF5"/>
    <w:rsid w:val="008F45AC"/>
    <w:rsid w:val="008F4733"/>
    <w:rsid w:val="008F4EF3"/>
    <w:rsid w:val="008F5430"/>
    <w:rsid w:val="008F6D58"/>
    <w:rsid w:val="008F6EFE"/>
    <w:rsid w:val="008F708E"/>
    <w:rsid w:val="00901361"/>
    <w:rsid w:val="00901E19"/>
    <w:rsid w:val="00902118"/>
    <w:rsid w:val="009030B8"/>
    <w:rsid w:val="009041FE"/>
    <w:rsid w:val="0090578E"/>
    <w:rsid w:val="00906016"/>
    <w:rsid w:val="009069FD"/>
    <w:rsid w:val="00910949"/>
    <w:rsid w:val="0091195E"/>
    <w:rsid w:val="009119AA"/>
    <w:rsid w:val="00912A68"/>
    <w:rsid w:val="0091566D"/>
    <w:rsid w:val="009159E2"/>
    <w:rsid w:val="0091612C"/>
    <w:rsid w:val="00916652"/>
    <w:rsid w:val="00916CD5"/>
    <w:rsid w:val="00917072"/>
    <w:rsid w:val="00917A1B"/>
    <w:rsid w:val="00917AC1"/>
    <w:rsid w:val="00917FE3"/>
    <w:rsid w:val="009207FE"/>
    <w:rsid w:val="00922515"/>
    <w:rsid w:val="00923251"/>
    <w:rsid w:val="00923D9A"/>
    <w:rsid w:val="009244C1"/>
    <w:rsid w:val="0092487E"/>
    <w:rsid w:val="0092495E"/>
    <w:rsid w:val="0092553A"/>
    <w:rsid w:val="00925F7C"/>
    <w:rsid w:val="00926F30"/>
    <w:rsid w:val="00927BA4"/>
    <w:rsid w:val="009301F2"/>
    <w:rsid w:val="0093184E"/>
    <w:rsid w:val="00931E80"/>
    <w:rsid w:val="00932300"/>
    <w:rsid w:val="009325D8"/>
    <w:rsid w:val="00933EF3"/>
    <w:rsid w:val="0093492C"/>
    <w:rsid w:val="009353C2"/>
    <w:rsid w:val="009364B7"/>
    <w:rsid w:val="00936F8C"/>
    <w:rsid w:val="00940901"/>
    <w:rsid w:val="00940D4C"/>
    <w:rsid w:val="0094113D"/>
    <w:rsid w:val="009418D0"/>
    <w:rsid w:val="00941FB8"/>
    <w:rsid w:val="0094203F"/>
    <w:rsid w:val="009437BD"/>
    <w:rsid w:val="009458FF"/>
    <w:rsid w:val="00945E3A"/>
    <w:rsid w:val="009475A3"/>
    <w:rsid w:val="0095031E"/>
    <w:rsid w:val="00950B9E"/>
    <w:rsid w:val="0095251E"/>
    <w:rsid w:val="00952714"/>
    <w:rsid w:val="00953127"/>
    <w:rsid w:val="00954137"/>
    <w:rsid w:val="00954BB8"/>
    <w:rsid w:val="00955BF1"/>
    <w:rsid w:val="00957043"/>
    <w:rsid w:val="00957060"/>
    <w:rsid w:val="00957510"/>
    <w:rsid w:val="00960B67"/>
    <w:rsid w:val="00960EC6"/>
    <w:rsid w:val="0096137F"/>
    <w:rsid w:val="0096238F"/>
    <w:rsid w:val="009632A0"/>
    <w:rsid w:val="00964A60"/>
    <w:rsid w:val="009650A6"/>
    <w:rsid w:val="0096610B"/>
    <w:rsid w:val="0096631E"/>
    <w:rsid w:val="00966C57"/>
    <w:rsid w:val="00970543"/>
    <w:rsid w:val="0097113C"/>
    <w:rsid w:val="009743B6"/>
    <w:rsid w:val="00974D23"/>
    <w:rsid w:val="00975CBF"/>
    <w:rsid w:val="009768AE"/>
    <w:rsid w:val="00976E85"/>
    <w:rsid w:val="009800B5"/>
    <w:rsid w:val="00980D38"/>
    <w:rsid w:val="0098356E"/>
    <w:rsid w:val="00986281"/>
    <w:rsid w:val="00986365"/>
    <w:rsid w:val="009869E9"/>
    <w:rsid w:val="00986BC3"/>
    <w:rsid w:val="00987791"/>
    <w:rsid w:val="00987EEE"/>
    <w:rsid w:val="00991656"/>
    <w:rsid w:val="00996671"/>
    <w:rsid w:val="00997BAE"/>
    <w:rsid w:val="009A00D4"/>
    <w:rsid w:val="009A1D47"/>
    <w:rsid w:val="009A407A"/>
    <w:rsid w:val="009A6CA9"/>
    <w:rsid w:val="009A72E3"/>
    <w:rsid w:val="009A76C0"/>
    <w:rsid w:val="009B0197"/>
    <w:rsid w:val="009B0797"/>
    <w:rsid w:val="009B0DC1"/>
    <w:rsid w:val="009B20EA"/>
    <w:rsid w:val="009B2986"/>
    <w:rsid w:val="009B2C65"/>
    <w:rsid w:val="009B49CD"/>
    <w:rsid w:val="009B515F"/>
    <w:rsid w:val="009B5552"/>
    <w:rsid w:val="009B64AA"/>
    <w:rsid w:val="009B68CB"/>
    <w:rsid w:val="009C0BCD"/>
    <w:rsid w:val="009C26AF"/>
    <w:rsid w:val="009C379E"/>
    <w:rsid w:val="009C4575"/>
    <w:rsid w:val="009C5E39"/>
    <w:rsid w:val="009C6244"/>
    <w:rsid w:val="009C6E8E"/>
    <w:rsid w:val="009C70AC"/>
    <w:rsid w:val="009C74FB"/>
    <w:rsid w:val="009C7DEC"/>
    <w:rsid w:val="009D20E7"/>
    <w:rsid w:val="009D37CA"/>
    <w:rsid w:val="009D5D4C"/>
    <w:rsid w:val="009D7EA7"/>
    <w:rsid w:val="009E0FAE"/>
    <w:rsid w:val="009E13DF"/>
    <w:rsid w:val="009E2520"/>
    <w:rsid w:val="009E3CAA"/>
    <w:rsid w:val="009E3EA6"/>
    <w:rsid w:val="009E400C"/>
    <w:rsid w:val="009E51F8"/>
    <w:rsid w:val="009F239C"/>
    <w:rsid w:val="009F23C4"/>
    <w:rsid w:val="009F270C"/>
    <w:rsid w:val="009F564C"/>
    <w:rsid w:val="009F5E29"/>
    <w:rsid w:val="009F6A74"/>
    <w:rsid w:val="00A00034"/>
    <w:rsid w:val="00A018A3"/>
    <w:rsid w:val="00A01B1B"/>
    <w:rsid w:val="00A02E76"/>
    <w:rsid w:val="00A045DD"/>
    <w:rsid w:val="00A06D66"/>
    <w:rsid w:val="00A073BF"/>
    <w:rsid w:val="00A07E0D"/>
    <w:rsid w:val="00A11431"/>
    <w:rsid w:val="00A14DCC"/>
    <w:rsid w:val="00A15988"/>
    <w:rsid w:val="00A209E2"/>
    <w:rsid w:val="00A22603"/>
    <w:rsid w:val="00A22834"/>
    <w:rsid w:val="00A235BA"/>
    <w:rsid w:val="00A23892"/>
    <w:rsid w:val="00A23B93"/>
    <w:rsid w:val="00A2590D"/>
    <w:rsid w:val="00A25F3D"/>
    <w:rsid w:val="00A27D1F"/>
    <w:rsid w:val="00A32B39"/>
    <w:rsid w:val="00A330CF"/>
    <w:rsid w:val="00A33146"/>
    <w:rsid w:val="00A344CA"/>
    <w:rsid w:val="00A35A05"/>
    <w:rsid w:val="00A363B6"/>
    <w:rsid w:val="00A37637"/>
    <w:rsid w:val="00A37D80"/>
    <w:rsid w:val="00A421CE"/>
    <w:rsid w:val="00A449F0"/>
    <w:rsid w:val="00A450C9"/>
    <w:rsid w:val="00A45D7D"/>
    <w:rsid w:val="00A46101"/>
    <w:rsid w:val="00A46BF5"/>
    <w:rsid w:val="00A47F7A"/>
    <w:rsid w:val="00A501B6"/>
    <w:rsid w:val="00A52537"/>
    <w:rsid w:val="00A52E61"/>
    <w:rsid w:val="00A53E3D"/>
    <w:rsid w:val="00A54D75"/>
    <w:rsid w:val="00A55A0E"/>
    <w:rsid w:val="00A56327"/>
    <w:rsid w:val="00A56749"/>
    <w:rsid w:val="00A6063E"/>
    <w:rsid w:val="00A60850"/>
    <w:rsid w:val="00A613B9"/>
    <w:rsid w:val="00A65407"/>
    <w:rsid w:val="00A70107"/>
    <w:rsid w:val="00A744A9"/>
    <w:rsid w:val="00A74B37"/>
    <w:rsid w:val="00A74CAF"/>
    <w:rsid w:val="00A75B3B"/>
    <w:rsid w:val="00A76381"/>
    <w:rsid w:val="00A764EF"/>
    <w:rsid w:val="00A8050B"/>
    <w:rsid w:val="00A8077E"/>
    <w:rsid w:val="00A809EF"/>
    <w:rsid w:val="00A8104C"/>
    <w:rsid w:val="00A8166B"/>
    <w:rsid w:val="00A8350A"/>
    <w:rsid w:val="00A83676"/>
    <w:rsid w:val="00A852D6"/>
    <w:rsid w:val="00A85EE5"/>
    <w:rsid w:val="00A8688F"/>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473C"/>
    <w:rsid w:val="00AB5524"/>
    <w:rsid w:val="00AB5D6A"/>
    <w:rsid w:val="00AB60EE"/>
    <w:rsid w:val="00AB68EB"/>
    <w:rsid w:val="00AB7D5D"/>
    <w:rsid w:val="00AC2CB6"/>
    <w:rsid w:val="00AC33EA"/>
    <w:rsid w:val="00AC4868"/>
    <w:rsid w:val="00AD27C1"/>
    <w:rsid w:val="00AD46DD"/>
    <w:rsid w:val="00AD4F95"/>
    <w:rsid w:val="00AD5E8D"/>
    <w:rsid w:val="00AD77A8"/>
    <w:rsid w:val="00AE0E84"/>
    <w:rsid w:val="00AE141E"/>
    <w:rsid w:val="00AE2C04"/>
    <w:rsid w:val="00AE2CC1"/>
    <w:rsid w:val="00AE30F7"/>
    <w:rsid w:val="00AE32DD"/>
    <w:rsid w:val="00AE4156"/>
    <w:rsid w:val="00AE5CCC"/>
    <w:rsid w:val="00AE5F33"/>
    <w:rsid w:val="00AE62DA"/>
    <w:rsid w:val="00AF21F6"/>
    <w:rsid w:val="00AF2D2A"/>
    <w:rsid w:val="00AF4311"/>
    <w:rsid w:val="00AF4C0F"/>
    <w:rsid w:val="00AF4DBC"/>
    <w:rsid w:val="00AF68D1"/>
    <w:rsid w:val="00B006FD"/>
    <w:rsid w:val="00B0402E"/>
    <w:rsid w:val="00B04DFA"/>
    <w:rsid w:val="00B052B4"/>
    <w:rsid w:val="00B06D4E"/>
    <w:rsid w:val="00B073E8"/>
    <w:rsid w:val="00B073ED"/>
    <w:rsid w:val="00B10691"/>
    <w:rsid w:val="00B10DA4"/>
    <w:rsid w:val="00B10FD9"/>
    <w:rsid w:val="00B11CB7"/>
    <w:rsid w:val="00B146E2"/>
    <w:rsid w:val="00B14AB7"/>
    <w:rsid w:val="00B15C1F"/>
    <w:rsid w:val="00B22704"/>
    <w:rsid w:val="00B22AC4"/>
    <w:rsid w:val="00B23290"/>
    <w:rsid w:val="00B23F18"/>
    <w:rsid w:val="00B24D94"/>
    <w:rsid w:val="00B27408"/>
    <w:rsid w:val="00B27A40"/>
    <w:rsid w:val="00B27EAA"/>
    <w:rsid w:val="00B305A0"/>
    <w:rsid w:val="00B32FA6"/>
    <w:rsid w:val="00B33522"/>
    <w:rsid w:val="00B34947"/>
    <w:rsid w:val="00B36170"/>
    <w:rsid w:val="00B363AD"/>
    <w:rsid w:val="00B3680C"/>
    <w:rsid w:val="00B36DB2"/>
    <w:rsid w:val="00B37C20"/>
    <w:rsid w:val="00B41E9F"/>
    <w:rsid w:val="00B42449"/>
    <w:rsid w:val="00B42E68"/>
    <w:rsid w:val="00B43871"/>
    <w:rsid w:val="00B452F5"/>
    <w:rsid w:val="00B46AD6"/>
    <w:rsid w:val="00B50783"/>
    <w:rsid w:val="00B51469"/>
    <w:rsid w:val="00B51B3D"/>
    <w:rsid w:val="00B5253D"/>
    <w:rsid w:val="00B558BB"/>
    <w:rsid w:val="00B57A15"/>
    <w:rsid w:val="00B60A59"/>
    <w:rsid w:val="00B611B8"/>
    <w:rsid w:val="00B64F9C"/>
    <w:rsid w:val="00B66535"/>
    <w:rsid w:val="00B67BC6"/>
    <w:rsid w:val="00B72BD1"/>
    <w:rsid w:val="00B73EB9"/>
    <w:rsid w:val="00B7557F"/>
    <w:rsid w:val="00B756BC"/>
    <w:rsid w:val="00B7703E"/>
    <w:rsid w:val="00B77409"/>
    <w:rsid w:val="00B77E2B"/>
    <w:rsid w:val="00B81C74"/>
    <w:rsid w:val="00B82BF9"/>
    <w:rsid w:val="00B83E59"/>
    <w:rsid w:val="00B8455D"/>
    <w:rsid w:val="00B849EE"/>
    <w:rsid w:val="00B84D02"/>
    <w:rsid w:val="00B850E5"/>
    <w:rsid w:val="00B870E0"/>
    <w:rsid w:val="00B87589"/>
    <w:rsid w:val="00B92444"/>
    <w:rsid w:val="00B935FA"/>
    <w:rsid w:val="00B94D4B"/>
    <w:rsid w:val="00B95032"/>
    <w:rsid w:val="00B95727"/>
    <w:rsid w:val="00B97444"/>
    <w:rsid w:val="00BA0268"/>
    <w:rsid w:val="00BA07BE"/>
    <w:rsid w:val="00BA1AD8"/>
    <w:rsid w:val="00BA1ADB"/>
    <w:rsid w:val="00BA26B4"/>
    <w:rsid w:val="00BA2940"/>
    <w:rsid w:val="00BA3B1D"/>
    <w:rsid w:val="00BA58E7"/>
    <w:rsid w:val="00BA6B78"/>
    <w:rsid w:val="00BA7B26"/>
    <w:rsid w:val="00BB1C01"/>
    <w:rsid w:val="00BB1F70"/>
    <w:rsid w:val="00BB286C"/>
    <w:rsid w:val="00BB29D3"/>
    <w:rsid w:val="00BB327F"/>
    <w:rsid w:val="00BB3832"/>
    <w:rsid w:val="00BB6482"/>
    <w:rsid w:val="00BB7DA9"/>
    <w:rsid w:val="00BC2BD6"/>
    <w:rsid w:val="00BC4AD5"/>
    <w:rsid w:val="00BC5B52"/>
    <w:rsid w:val="00BC6304"/>
    <w:rsid w:val="00BC6745"/>
    <w:rsid w:val="00BD1AAF"/>
    <w:rsid w:val="00BD1B33"/>
    <w:rsid w:val="00BD248B"/>
    <w:rsid w:val="00BD2A8B"/>
    <w:rsid w:val="00BD3E4E"/>
    <w:rsid w:val="00BD5837"/>
    <w:rsid w:val="00BD58C7"/>
    <w:rsid w:val="00BD5DC9"/>
    <w:rsid w:val="00BD6038"/>
    <w:rsid w:val="00BD74AE"/>
    <w:rsid w:val="00BD7646"/>
    <w:rsid w:val="00BD7BBB"/>
    <w:rsid w:val="00BE00E5"/>
    <w:rsid w:val="00BE0824"/>
    <w:rsid w:val="00BE3845"/>
    <w:rsid w:val="00BE43B1"/>
    <w:rsid w:val="00BE47DE"/>
    <w:rsid w:val="00BE5B13"/>
    <w:rsid w:val="00BE5D56"/>
    <w:rsid w:val="00BE7A98"/>
    <w:rsid w:val="00BF11E1"/>
    <w:rsid w:val="00BF2498"/>
    <w:rsid w:val="00BF48FF"/>
    <w:rsid w:val="00BF58D2"/>
    <w:rsid w:val="00C00590"/>
    <w:rsid w:val="00C0059B"/>
    <w:rsid w:val="00C013A1"/>
    <w:rsid w:val="00C01580"/>
    <w:rsid w:val="00C03772"/>
    <w:rsid w:val="00C038C4"/>
    <w:rsid w:val="00C0654D"/>
    <w:rsid w:val="00C06709"/>
    <w:rsid w:val="00C1028E"/>
    <w:rsid w:val="00C105A6"/>
    <w:rsid w:val="00C10C63"/>
    <w:rsid w:val="00C1279C"/>
    <w:rsid w:val="00C14867"/>
    <w:rsid w:val="00C1551F"/>
    <w:rsid w:val="00C16822"/>
    <w:rsid w:val="00C16E53"/>
    <w:rsid w:val="00C17841"/>
    <w:rsid w:val="00C202C2"/>
    <w:rsid w:val="00C238C2"/>
    <w:rsid w:val="00C23A7A"/>
    <w:rsid w:val="00C25132"/>
    <w:rsid w:val="00C255BB"/>
    <w:rsid w:val="00C26CE0"/>
    <w:rsid w:val="00C27323"/>
    <w:rsid w:val="00C30B88"/>
    <w:rsid w:val="00C310FB"/>
    <w:rsid w:val="00C346B4"/>
    <w:rsid w:val="00C34951"/>
    <w:rsid w:val="00C34DE1"/>
    <w:rsid w:val="00C35ABC"/>
    <w:rsid w:val="00C379D0"/>
    <w:rsid w:val="00C404CF"/>
    <w:rsid w:val="00C40CD5"/>
    <w:rsid w:val="00C411EA"/>
    <w:rsid w:val="00C41C66"/>
    <w:rsid w:val="00C41D4C"/>
    <w:rsid w:val="00C41E5F"/>
    <w:rsid w:val="00C431B4"/>
    <w:rsid w:val="00C4471C"/>
    <w:rsid w:val="00C458D3"/>
    <w:rsid w:val="00C45A5C"/>
    <w:rsid w:val="00C47CB4"/>
    <w:rsid w:val="00C502CF"/>
    <w:rsid w:val="00C50527"/>
    <w:rsid w:val="00C509E2"/>
    <w:rsid w:val="00C51FAB"/>
    <w:rsid w:val="00C52D3D"/>
    <w:rsid w:val="00C5304F"/>
    <w:rsid w:val="00C53073"/>
    <w:rsid w:val="00C53587"/>
    <w:rsid w:val="00C5373A"/>
    <w:rsid w:val="00C53B18"/>
    <w:rsid w:val="00C54DBF"/>
    <w:rsid w:val="00C54F21"/>
    <w:rsid w:val="00C55BBF"/>
    <w:rsid w:val="00C55F01"/>
    <w:rsid w:val="00C564FC"/>
    <w:rsid w:val="00C5674B"/>
    <w:rsid w:val="00C56934"/>
    <w:rsid w:val="00C60544"/>
    <w:rsid w:val="00C6076C"/>
    <w:rsid w:val="00C60DEB"/>
    <w:rsid w:val="00C61C57"/>
    <w:rsid w:val="00C629E1"/>
    <w:rsid w:val="00C63175"/>
    <w:rsid w:val="00C63CF1"/>
    <w:rsid w:val="00C64634"/>
    <w:rsid w:val="00C66234"/>
    <w:rsid w:val="00C66322"/>
    <w:rsid w:val="00C6715B"/>
    <w:rsid w:val="00C706E0"/>
    <w:rsid w:val="00C70A36"/>
    <w:rsid w:val="00C71306"/>
    <w:rsid w:val="00C71D1F"/>
    <w:rsid w:val="00C735F9"/>
    <w:rsid w:val="00C74C79"/>
    <w:rsid w:val="00C7680C"/>
    <w:rsid w:val="00C77497"/>
    <w:rsid w:val="00C77A1D"/>
    <w:rsid w:val="00C81A32"/>
    <w:rsid w:val="00C81B7E"/>
    <w:rsid w:val="00C822E7"/>
    <w:rsid w:val="00C83765"/>
    <w:rsid w:val="00C83A20"/>
    <w:rsid w:val="00C84CF5"/>
    <w:rsid w:val="00C862B1"/>
    <w:rsid w:val="00C862CB"/>
    <w:rsid w:val="00C86C59"/>
    <w:rsid w:val="00C90A95"/>
    <w:rsid w:val="00C91BF8"/>
    <w:rsid w:val="00C91C5A"/>
    <w:rsid w:val="00C92668"/>
    <w:rsid w:val="00C94CC2"/>
    <w:rsid w:val="00C95974"/>
    <w:rsid w:val="00C97083"/>
    <w:rsid w:val="00C97412"/>
    <w:rsid w:val="00CA10EF"/>
    <w:rsid w:val="00CA24BE"/>
    <w:rsid w:val="00CA2A37"/>
    <w:rsid w:val="00CA2C6E"/>
    <w:rsid w:val="00CA37AE"/>
    <w:rsid w:val="00CA5CDF"/>
    <w:rsid w:val="00CA631E"/>
    <w:rsid w:val="00CA7A99"/>
    <w:rsid w:val="00CB0D2F"/>
    <w:rsid w:val="00CB187F"/>
    <w:rsid w:val="00CB1993"/>
    <w:rsid w:val="00CB1A6E"/>
    <w:rsid w:val="00CB1D42"/>
    <w:rsid w:val="00CB3034"/>
    <w:rsid w:val="00CB44C4"/>
    <w:rsid w:val="00CB45AD"/>
    <w:rsid w:val="00CB6F91"/>
    <w:rsid w:val="00CB72A9"/>
    <w:rsid w:val="00CB7B1B"/>
    <w:rsid w:val="00CC30F9"/>
    <w:rsid w:val="00CC378C"/>
    <w:rsid w:val="00CC38CF"/>
    <w:rsid w:val="00CC3C14"/>
    <w:rsid w:val="00CC3E10"/>
    <w:rsid w:val="00CC4760"/>
    <w:rsid w:val="00CC4BA1"/>
    <w:rsid w:val="00CC524F"/>
    <w:rsid w:val="00CC5809"/>
    <w:rsid w:val="00CC58DC"/>
    <w:rsid w:val="00CC60A4"/>
    <w:rsid w:val="00CC60E1"/>
    <w:rsid w:val="00CC6991"/>
    <w:rsid w:val="00CC6ACD"/>
    <w:rsid w:val="00CC6EAC"/>
    <w:rsid w:val="00CD0525"/>
    <w:rsid w:val="00CD299E"/>
    <w:rsid w:val="00CD3381"/>
    <w:rsid w:val="00CD4A81"/>
    <w:rsid w:val="00CD4E92"/>
    <w:rsid w:val="00CD656B"/>
    <w:rsid w:val="00CD6D9A"/>
    <w:rsid w:val="00CD7521"/>
    <w:rsid w:val="00CD7F3F"/>
    <w:rsid w:val="00CE038F"/>
    <w:rsid w:val="00CE04CE"/>
    <w:rsid w:val="00CE11C6"/>
    <w:rsid w:val="00CE1CE8"/>
    <w:rsid w:val="00CE45FC"/>
    <w:rsid w:val="00CE5C1A"/>
    <w:rsid w:val="00CF2D36"/>
    <w:rsid w:val="00CF342E"/>
    <w:rsid w:val="00CF6082"/>
    <w:rsid w:val="00D00E92"/>
    <w:rsid w:val="00D02A17"/>
    <w:rsid w:val="00D02FC5"/>
    <w:rsid w:val="00D04232"/>
    <w:rsid w:val="00D055EC"/>
    <w:rsid w:val="00D10F96"/>
    <w:rsid w:val="00D11F33"/>
    <w:rsid w:val="00D12816"/>
    <w:rsid w:val="00D13E7D"/>
    <w:rsid w:val="00D14208"/>
    <w:rsid w:val="00D147B7"/>
    <w:rsid w:val="00D148DD"/>
    <w:rsid w:val="00D15D43"/>
    <w:rsid w:val="00D164EF"/>
    <w:rsid w:val="00D1757C"/>
    <w:rsid w:val="00D17C5D"/>
    <w:rsid w:val="00D2009E"/>
    <w:rsid w:val="00D2181D"/>
    <w:rsid w:val="00D234B6"/>
    <w:rsid w:val="00D254F0"/>
    <w:rsid w:val="00D26354"/>
    <w:rsid w:val="00D27B9B"/>
    <w:rsid w:val="00D3018F"/>
    <w:rsid w:val="00D31025"/>
    <w:rsid w:val="00D31696"/>
    <w:rsid w:val="00D32544"/>
    <w:rsid w:val="00D3272D"/>
    <w:rsid w:val="00D339CC"/>
    <w:rsid w:val="00D33EC6"/>
    <w:rsid w:val="00D34D7A"/>
    <w:rsid w:val="00D351EE"/>
    <w:rsid w:val="00D35411"/>
    <w:rsid w:val="00D356E5"/>
    <w:rsid w:val="00D3669D"/>
    <w:rsid w:val="00D37294"/>
    <w:rsid w:val="00D378C5"/>
    <w:rsid w:val="00D37DC9"/>
    <w:rsid w:val="00D43342"/>
    <w:rsid w:val="00D4394E"/>
    <w:rsid w:val="00D44728"/>
    <w:rsid w:val="00D448E8"/>
    <w:rsid w:val="00D45237"/>
    <w:rsid w:val="00D47D46"/>
    <w:rsid w:val="00D507DB"/>
    <w:rsid w:val="00D511CD"/>
    <w:rsid w:val="00D51913"/>
    <w:rsid w:val="00D52FF5"/>
    <w:rsid w:val="00D54244"/>
    <w:rsid w:val="00D55E41"/>
    <w:rsid w:val="00D55F5B"/>
    <w:rsid w:val="00D56088"/>
    <w:rsid w:val="00D562FF"/>
    <w:rsid w:val="00D62468"/>
    <w:rsid w:val="00D628F8"/>
    <w:rsid w:val="00D63571"/>
    <w:rsid w:val="00D66910"/>
    <w:rsid w:val="00D6706B"/>
    <w:rsid w:val="00D700D5"/>
    <w:rsid w:val="00D71A33"/>
    <w:rsid w:val="00D72817"/>
    <w:rsid w:val="00D73B4D"/>
    <w:rsid w:val="00D748C5"/>
    <w:rsid w:val="00D751F0"/>
    <w:rsid w:val="00D7657E"/>
    <w:rsid w:val="00D76E9A"/>
    <w:rsid w:val="00D80AA5"/>
    <w:rsid w:val="00D80D5B"/>
    <w:rsid w:val="00D81E01"/>
    <w:rsid w:val="00D821F9"/>
    <w:rsid w:val="00D829D1"/>
    <w:rsid w:val="00D83050"/>
    <w:rsid w:val="00D844B8"/>
    <w:rsid w:val="00D84BB3"/>
    <w:rsid w:val="00D854E6"/>
    <w:rsid w:val="00D8596D"/>
    <w:rsid w:val="00D86C30"/>
    <w:rsid w:val="00D90686"/>
    <w:rsid w:val="00D91205"/>
    <w:rsid w:val="00D92473"/>
    <w:rsid w:val="00D9600E"/>
    <w:rsid w:val="00DA1B01"/>
    <w:rsid w:val="00DA1EB1"/>
    <w:rsid w:val="00DA2C6E"/>
    <w:rsid w:val="00DA4A42"/>
    <w:rsid w:val="00DA4AE1"/>
    <w:rsid w:val="00DA5237"/>
    <w:rsid w:val="00DA68FB"/>
    <w:rsid w:val="00DA6BE0"/>
    <w:rsid w:val="00DB0F92"/>
    <w:rsid w:val="00DB3AF6"/>
    <w:rsid w:val="00DB4C18"/>
    <w:rsid w:val="00DB53FB"/>
    <w:rsid w:val="00DB6892"/>
    <w:rsid w:val="00DC1431"/>
    <w:rsid w:val="00DC4EE2"/>
    <w:rsid w:val="00DC61C9"/>
    <w:rsid w:val="00DD136E"/>
    <w:rsid w:val="00DD1BE4"/>
    <w:rsid w:val="00DD22DD"/>
    <w:rsid w:val="00DD2474"/>
    <w:rsid w:val="00DD2AA9"/>
    <w:rsid w:val="00DD4F48"/>
    <w:rsid w:val="00DD54F6"/>
    <w:rsid w:val="00DD6630"/>
    <w:rsid w:val="00DD6C54"/>
    <w:rsid w:val="00DD6D37"/>
    <w:rsid w:val="00DD6DC0"/>
    <w:rsid w:val="00DD6FB4"/>
    <w:rsid w:val="00DD70F9"/>
    <w:rsid w:val="00DE031D"/>
    <w:rsid w:val="00DE2F50"/>
    <w:rsid w:val="00DE39E6"/>
    <w:rsid w:val="00DE4269"/>
    <w:rsid w:val="00DE5274"/>
    <w:rsid w:val="00DE5606"/>
    <w:rsid w:val="00DE621F"/>
    <w:rsid w:val="00DE62C8"/>
    <w:rsid w:val="00DE6B8B"/>
    <w:rsid w:val="00DF0216"/>
    <w:rsid w:val="00DF0B02"/>
    <w:rsid w:val="00DF1599"/>
    <w:rsid w:val="00DF2160"/>
    <w:rsid w:val="00DF325D"/>
    <w:rsid w:val="00DF386E"/>
    <w:rsid w:val="00DF3DB9"/>
    <w:rsid w:val="00DF425C"/>
    <w:rsid w:val="00DF56C9"/>
    <w:rsid w:val="00DF6AC4"/>
    <w:rsid w:val="00E004F0"/>
    <w:rsid w:val="00E007EC"/>
    <w:rsid w:val="00E00FA8"/>
    <w:rsid w:val="00E01158"/>
    <w:rsid w:val="00E03458"/>
    <w:rsid w:val="00E03CED"/>
    <w:rsid w:val="00E0449B"/>
    <w:rsid w:val="00E04E64"/>
    <w:rsid w:val="00E050C3"/>
    <w:rsid w:val="00E054A8"/>
    <w:rsid w:val="00E06027"/>
    <w:rsid w:val="00E071C8"/>
    <w:rsid w:val="00E07FF9"/>
    <w:rsid w:val="00E1077F"/>
    <w:rsid w:val="00E119AC"/>
    <w:rsid w:val="00E121DF"/>
    <w:rsid w:val="00E17253"/>
    <w:rsid w:val="00E17516"/>
    <w:rsid w:val="00E223BB"/>
    <w:rsid w:val="00E237BA"/>
    <w:rsid w:val="00E23867"/>
    <w:rsid w:val="00E23A75"/>
    <w:rsid w:val="00E2421E"/>
    <w:rsid w:val="00E25A1C"/>
    <w:rsid w:val="00E272BC"/>
    <w:rsid w:val="00E273D3"/>
    <w:rsid w:val="00E27FE1"/>
    <w:rsid w:val="00E300F1"/>
    <w:rsid w:val="00E30318"/>
    <w:rsid w:val="00E306D0"/>
    <w:rsid w:val="00E30F86"/>
    <w:rsid w:val="00E32708"/>
    <w:rsid w:val="00E32B77"/>
    <w:rsid w:val="00E33BBD"/>
    <w:rsid w:val="00E37034"/>
    <w:rsid w:val="00E37782"/>
    <w:rsid w:val="00E40F44"/>
    <w:rsid w:val="00E4257B"/>
    <w:rsid w:val="00E425C3"/>
    <w:rsid w:val="00E44022"/>
    <w:rsid w:val="00E442EC"/>
    <w:rsid w:val="00E45112"/>
    <w:rsid w:val="00E45DB4"/>
    <w:rsid w:val="00E47322"/>
    <w:rsid w:val="00E474EB"/>
    <w:rsid w:val="00E505EF"/>
    <w:rsid w:val="00E514F6"/>
    <w:rsid w:val="00E53479"/>
    <w:rsid w:val="00E53D7B"/>
    <w:rsid w:val="00E545B2"/>
    <w:rsid w:val="00E565AF"/>
    <w:rsid w:val="00E57C06"/>
    <w:rsid w:val="00E62A10"/>
    <w:rsid w:val="00E63BDA"/>
    <w:rsid w:val="00E651B5"/>
    <w:rsid w:val="00E65B2D"/>
    <w:rsid w:val="00E70E56"/>
    <w:rsid w:val="00E74188"/>
    <w:rsid w:val="00E74AAC"/>
    <w:rsid w:val="00E75CE5"/>
    <w:rsid w:val="00E768E8"/>
    <w:rsid w:val="00E779A9"/>
    <w:rsid w:val="00E8055E"/>
    <w:rsid w:val="00E81279"/>
    <w:rsid w:val="00E81E56"/>
    <w:rsid w:val="00E82195"/>
    <w:rsid w:val="00E828CB"/>
    <w:rsid w:val="00E82A4B"/>
    <w:rsid w:val="00E83362"/>
    <w:rsid w:val="00E87962"/>
    <w:rsid w:val="00E87B76"/>
    <w:rsid w:val="00E904AF"/>
    <w:rsid w:val="00E90749"/>
    <w:rsid w:val="00E90D36"/>
    <w:rsid w:val="00E90F36"/>
    <w:rsid w:val="00E913D9"/>
    <w:rsid w:val="00E91553"/>
    <w:rsid w:val="00E9291A"/>
    <w:rsid w:val="00E92FE4"/>
    <w:rsid w:val="00E93ACE"/>
    <w:rsid w:val="00E94AAC"/>
    <w:rsid w:val="00E96135"/>
    <w:rsid w:val="00E97716"/>
    <w:rsid w:val="00EA0D94"/>
    <w:rsid w:val="00EA0EC6"/>
    <w:rsid w:val="00EA12F7"/>
    <w:rsid w:val="00EA186A"/>
    <w:rsid w:val="00EA19C2"/>
    <w:rsid w:val="00EA2C6F"/>
    <w:rsid w:val="00EA392B"/>
    <w:rsid w:val="00EA5418"/>
    <w:rsid w:val="00EA5AD0"/>
    <w:rsid w:val="00EA6047"/>
    <w:rsid w:val="00EA64B3"/>
    <w:rsid w:val="00EA6927"/>
    <w:rsid w:val="00EA6BE9"/>
    <w:rsid w:val="00EB19EA"/>
    <w:rsid w:val="00EB2A4A"/>
    <w:rsid w:val="00EB2D08"/>
    <w:rsid w:val="00EB3D8F"/>
    <w:rsid w:val="00EB5B1B"/>
    <w:rsid w:val="00EC0BE3"/>
    <w:rsid w:val="00EC1988"/>
    <w:rsid w:val="00EC1EBD"/>
    <w:rsid w:val="00EC2DFD"/>
    <w:rsid w:val="00EC3B10"/>
    <w:rsid w:val="00EC4271"/>
    <w:rsid w:val="00EC4ECC"/>
    <w:rsid w:val="00EC56A4"/>
    <w:rsid w:val="00EC5C3D"/>
    <w:rsid w:val="00EC61A6"/>
    <w:rsid w:val="00EC6215"/>
    <w:rsid w:val="00EC6D17"/>
    <w:rsid w:val="00EC7901"/>
    <w:rsid w:val="00ED0858"/>
    <w:rsid w:val="00ED1858"/>
    <w:rsid w:val="00ED2125"/>
    <w:rsid w:val="00ED23BE"/>
    <w:rsid w:val="00ED319C"/>
    <w:rsid w:val="00ED49A1"/>
    <w:rsid w:val="00ED518E"/>
    <w:rsid w:val="00ED5680"/>
    <w:rsid w:val="00ED5BB0"/>
    <w:rsid w:val="00ED6126"/>
    <w:rsid w:val="00ED6894"/>
    <w:rsid w:val="00ED79E2"/>
    <w:rsid w:val="00ED7A06"/>
    <w:rsid w:val="00EE04FF"/>
    <w:rsid w:val="00EE0F4C"/>
    <w:rsid w:val="00EE2F63"/>
    <w:rsid w:val="00EE3D4E"/>
    <w:rsid w:val="00EE46FB"/>
    <w:rsid w:val="00EF153C"/>
    <w:rsid w:val="00EF2991"/>
    <w:rsid w:val="00EF57AD"/>
    <w:rsid w:val="00EF5969"/>
    <w:rsid w:val="00EF5CC7"/>
    <w:rsid w:val="00EF62F8"/>
    <w:rsid w:val="00F011BD"/>
    <w:rsid w:val="00F014B2"/>
    <w:rsid w:val="00F016BA"/>
    <w:rsid w:val="00F01B31"/>
    <w:rsid w:val="00F02BB0"/>
    <w:rsid w:val="00F03AE7"/>
    <w:rsid w:val="00F03C78"/>
    <w:rsid w:val="00F03ECE"/>
    <w:rsid w:val="00F04F50"/>
    <w:rsid w:val="00F057DB"/>
    <w:rsid w:val="00F06E5F"/>
    <w:rsid w:val="00F106A5"/>
    <w:rsid w:val="00F1474A"/>
    <w:rsid w:val="00F16A95"/>
    <w:rsid w:val="00F177C0"/>
    <w:rsid w:val="00F17C0D"/>
    <w:rsid w:val="00F20F31"/>
    <w:rsid w:val="00F22070"/>
    <w:rsid w:val="00F2315E"/>
    <w:rsid w:val="00F233E1"/>
    <w:rsid w:val="00F24016"/>
    <w:rsid w:val="00F2427E"/>
    <w:rsid w:val="00F2612E"/>
    <w:rsid w:val="00F302B6"/>
    <w:rsid w:val="00F302C1"/>
    <w:rsid w:val="00F304B3"/>
    <w:rsid w:val="00F30A85"/>
    <w:rsid w:val="00F30FC0"/>
    <w:rsid w:val="00F313EA"/>
    <w:rsid w:val="00F32EC8"/>
    <w:rsid w:val="00F34C98"/>
    <w:rsid w:val="00F364E9"/>
    <w:rsid w:val="00F36FF1"/>
    <w:rsid w:val="00F378E3"/>
    <w:rsid w:val="00F40A84"/>
    <w:rsid w:val="00F424B7"/>
    <w:rsid w:val="00F43379"/>
    <w:rsid w:val="00F4519D"/>
    <w:rsid w:val="00F46140"/>
    <w:rsid w:val="00F46965"/>
    <w:rsid w:val="00F50FC7"/>
    <w:rsid w:val="00F51909"/>
    <w:rsid w:val="00F52C6D"/>
    <w:rsid w:val="00F52D1F"/>
    <w:rsid w:val="00F536D9"/>
    <w:rsid w:val="00F53A3B"/>
    <w:rsid w:val="00F54856"/>
    <w:rsid w:val="00F54920"/>
    <w:rsid w:val="00F54F60"/>
    <w:rsid w:val="00F55D0C"/>
    <w:rsid w:val="00F56F0F"/>
    <w:rsid w:val="00F5743B"/>
    <w:rsid w:val="00F5748D"/>
    <w:rsid w:val="00F600C9"/>
    <w:rsid w:val="00F619D6"/>
    <w:rsid w:val="00F622F4"/>
    <w:rsid w:val="00F6319C"/>
    <w:rsid w:val="00F6438A"/>
    <w:rsid w:val="00F66BF9"/>
    <w:rsid w:val="00F675EB"/>
    <w:rsid w:val="00F70304"/>
    <w:rsid w:val="00F72CE6"/>
    <w:rsid w:val="00F73777"/>
    <w:rsid w:val="00F755A8"/>
    <w:rsid w:val="00F755D0"/>
    <w:rsid w:val="00F77058"/>
    <w:rsid w:val="00F775B3"/>
    <w:rsid w:val="00F8125E"/>
    <w:rsid w:val="00F84121"/>
    <w:rsid w:val="00F856A8"/>
    <w:rsid w:val="00F86F78"/>
    <w:rsid w:val="00F8797F"/>
    <w:rsid w:val="00F87B38"/>
    <w:rsid w:val="00F9019F"/>
    <w:rsid w:val="00F907EA"/>
    <w:rsid w:val="00F90A31"/>
    <w:rsid w:val="00F91F10"/>
    <w:rsid w:val="00F92040"/>
    <w:rsid w:val="00F94878"/>
    <w:rsid w:val="00F9499D"/>
    <w:rsid w:val="00F94F3B"/>
    <w:rsid w:val="00F95171"/>
    <w:rsid w:val="00F95FC8"/>
    <w:rsid w:val="00F96AB6"/>
    <w:rsid w:val="00FA0D0F"/>
    <w:rsid w:val="00FA4CD5"/>
    <w:rsid w:val="00FA7A93"/>
    <w:rsid w:val="00FB1010"/>
    <w:rsid w:val="00FB1547"/>
    <w:rsid w:val="00FB1A7D"/>
    <w:rsid w:val="00FB1D4B"/>
    <w:rsid w:val="00FB21CE"/>
    <w:rsid w:val="00FB3887"/>
    <w:rsid w:val="00FB4723"/>
    <w:rsid w:val="00FB6E0E"/>
    <w:rsid w:val="00FB77DB"/>
    <w:rsid w:val="00FB7870"/>
    <w:rsid w:val="00FC07F4"/>
    <w:rsid w:val="00FC150D"/>
    <w:rsid w:val="00FC23D9"/>
    <w:rsid w:val="00FC2997"/>
    <w:rsid w:val="00FC3802"/>
    <w:rsid w:val="00FC4B1B"/>
    <w:rsid w:val="00FD16BF"/>
    <w:rsid w:val="00FD4C0E"/>
    <w:rsid w:val="00FD5A63"/>
    <w:rsid w:val="00FD730A"/>
    <w:rsid w:val="00FD7E6B"/>
    <w:rsid w:val="00FE0968"/>
    <w:rsid w:val="00FE1848"/>
    <w:rsid w:val="00FE1CC2"/>
    <w:rsid w:val="00FE31BF"/>
    <w:rsid w:val="00FE37AE"/>
    <w:rsid w:val="00FE3B85"/>
    <w:rsid w:val="00FE4810"/>
    <w:rsid w:val="00FE492C"/>
    <w:rsid w:val="00FE5FE5"/>
    <w:rsid w:val="00FE6B37"/>
    <w:rsid w:val="00FE75AC"/>
    <w:rsid w:val="00FE7EF5"/>
    <w:rsid w:val="00FF1FEF"/>
    <w:rsid w:val="00FF227C"/>
    <w:rsid w:val="00FF39BB"/>
    <w:rsid w:val="00FF4355"/>
    <w:rsid w:val="00FF4E18"/>
    <w:rsid w:val="00FF574E"/>
    <w:rsid w:val="00FF6D78"/>
    <w:rsid w:val="00FF6FFD"/>
    <w:rsid w:val="00FF77C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C59F8"/>
  <w15:docId w15:val="{70F9939A-0CC0-41F3-B044-D2F94B7B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link w:val="TtuloCar"/>
    <w:qFormat/>
    <w:rsid w:val="00CC4760"/>
    <w:pPr>
      <w:spacing w:after="0" w:line="240" w:lineRule="auto"/>
      <w:jc w:val="center"/>
    </w:pPr>
    <w:rPr>
      <w:rFonts w:ascii="Times New Roman" w:eastAsia="Times New Roman" w:hAnsi="Times New Roman" w:cs="Times New Roman"/>
      <w:sz w:val="24"/>
      <w:szCs w:val="20"/>
      <w:lang w:val="es-ES" w:eastAsia="es-ES"/>
    </w:rPr>
  </w:style>
  <w:style w:type="character" w:customStyle="1" w:styleId="TtuloCar">
    <w:name w:val="Título Car"/>
    <w:basedOn w:val="Fuentedeprrafopredeter"/>
    <w:link w:val="Ttulo"/>
    <w:rsid w:val="00CC4760"/>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270343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31574018">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85369548">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1.emf"/><Relationship Id="rId39" Type="http://schemas.openxmlformats.org/officeDocument/2006/relationships/footer" Target="footer2.xml"/><Relationship Id="rId21" Type="http://schemas.openxmlformats.org/officeDocument/2006/relationships/package" Target="embeddings/Microsoft_Excel_Worksheet6.xlsx"/><Relationship Id="rId34" Type="http://schemas.openxmlformats.org/officeDocument/2006/relationships/image" Target="media/image15.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9.xls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jpeg"/><Relationship Id="rId32" Type="http://schemas.openxmlformats.org/officeDocument/2006/relationships/image" Target="media/image14.emf"/><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2.emf"/><Relationship Id="rId36"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package" Target="embeddings/Microsoft_Excel_Worksheet10.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8.xlsx"/><Relationship Id="rId30" Type="http://schemas.openxmlformats.org/officeDocument/2006/relationships/image" Target="media/image13.emf"/><Relationship Id="rId35" Type="http://schemas.openxmlformats.org/officeDocument/2006/relationships/package" Target="embeddings/Microsoft_Excel_Worksheet12.xlsx"/><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image" Target="media/image10.png"/><Relationship Id="rId33" Type="http://schemas.openxmlformats.org/officeDocument/2006/relationships/package" Target="embeddings/Microsoft_Excel_Worksheet11.xlsx"/><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D8A8F-41FC-4A6D-A477-15C67909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27</Pages>
  <Words>3708</Words>
  <Characters>20400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CEAVO01</cp:lastModifiedBy>
  <cp:revision>19</cp:revision>
  <cp:lastPrinted>2024-07-06T00:09:00Z</cp:lastPrinted>
  <dcterms:created xsi:type="dcterms:W3CDTF">2024-07-02T19:50:00Z</dcterms:created>
  <dcterms:modified xsi:type="dcterms:W3CDTF">2024-07-08T16:26:00Z</dcterms:modified>
</cp:coreProperties>
</file>