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7A" w14:textId="53B5C08A" w:rsidR="007D6E9A" w:rsidRDefault="0052057E" w:rsidP="006724E5">
      <w:r>
        <w:t xml:space="preserve">         </w:t>
      </w:r>
      <w:bookmarkStart w:id="0" w:name="_MON_1671542928"/>
      <w:bookmarkEnd w:id="0"/>
      <w:r w:rsidR="00D41BDE">
        <w:object w:dxaOrig="20382" w:dyaOrig="20646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66pt" o:ole="">
            <v:imagedata r:id="rId8" o:title=""/>
          </v:shape>
          <o:OLEObject Type="Embed" ProgID="Excel.Sheet.12" ShapeID="_x0000_i1025" DrawAspect="Content" ObjectID="_1781969440" r:id="rId9"/>
        </w:object>
      </w:r>
    </w:p>
    <w:p w14:paraId="085B6CAA" w14:textId="56EF29F4" w:rsidR="00970F24" w:rsidRDefault="00307D21" w:rsidP="0003118B">
      <w:pPr>
        <w:tabs>
          <w:tab w:val="left" w:pos="142"/>
        </w:tabs>
      </w:pPr>
      <w:bookmarkStart w:id="1" w:name="_MON_1470805999"/>
      <w:bookmarkEnd w:id="1"/>
      <w:r>
        <w:lastRenderedPageBreak/>
        <w:br w:type="textWrapping" w:clear="all"/>
      </w:r>
    </w:p>
    <w:p w14:paraId="464E0726" w14:textId="19EF1C29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05182019" w:rsidR="00970F24" w:rsidRDefault="00B574EE" w:rsidP="0003118B">
      <w:pPr>
        <w:tabs>
          <w:tab w:val="left" w:pos="142"/>
        </w:tabs>
      </w:pPr>
      <w:r>
        <w:rPr>
          <w:noProof/>
        </w:rPr>
        <w:object w:dxaOrig="1440" w:dyaOrig="1440" w14:anchorId="512753C3">
          <v:shape id="_x0000_s1033" type="#_x0000_t75" style="position:absolute;margin-left:-33.9pt;margin-top:99.95pt;width:539.7pt;height:323.3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81969442" r:id="rId11"/>
        </w:object>
      </w:r>
    </w:p>
    <w:bookmarkStart w:id="2" w:name="_MON_1470806992"/>
    <w:bookmarkEnd w:id="2"/>
    <w:p w14:paraId="63E05EF5" w14:textId="6C6E87DC" w:rsidR="00372F40" w:rsidRDefault="0042269F" w:rsidP="0003118B">
      <w:pPr>
        <w:tabs>
          <w:tab w:val="left" w:pos="142"/>
        </w:tabs>
      </w:pPr>
      <w:r>
        <w:object w:dxaOrig="12241" w:dyaOrig="23481" w14:anchorId="6CC5448B">
          <v:shape id="_x0000_i1027" type="#_x0000_t75" style="width:465pt;height:674pt" o:ole="">
            <v:imagedata r:id="rId12" o:title=""/>
          </v:shape>
          <o:OLEObject Type="Embed" ProgID="Excel.Sheet.12" ShapeID="_x0000_i1027" DrawAspect="Content" ObjectID="_1781969441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59EF5807" w:rsidR="00F94E88" w:rsidRDefault="00F94E88" w:rsidP="008E3652">
      <w:pPr>
        <w:jc w:val="center"/>
      </w:pPr>
    </w:p>
    <w:p w14:paraId="1330CC3D" w14:textId="3AB1FE29" w:rsidR="00F94E88" w:rsidRDefault="00F94E88" w:rsidP="008E3652">
      <w:pPr>
        <w:jc w:val="center"/>
      </w:pPr>
    </w:p>
    <w:p w14:paraId="31A7BC77" w14:textId="5970476E" w:rsidR="00372F40" w:rsidRDefault="00B574EE" w:rsidP="008E3652">
      <w:pPr>
        <w:jc w:val="center"/>
      </w:pPr>
      <w:r>
        <w:rPr>
          <w:noProof/>
        </w:rPr>
        <w:object w:dxaOrig="1440" w:dyaOrig="1440" w14:anchorId="49B2E561">
          <v:shape id="_x0000_s1051" type="#_x0000_t75" style="position:absolute;left:0;text-align:left;margin-left:-36.4pt;margin-top:30.1pt;width:540.9pt;height:365.7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781969443" r:id="rId15"/>
        </w:object>
      </w:r>
    </w:p>
    <w:p w14:paraId="0AF5E472" w14:textId="55DF4CA1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C43F460" w:rsidR="00C34E05" w:rsidRDefault="00C34E05" w:rsidP="00E32708">
      <w:pPr>
        <w:tabs>
          <w:tab w:val="left" w:pos="2430"/>
        </w:tabs>
        <w:jc w:val="center"/>
      </w:pPr>
    </w:p>
    <w:p w14:paraId="1E0D8377" w14:textId="3EEF0FAF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442B2949" w:rsidR="00E32708" w:rsidRDefault="00E32708" w:rsidP="00E32708">
      <w:pPr>
        <w:tabs>
          <w:tab w:val="left" w:pos="2430"/>
        </w:tabs>
        <w:jc w:val="center"/>
      </w:pPr>
    </w:p>
    <w:p w14:paraId="1CF095B8" w14:textId="46DBB74D" w:rsidR="00086296" w:rsidRDefault="00B574EE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ED66DBB">
          <v:shape id="_x0000_s1047" type="#_x0000_t75" style="position:absolute;margin-left:-33.55pt;margin-top:41.5pt;width:558.05pt;height:402.75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781969444" r:id="rId17"/>
        </w:object>
      </w:r>
      <w:r w:rsidR="00161EF3">
        <w:br w:type="textWrapping" w:clear="all"/>
      </w:r>
    </w:p>
    <w:p w14:paraId="79FF0653" w14:textId="47A29151" w:rsidR="006650FF" w:rsidRDefault="006650FF" w:rsidP="00161EF3">
      <w:pPr>
        <w:tabs>
          <w:tab w:val="left" w:pos="2430"/>
        </w:tabs>
      </w:pPr>
    </w:p>
    <w:p w14:paraId="42ADB14F" w14:textId="3990A086" w:rsidR="006650FF" w:rsidRDefault="006650FF" w:rsidP="00161EF3">
      <w:pPr>
        <w:tabs>
          <w:tab w:val="left" w:pos="2430"/>
        </w:tabs>
      </w:pPr>
    </w:p>
    <w:p w14:paraId="417A51FD" w14:textId="0CA821FE" w:rsidR="006650FF" w:rsidRDefault="006650FF" w:rsidP="00161EF3">
      <w:pPr>
        <w:tabs>
          <w:tab w:val="left" w:pos="2430"/>
        </w:tabs>
      </w:pP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3F1FFE0D" w:rsidR="006650FF" w:rsidRDefault="006650FF" w:rsidP="00161EF3">
      <w:pPr>
        <w:tabs>
          <w:tab w:val="left" w:pos="2430"/>
        </w:tabs>
      </w:pPr>
    </w:p>
    <w:p w14:paraId="6E351D08" w14:textId="1491526A" w:rsidR="007E5E6F" w:rsidRDefault="007E5E6F" w:rsidP="00161EF3">
      <w:pPr>
        <w:tabs>
          <w:tab w:val="left" w:pos="2430"/>
        </w:tabs>
      </w:pPr>
    </w:p>
    <w:p w14:paraId="1E05A824" w14:textId="77777777" w:rsidR="001476BA" w:rsidRDefault="001476BA" w:rsidP="00161EF3">
      <w:pPr>
        <w:tabs>
          <w:tab w:val="left" w:pos="2430"/>
        </w:tabs>
      </w:pPr>
    </w:p>
    <w:p w14:paraId="37FCF66A" w14:textId="77777777" w:rsidR="001476BA" w:rsidRDefault="001476BA" w:rsidP="00161EF3">
      <w:pPr>
        <w:tabs>
          <w:tab w:val="left" w:pos="2430"/>
        </w:tabs>
      </w:pPr>
    </w:p>
    <w:p w14:paraId="7785B2D5" w14:textId="77777777" w:rsidR="001476BA" w:rsidRDefault="001476BA" w:rsidP="00161EF3">
      <w:pPr>
        <w:tabs>
          <w:tab w:val="left" w:pos="2430"/>
        </w:tabs>
      </w:pPr>
    </w:p>
    <w:p w14:paraId="7D85E038" w14:textId="77777777" w:rsidR="001476BA" w:rsidRDefault="001476BA" w:rsidP="00161EF3">
      <w:pPr>
        <w:tabs>
          <w:tab w:val="left" w:pos="2430"/>
        </w:tabs>
      </w:pPr>
    </w:p>
    <w:p w14:paraId="248691D0" w14:textId="77777777" w:rsidR="001476BA" w:rsidRDefault="001476BA" w:rsidP="00161EF3">
      <w:pPr>
        <w:tabs>
          <w:tab w:val="left" w:pos="2430"/>
        </w:tabs>
      </w:pPr>
    </w:p>
    <w:p w14:paraId="32CA4D6F" w14:textId="77777777" w:rsidR="001476BA" w:rsidRDefault="001476BA" w:rsidP="00161EF3">
      <w:pPr>
        <w:tabs>
          <w:tab w:val="left" w:pos="2430"/>
        </w:tabs>
      </w:pPr>
    </w:p>
    <w:p w14:paraId="046D7799" w14:textId="00841469" w:rsidR="001476BA" w:rsidRDefault="005B7DDF" w:rsidP="00161EF3">
      <w:pPr>
        <w:tabs>
          <w:tab w:val="left" w:pos="2430"/>
        </w:tabs>
      </w:pPr>
      <w:r>
        <w:rPr>
          <w:noProof/>
        </w:rPr>
        <w:object w:dxaOrig="1440" w:dyaOrig="1440" w14:anchorId="468E8E60">
          <v:shape id="_x0000_s1048" type="#_x0000_t75" style="position:absolute;margin-left:0;margin-top:22.45pt;width:473pt;height:235.3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81969445" r:id="rId19"/>
        </w:object>
      </w:r>
    </w:p>
    <w:p w14:paraId="531EAF5B" w14:textId="77777777" w:rsidR="001476BA" w:rsidRDefault="001476BA" w:rsidP="00161EF3">
      <w:pPr>
        <w:tabs>
          <w:tab w:val="left" w:pos="2430"/>
        </w:tabs>
      </w:pPr>
    </w:p>
    <w:p w14:paraId="6781829D" w14:textId="50C47067" w:rsidR="007E5E6F" w:rsidRDefault="007E5E6F" w:rsidP="00161EF3">
      <w:pPr>
        <w:tabs>
          <w:tab w:val="left" w:pos="2430"/>
        </w:tabs>
      </w:pPr>
    </w:p>
    <w:p w14:paraId="1B967027" w14:textId="6B9E7728" w:rsidR="006650FF" w:rsidRDefault="006650FF" w:rsidP="00161EF3">
      <w:pPr>
        <w:tabs>
          <w:tab w:val="left" w:pos="2430"/>
        </w:tabs>
      </w:pPr>
    </w:p>
    <w:p w14:paraId="7EE1319D" w14:textId="1CB5BC07" w:rsidR="006650FF" w:rsidRDefault="006650FF" w:rsidP="00161EF3">
      <w:pPr>
        <w:tabs>
          <w:tab w:val="left" w:pos="2430"/>
        </w:tabs>
      </w:pPr>
    </w:p>
    <w:p w14:paraId="52057E0B" w14:textId="7E0E2A92" w:rsidR="006650FF" w:rsidRDefault="006650FF" w:rsidP="00161EF3">
      <w:pPr>
        <w:tabs>
          <w:tab w:val="left" w:pos="2430"/>
        </w:tabs>
      </w:pPr>
    </w:p>
    <w:p w14:paraId="101EEC32" w14:textId="1C7C9DAE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02757AA3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24D605F4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75151B34" w:rsidR="00543D14" w:rsidRDefault="00543D14" w:rsidP="00161EF3">
      <w:pPr>
        <w:tabs>
          <w:tab w:val="left" w:pos="2430"/>
        </w:tabs>
      </w:pPr>
    </w:p>
    <w:p w14:paraId="0390505C" w14:textId="52679284" w:rsidR="00C910E0" w:rsidRDefault="00C910E0" w:rsidP="00161EF3">
      <w:pPr>
        <w:tabs>
          <w:tab w:val="left" w:pos="2430"/>
        </w:tabs>
      </w:pPr>
    </w:p>
    <w:p w14:paraId="6A6CBB86" w14:textId="2DBBC925" w:rsidR="00C910E0" w:rsidRDefault="00C910E0" w:rsidP="00161EF3">
      <w:pPr>
        <w:tabs>
          <w:tab w:val="left" w:pos="2430"/>
        </w:tabs>
      </w:pPr>
    </w:p>
    <w:p w14:paraId="39342B4D" w14:textId="216DF926" w:rsidR="00C910E0" w:rsidRDefault="00C910E0" w:rsidP="00161EF3">
      <w:pPr>
        <w:tabs>
          <w:tab w:val="left" w:pos="2430"/>
        </w:tabs>
      </w:pPr>
    </w:p>
    <w:p w14:paraId="07CBC991" w14:textId="77777777" w:rsidR="003E12BE" w:rsidRDefault="003E12BE" w:rsidP="00161EF3">
      <w:pPr>
        <w:tabs>
          <w:tab w:val="left" w:pos="2430"/>
        </w:tabs>
      </w:pPr>
    </w:p>
    <w:p w14:paraId="7CFFE761" w14:textId="77777777" w:rsidR="003E12BE" w:rsidRDefault="003E12BE" w:rsidP="00161EF3">
      <w:pPr>
        <w:tabs>
          <w:tab w:val="left" w:pos="2430"/>
        </w:tabs>
      </w:pPr>
    </w:p>
    <w:p w14:paraId="7619E2BA" w14:textId="064296CA" w:rsidR="003E12BE" w:rsidRDefault="00B574EE" w:rsidP="00161EF3">
      <w:pPr>
        <w:tabs>
          <w:tab w:val="left" w:pos="2430"/>
        </w:tabs>
      </w:pPr>
      <w:r>
        <w:rPr>
          <w:noProof/>
        </w:rPr>
        <w:object w:dxaOrig="1440" w:dyaOrig="1440" w14:anchorId="6B16DB60">
          <v:shape id="_x0000_s1040" type="#_x0000_t75" style="position:absolute;margin-left:-27.7pt;margin-top:42.8pt;width:532.2pt;height:451.5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81969446" r:id="rId21"/>
        </w:object>
      </w:r>
    </w:p>
    <w:p w14:paraId="7B224553" w14:textId="0AEECD31" w:rsidR="003E12BE" w:rsidRDefault="003E12BE" w:rsidP="00161EF3">
      <w:pPr>
        <w:tabs>
          <w:tab w:val="left" w:pos="2430"/>
        </w:tabs>
      </w:pPr>
    </w:p>
    <w:p w14:paraId="30192E80" w14:textId="77777777" w:rsidR="003E12BE" w:rsidRDefault="003E12BE" w:rsidP="00161EF3">
      <w:pPr>
        <w:tabs>
          <w:tab w:val="left" w:pos="2430"/>
        </w:tabs>
      </w:pPr>
    </w:p>
    <w:p w14:paraId="5FA88F51" w14:textId="77777777" w:rsidR="003E12BE" w:rsidRDefault="003E12BE" w:rsidP="00161EF3">
      <w:pPr>
        <w:tabs>
          <w:tab w:val="left" w:pos="2430"/>
        </w:tabs>
      </w:pPr>
    </w:p>
    <w:p w14:paraId="12FBE7EC" w14:textId="7BE4511C" w:rsidR="00C910E0" w:rsidRDefault="00C910E0" w:rsidP="00161EF3">
      <w:pPr>
        <w:tabs>
          <w:tab w:val="left" w:pos="2430"/>
        </w:tabs>
      </w:pPr>
    </w:p>
    <w:p w14:paraId="010893EA" w14:textId="411F2B7C" w:rsidR="003E12BE" w:rsidRDefault="003E12BE" w:rsidP="00161EF3">
      <w:pPr>
        <w:tabs>
          <w:tab w:val="left" w:pos="2430"/>
        </w:tabs>
      </w:pPr>
    </w:p>
    <w:p w14:paraId="63D405B8" w14:textId="77777777" w:rsidR="003E12BE" w:rsidRDefault="003E12BE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6"/>
        <w:gridCol w:w="2123"/>
        <w:gridCol w:w="1073"/>
        <w:gridCol w:w="1073"/>
        <w:gridCol w:w="1381"/>
        <w:gridCol w:w="1381"/>
        <w:gridCol w:w="468"/>
        <w:gridCol w:w="468"/>
      </w:tblGrid>
      <w:tr w:rsidR="00B957CC" w:rsidRPr="003A1F21" w14:paraId="0E42AB92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024409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3B3E0D" w:rsidRPr="003A1F21" w:rsidRDefault="003B3E0D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321A65DF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</w:tcPr>
          <w:p w14:paraId="04A11D6D" w14:textId="77777777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260544" w14:textId="39C2E392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14:paraId="39A4D8FF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4257992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2CB57BBB" w14:textId="77777777" w:rsidR="003E12BE" w:rsidRPr="003A1F21" w:rsidRDefault="003E12BE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4958766C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61C3DDA1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7CC" w:rsidRPr="003A1F21" w14:paraId="2D8A72F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024409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9F4FD0" w:rsidRPr="003A1F21" w:rsidRDefault="009F4FD0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6AA756A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4DC4851A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957CC" w:rsidRPr="003A1F21" w14:paraId="5D27BD1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FF21EA">
        <w:trPr>
          <w:trHeight w:val="630"/>
        </w:trPr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66DEFE62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20697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20697E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15013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20697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51DFF146" w:rsidR="00024409" w:rsidRPr="003A1F21" w:rsidRDefault="00024409" w:rsidP="00B957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957CC" w:rsidRPr="003A1F21" w14:paraId="3F02CB5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1FE00074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4EF32D6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B71F6A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3975D8B8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26ACBED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E8A4E0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957CC" w:rsidRPr="003A1F21" w14:paraId="1C86E191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AE1A457" w14:textId="51B3E7AC" w:rsidR="00024409" w:rsidRPr="003A1F21" w:rsidRDefault="00B957CC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Dr. Daniel Moncayo Cervantes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L.C. José Alejandro López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Armendariz</w:t>
            </w:r>
            <w:proofErr w:type="spellEnd"/>
          </w:p>
        </w:tc>
      </w:tr>
      <w:tr w:rsidR="00B957CC" w:rsidRPr="003A1F21" w14:paraId="02C1B5DA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D8835A3" w14:textId="3FA78A9C" w:rsidR="00024409" w:rsidRPr="003A1F21" w:rsidRDefault="00B957CC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del Despacho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B957CC" w:rsidRPr="003A1F21" w14:paraId="48DF007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7894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2F4CF09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2D3B6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111964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23CF221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3B589" w14:textId="7E07F488" w:rsidR="00565E24" w:rsidRPr="003A1F21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4721A50B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0C574A7" w14:textId="62192CD1" w:rsidR="00565E24" w:rsidRDefault="00565E24" w:rsidP="006B46C7">
      <w:pPr>
        <w:jc w:val="center"/>
        <w:rPr>
          <w:rFonts w:ascii="Arial" w:hAnsi="Arial" w:cs="Arial"/>
          <w:sz w:val="18"/>
          <w:szCs w:val="18"/>
        </w:rPr>
      </w:pPr>
    </w:p>
    <w:p w14:paraId="2C770DCB" w14:textId="77777777" w:rsidR="00E80DE7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INSTITUTO DEL DEPORTE DE TLAXCALA</w:t>
      </w:r>
    </w:p>
    <w:p w14:paraId="77FCD91D" w14:textId="6E58EF4C" w:rsidR="00565E24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lastRenderedPageBreak/>
        <w:t>NOTAS A LOS ESTADOS FINANCIEROS</w:t>
      </w:r>
    </w:p>
    <w:p w14:paraId="64E12C8B" w14:textId="488BB6EB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DEL 01 DE ENERO AL 31 DE MARZO DE 2024</w:t>
      </w:r>
    </w:p>
    <w:p w14:paraId="32F51E47" w14:textId="0AB6941D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UNIDAD MONETARIA: PESOS</w:t>
      </w:r>
    </w:p>
    <w:p w14:paraId="1E0351CB" w14:textId="77777777" w:rsidR="00565E24" w:rsidRDefault="00565E24" w:rsidP="005C5B0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6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32"/>
        <w:gridCol w:w="1503"/>
        <w:gridCol w:w="1267"/>
        <w:gridCol w:w="41"/>
        <w:gridCol w:w="275"/>
        <w:gridCol w:w="1513"/>
        <w:gridCol w:w="47"/>
        <w:gridCol w:w="189"/>
        <w:gridCol w:w="80"/>
        <w:gridCol w:w="236"/>
        <w:gridCol w:w="752"/>
        <w:gridCol w:w="570"/>
        <w:gridCol w:w="938"/>
        <w:gridCol w:w="653"/>
        <w:gridCol w:w="36"/>
        <w:gridCol w:w="295"/>
        <w:gridCol w:w="288"/>
        <w:gridCol w:w="342"/>
        <w:gridCol w:w="581"/>
        <w:gridCol w:w="581"/>
        <w:gridCol w:w="581"/>
        <w:gridCol w:w="619"/>
        <w:gridCol w:w="583"/>
        <w:gridCol w:w="306"/>
        <w:gridCol w:w="270"/>
      </w:tblGrid>
      <w:tr w:rsidR="003C3F0F" w:rsidRPr="006B46C7" w14:paraId="52BD917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7116E33" w14:textId="4856EBC2" w:rsidR="003C3F0F" w:rsidRPr="003C3F0F" w:rsidRDefault="003C3F0F" w:rsidP="005C5B0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GESTIÓN ADMINISTRATIVA</w:t>
            </w:r>
          </w:p>
        </w:tc>
      </w:tr>
      <w:tr w:rsidR="003C3F0F" w:rsidRPr="006B46C7" w14:paraId="5721102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2357047" w14:textId="77777777" w:rsidR="003C3F0F" w:rsidRDefault="003C3F0F" w:rsidP="005C5B0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D99B5B9" w14:textId="77777777" w:rsidTr="005C5B02">
        <w:trPr>
          <w:gridAfter w:val="7"/>
          <w:wAfter w:w="1359" w:type="pct"/>
          <w:trHeight w:val="300"/>
        </w:trPr>
        <w:tc>
          <w:tcPr>
            <w:tcW w:w="1244" w:type="pct"/>
            <w:gridSpan w:val="5"/>
            <w:noWrap/>
            <w:hideMark/>
          </w:tcPr>
          <w:p w14:paraId="401FD171" w14:textId="771BFB5C" w:rsidR="002A6D2F" w:rsidRPr="00F84706" w:rsidRDefault="002A6D2F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708" w:type="pct"/>
            <w:gridSpan w:val="3"/>
            <w:noWrap/>
            <w:hideMark/>
          </w:tcPr>
          <w:p w14:paraId="1FB2A63B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" w:type="pct"/>
            <w:gridSpan w:val="4"/>
            <w:noWrap/>
            <w:hideMark/>
          </w:tcPr>
          <w:p w14:paraId="239FF888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8" w:type="pct"/>
            <w:gridSpan w:val="4"/>
            <w:noWrap/>
            <w:hideMark/>
          </w:tcPr>
          <w:p w14:paraId="4B0E3DBE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7" w:type="pct"/>
            <w:gridSpan w:val="3"/>
            <w:noWrap/>
            <w:hideMark/>
          </w:tcPr>
          <w:p w14:paraId="7C636EAC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832104C" w14:textId="77777777" w:rsidTr="005C5B02">
        <w:trPr>
          <w:gridAfter w:val="7"/>
          <w:wAfter w:w="1359" w:type="pct"/>
          <w:trHeight w:val="363"/>
        </w:trPr>
        <w:tc>
          <w:tcPr>
            <w:tcW w:w="159" w:type="pct"/>
            <w:gridSpan w:val="2"/>
            <w:noWrap/>
          </w:tcPr>
          <w:p w14:paraId="13A87A00" w14:textId="3009A3FC" w:rsidR="002A6D2F" w:rsidRPr="006B46C7" w:rsidRDefault="00FB72D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2A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482" w:type="pct"/>
            <w:gridSpan w:val="17"/>
          </w:tcPr>
          <w:p w14:paraId="415D0267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</w:tr>
      <w:tr w:rsidR="005C5B02" w:rsidRPr="006B46C7" w14:paraId="36F75F2C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3A7F626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7D9ACEAB" w14:textId="65DA76FB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</w:t>
            </w:r>
            <w:r w:rsidR="00FB7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continuó con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estructura de una Dirección General, tres je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faturas de Departamento, 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reducido la plantilla de personal al necesario.</w:t>
            </w:r>
          </w:p>
        </w:tc>
      </w:tr>
      <w:tr w:rsidR="005C5B02" w:rsidRPr="006B46C7" w14:paraId="094C685A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4B0AE7EF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7C70AA91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084DF03" w14:textId="67B59203" w:rsidTr="005C5B02">
        <w:trPr>
          <w:gridAfter w:val="4"/>
          <w:wAfter w:w="686" w:type="pct"/>
          <w:trHeight w:val="336"/>
        </w:trPr>
        <w:tc>
          <w:tcPr>
            <w:tcW w:w="3641" w:type="pct"/>
            <w:gridSpan w:val="19"/>
            <w:noWrap/>
          </w:tcPr>
          <w:p w14:paraId="150589D1" w14:textId="48DB04A3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224" w:type="pct"/>
          </w:tcPr>
          <w:p w14:paraId="3BAF7114" w14:textId="1BD5A5EC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91ECF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3DDF9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3A152B6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BCAD9A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200BE6C8" w14:textId="1479A4DC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$62,945,140 considerando ingresos propios.</w:t>
            </w:r>
          </w:p>
        </w:tc>
      </w:tr>
      <w:tr w:rsidR="00A13471" w:rsidRPr="006B46C7" w14:paraId="2C7DAED2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7D07581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03389375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32478A0" w14:textId="154186E1" w:rsidTr="005C5B02">
        <w:trPr>
          <w:gridAfter w:val="4"/>
          <w:wAfter w:w="686" w:type="pct"/>
          <w:trHeight w:val="286"/>
        </w:trPr>
        <w:tc>
          <w:tcPr>
            <w:tcW w:w="3641" w:type="pct"/>
            <w:gridSpan w:val="19"/>
            <w:noWrap/>
          </w:tcPr>
          <w:p w14:paraId="3A150318" w14:textId="3D010C2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224" w:type="pct"/>
          </w:tcPr>
          <w:p w14:paraId="0DE010E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7F5130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E70A3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29E16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28C566" w14:textId="0BB7EF9A" w:rsidR="00F84706" w:rsidRPr="006B46C7" w:rsidRDefault="00F84706" w:rsidP="005C5B0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482" w:type="pct"/>
            <w:gridSpan w:val="17"/>
          </w:tcPr>
          <w:p w14:paraId="37298D88" w14:textId="2A6FA49D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224" w:type="pct"/>
          </w:tcPr>
          <w:p w14:paraId="50276C1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6A230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CF266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01F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67002D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A2BC59B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BE26CD" w14:textId="1C48966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19E32738" w14:textId="27BE2DF5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24" w:type="pct"/>
          </w:tcPr>
          <w:p w14:paraId="3A64514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8F168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5F1E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2EFE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F9046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012B0B8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CE6B5A3" w14:textId="78125D0E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3482" w:type="pct"/>
            <w:gridSpan w:val="17"/>
          </w:tcPr>
          <w:p w14:paraId="29D2F34D" w14:textId="7388D699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24" w:type="pct"/>
          </w:tcPr>
          <w:p w14:paraId="1CCC969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FB9A22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8E8BB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A927A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0852CC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22261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89E39C9" w14:textId="241B19A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3482" w:type="pct"/>
            <w:gridSpan w:val="17"/>
          </w:tcPr>
          <w:p w14:paraId="591BA9BA" w14:textId="3EB37CA6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24" w:type="pct"/>
          </w:tcPr>
          <w:p w14:paraId="154B2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2649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8190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44B82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F5A52A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1A5EBB7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4B3BF349" w14:textId="25507F2F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3482" w:type="pct"/>
            <w:gridSpan w:val="17"/>
          </w:tcPr>
          <w:p w14:paraId="55F10A50" w14:textId="1C2BEE4A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24" w:type="pct"/>
          </w:tcPr>
          <w:p w14:paraId="1B25944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BB5386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40FF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2906A1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94405F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8BE6713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6A82FBB" w14:textId="6B8545D3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3482" w:type="pct"/>
            <w:gridSpan w:val="17"/>
          </w:tcPr>
          <w:p w14:paraId="0D3BF759" w14:textId="72D4AE81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24" w:type="pct"/>
          </w:tcPr>
          <w:p w14:paraId="508CBFB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A393A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864C5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D067DD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D170F9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CF1AA82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1F049BE" w14:textId="0EFF4772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g)</w:t>
            </w:r>
          </w:p>
        </w:tc>
        <w:tc>
          <w:tcPr>
            <w:tcW w:w="3482" w:type="pct"/>
            <w:gridSpan w:val="17"/>
          </w:tcPr>
          <w:p w14:paraId="0A49D6AB" w14:textId="4FD61114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fideicomiso alguno</w:t>
            </w:r>
          </w:p>
        </w:tc>
        <w:tc>
          <w:tcPr>
            <w:tcW w:w="224" w:type="pct"/>
          </w:tcPr>
          <w:p w14:paraId="6A242A0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DBD0D07" w14:textId="086C9168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9942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A517A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89FF3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10EA19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A773491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340FAA7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580AB78C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30516C" w14:textId="3E85FB3D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B074B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7ACAE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C6D6C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629BE5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F0A90DC" w14:textId="77777777" w:rsidTr="005C5B02">
        <w:trPr>
          <w:gridAfter w:val="2"/>
          <w:wAfter w:w="222" w:type="pct"/>
          <w:trHeight w:val="268"/>
        </w:trPr>
        <w:tc>
          <w:tcPr>
            <w:tcW w:w="3866" w:type="pct"/>
            <w:gridSpan w:val="20"/>
            <w:noWrap/>
          </w:tcPr>
          <w:p w14:paraId="1FBC8398" w14:textId="35155F5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224" w:type="pct"/>
          </w:tcPr>
          <w:p w14:paraId="1E11266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FA07A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D04057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E521C0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7A74B2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F18525F" w14:textId="6164AE42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24" w:type="pct"/>
          </w:tcPr>
          <w:p w14:paraId="431CF7BA" w14:textId="6B9F9C5B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588604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41A336C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C33AC9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57229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A8E81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BEEC05C" w14:textId="77777777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5671F2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C5E39A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5D7063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515AB6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B5D058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71C58C8E" w14:textId="77777777" w:rsidTr="005C5B02">
        <w:trPr>
          <w:gridAfter w:val="2"/>
          <w:wAfter w:w="222" w:type="pct"/>
          <w:trHeight w:val="288"/>
        </w:trPr>
        <w:tc>
          <w:tcPr>
            <w:tcW w:w="3641" w:type="pct"/>
            <w:gridSpan w:val="19"/>
            <w:noWrap/>
          </w:tcPr>
          <w:p w14:paraId="526ECC44" w14:textId="0778B7CF" w:rsidR="002C064D" w:rsidRPr="002C064D" w:rsidRDefault="002C064D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lítica de Contabilidad Significativa</w:t>
            </w:r>
          </w:p>
        </w:tc>
        <w:tc>
          <w:tcPr>
            <w:tcW w:w="224" w:type="pct"/>
          </w:tcPr>
          <w:p w14:paraId="7F9F1C59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60F85C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C8B2E07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271B87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FBF1CE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1977C6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7448A8C" w14:textId="13D1EAB8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con el extranjero, así como inversiones de Compañías subsidiarias no consolidadas y asociadas; así ismo no se realizan reservas de ningún tipo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moneda extranjera.</w:t>
            </w:r>
          </w:p>
        </w:tc>
        <w:tc>
          <w:tcPr>
            <w:tcW w:w="224" w:type="pct"/>
          </w:tcPr>
          <w:p w14:paraId="4B83FF77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1EC539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24ECBA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E68CD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B52A0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3E12135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7EB6439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70AE5B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DDB61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9A08DAA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679AC3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4A8E2C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03DBEFA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683A851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DCCE45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E1F2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F19478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D98119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3A765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6E4A772E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06C1C93D" w14:textId="1CBC578C" w:rsidR="002C064D" w:rsidRPr="002C064D" w:rsidRDefault="002C064D" w:rsidP="002C064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sición en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oneda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xtranjera y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rotección por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iesgo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ambiario</w:t>
            </w:r>
          </w:p>
        </w:tc>
        <w:tc>
          <w:tcPr>
            <w:tcW w:w="224" w:type="pct"/>
          </w:tcPr>
          <w:p w14:paraId="5351E6D3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11194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0460F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A097E5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9416EF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7908404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1115D0E" w14:textId="62CDDCB2" w:rsidR="002C064D" w:rsidRPr="002C064D" w:rsidRDefault="002C064D" w:rsidP="002C06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224" w:type="pct"/>
          </w:tcPr>
          <w:p w14:paraId="122B800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DC8C1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CF79FD2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2BAF95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9FD6494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1F270FF0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EC406D8" w14:textId="77777777" w:rsidR="002C064D" w:rsidRDefault="002C064D" w:rsidP="002C064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4760FE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609F8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5D5AA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172C040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461F2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23F6D430" w14:textId="77777777" w:rsidTr="005C5B02">
        <w:trPr>
          <w:gridAfter w:val="2"/>
          <w:wAfter w:w="222" w:type="pct"/>
          <w:trHeight w:val="289"/>
        </w:trPr>
        <w:tc>
          <w:tcPr>
            <w:tcW w:w="3641" w:type="pct"/>
            <w:gridSpan w:val="19"/>
            <w:noWrap/>
          </w:tcPr>
          <w:p w14:paraId="18DF8236" w14:textId="597B7574" w:rsidR="002C064D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224" w:type="pct"/>
          </w:tcPr>
          <w:p w14:paraId="51931AB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75F60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6BCF1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F59FA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FB40E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06AF522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3EFE49D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valores.</w:t>
            </w:r>
          </w:p>
          <w:p w14:paraId="37B5F180" w14:textId="71042E84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patrimonio del Instituto del Deporte de Tlaxcala asciende a la cantidad de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  <w:p w14:paraId="42F0C8DA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mayoritaria.</w:t>
            </w:r>
          </w:p>
          <w:p w14:paraId="4738C373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minoritaria.</w:t>
            </w:r>
          </w:p>
          <w:p w14:paraId="74E34AAE" w14:textId="745A4C9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EB4E81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380C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A3BBE6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057C7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84E0C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AE0DE5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998827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AD0F10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BC95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B7B3E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7DD9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2192D0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47B575B" w14:textId="77777777" w:rsidTr="005C5B02">
        <w:trPr>
          <w:gridAfter w:val="2"/>
          <w:wAfter w:w="222" w:type="pct"/>
          <w:trHeight w:val="236"/>
        </w:trPr>
        <w:tc>
          <w:tcPr>
            <w:tcW w:w="3641" w:type="pct"/>
            <w:gridSpan w:val="19"/>
            <w:noWrap/>
          </w:tcPr>
          <w:p w14:paraId="5FADDF06" w14:textId="19A39647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224" w:type="pct"/>
          </w:tcPr>
          <w:p w14:paraId="2C51DCD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B931BD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A111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1908A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E6DC7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1234A0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3E98D0B" w14:textId="488F437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cuenta con fideicomisos, mandatos y análogos</w:t>
            </w:r>
          </w:p>
        </w:tc>
        <w:tc>
          <w:tcPr>
            <w:tcW w:w="224" w:type="pct"/>
          </w:tcPr>
          <w:p w14:paraId="01D49B9E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62ADD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B4598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9DBEF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87AD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02E92CA" w14:textId="77777777" w:rsidTr="005C5B02">
        <w:trPr>
          <w:gridAfter w:val="2"/>
          <w:wAfter w:w="222" w:type="pct"/>
          <w:trHeight w:val="258"/>
        </w:trPr>
        <w:tc>
          <w:tcPr>
            <w:tcW w:w="3641" w:type="pct"/>
            <w:gridSpan w:val="19"/>
            <w:noWrap/>
          </w:tcPr>
          <w:p w14:paraId="3972D6C6" w14:textId="2F30003D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224" w:type="pct"/>
          </w:tcPr>
          <w:p w14:paraId="05A64100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618530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E35E59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B5DEF1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36C4F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6353646C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04FF087" w14:textId="457C6779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 el periodo de enero a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junio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2024, no se percibieron ingresos propios.</w:t>
            </w:r>
          </w:p>
        </w:tc>
        <w:tc>
          <w:tcPr>
            <w:tcW w:w="224" w:type="pct"/>
          </w:tcPr>
          <w:p w14:paraId="25CB4CFA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54D5C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9B288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6DF9EB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D196C0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1EBE63FF" w14:textId="77777777" w:rsidTr="005C5B02">
        <w:trPr>
          <w:gridAfter w:val="2"/>
          <w:wAfter w:w="222" w:type="pct"/>
          <w:trHeight w:val="283"/>
        </w:trPr>
        <w:tc>
          <w:tcPr>
            <w:tcW w:w="3641" w:type="pct"/>
            <w:gridSpan w:val="19"/>
            <w:noWrap/>
          </w:tcPr>
          <w:p w14:paraId="37507CDB" w14:textId="466E31A5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la deuda</w:t>
            </w:r>
          </w:p>
        </w:tc>
        <w:tc>
          <w:tcPr>
            <w:tcW w:w="224" w:type="pct"/>
          </w:tcPr>
          <w:p w14:paraId="25D2AA2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D5CC9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17A35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E10C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3B12AA8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6105BE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C4F6F94" w14:textId="72858E1E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tiene un saldo por pagar a acreedores diversos por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5,245.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00, los cuales serán liquidados en el trimestre siguiente.</w:t>
            </w:r>
          </w:p>
          <w:p w14:paraId="4E2F6F27" w14:textId="288579C3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Así como un monto a pagar de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de impuestos, los cuales serán cubiertos en el próximo mes inmediato siguiente.</w:t>
            </w:r>
          </w:p>
          <w:p w14:paraId="62B37EDC" w14:textId="3B1921B8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16B37D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0F075A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DEB78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233757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B2CF06E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1AFC38E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D1F3219" w14:textId="77777777" w:rsidR="00AA61CB" w:rsidRDefault="00AA61CB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D1D36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A80CF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605D4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A756D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6BA7A8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9ACE47A" w14:textId="77777777" w:rsidTr="005C5B02">
        <w:trPr>
          <w:gridAfter w:val="2"/>
          <w:wAfter w:w="222" w:type="pct"/>
          <w:trHeight w:val="368"/>
        </w:trPr>
        <w:tc>
          <w:tcPr>
            <w:tcW w:w="3641" w:type="pct"/>
            <w:gridSpan w:val="19"/>
            <w:noWrap/>
          </w:tcPr>
          <w:p w14:paraId="24F1BB68" w14:textId="798CB63A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</w:t>
            </w:r>
          </w:p>
        </w:tc>
        <w:tc>
          <w:tcPr>
            <w:tcW w:w="224" w:type="pct"/>
          </w:tcPr>
          <w:p w14:paraId="68AF43DE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6CB999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BD08FB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B2774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A630D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D9EFA1E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71CBA5F" w14:textId="59C9750E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no realiza </w:t>
            </w:r>
            <w:r w:rsidR="0020697E"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</w:t>
            </w:r>
          </w:p>
        </w:tc>
        <w:tc>
          <w:tcPr>
            <w:tcW w:w="224" w:type="pct"/>
          </w:tcPr>
          <w:p w14:paraId="14269EEA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AB26A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F70F5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9135BC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B5F5A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35025B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BB403AF" w14:textId="77777777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3FE3EB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B9018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7C1BB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40119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EF02ED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58C43A1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1D411E0C" w14:textId="0B74CFA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Procesos de Mejora</w:t>
            </w:r>
          </w:p>
        </w:tc>
        <w:tc>
          <w:tcPr>
            <w:tcW w:w="224" w:type="pct"/>
          </w:tcPr>
          <w:p w14:paraId="662A73D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5AB1C3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66D97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4B0FE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27DE6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C62D12A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7FCC835F" w14:textId="3B4C2952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 mejor atención a los deportistas y figuras relacionadas con el mismo.</w:t>
            </w:r>
          </w:p>
          <w:p w14:paraId="195CF237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  <w:p w14:paraId="1CF6F863" w14:textId="6A4FFAFF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A3C03C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12A89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D9BCA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4276E2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7B9579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77F25EF2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0A4DD7D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1F9FF8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94AB28" w14:textId="6F48ACA1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76F4F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0CD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F1ACF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18541F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040907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17029D2" w14:textId="77777777" w:rsidTr="005C5B02">
        <w:trPr>
          <w:gridAfter w:val="2"/>
          <w:wAfter w:w="222" w:type="pct"/>
          <w:trHeight w:val="304"/>
        </w:trPr>
        <w:tc>
          <w:tcPr>
            <w:tcW w:w="3641" w:type="pct"/>
            <w:gridSpan w:val="19"/>
            <w:noWrap/>
          </w:tcPr>
          <w:p w14:paraId="53F16BC5" w14:textId="7C643E0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por segmentos</w:t>
            </w:r>
          </w:p>
        </w:tc>
        <w:tc>
          <w:tcPr>
            <w:tcW w:w="224" w:type="pct"/>
          </w:tcPr>
          <w:p w14:paraId="6FC042E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DD365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F126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503F8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A267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F1B61B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6523513" w14:textId="162F9AA3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Debido a la cantidad de información que se maneja, no se considera necesario la segmentación de la información.</w:t>
            </w:r>
          </w:p>
        </w:tc>
        <w:tc>
          <w:tcPr>
            <w:tcW w:w="224" w:type="pct"/>
          </w:tcPr>
          <w:p w14:paraId="3ACAE32F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47A4E4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19C93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49317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FCD24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C41A24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75912B1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D2E3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11784F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5564F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D0EC1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A1B81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C5FD18" w14:textId="77777777" w:rsidTr="005C5B02">
        <w:trPr>
          <w:gridAfter w:val="2"/>
          <w:wAfter w:w="222" w:type="pct"/>
          <w:trHeight w:val="281"/>
        </w:trPr>
        <w:tc>
          <w:tcPr>
            <w:tcW w:w="3641" w:type="pct"/>
            <w:gridSpan w:val="19"/>
            <w:noWrap/>
          </w:tcPr>
          <w:p w14:paraId="4093B8CD" w14:textId="7B23670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Eventos posteriores al cierre</w:t>
            </w:r>
          </w:p>
        </w:tc>
        <w:tc>
          <w:tcPr>
            <w:tcW w:w="224" w:type="pct"/>
          </w:tcPr>
          <w:p w14:paraId="7E256284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415E2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C7113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0EBF9E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7DE7F4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425DFF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D862E59" w14:textId="268E2236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eventos posteriores al cierre del trimestre q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afecten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información y resultado determinado.</w:t>
            </w:r>
          </w:p>
        </w:tc>
        <w:tc>
          <w:tcPr>
            <w:tcW w:w="224" w:type="pct"/>
          </w:tcPr>
          <w:p w14:paraId="2FACF4C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9377E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FA6A1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C5320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1BF99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4466478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4B38B836" w14:textId="0E27BCB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224" w:type="pct"/>
          </w:tcPr>
          <w:p w14:paraId="59FFDEF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195A0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FA0D15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8C7D1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3A74D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6E9606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1664CE2" w14:textId="40F69C1A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operaciones con partes relacionadas.</w:t>
            </w:r>
          </w:p>
        </w:tc>
        <w:tc>
          <w:tcPr>
            <w:tcW w:w="224" w:type="pct"/>
          </w:tcPr>
          <w:p w14:paraId="2CA06553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05BF83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4E58B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AED65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161FB1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A66468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6A5CDEC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1D9BB70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F896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BB17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CC2F3E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12983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27F90646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08D6E49" w14:textId="007582C5" w:rsidR="003C3F0F" w:rsidRPr="003C3F0F" w:rsidRDefault="003C3F0F" w:rsidP="003C3F0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NOTAS DE DESGLOCE</w:t>
            </w:r>
          </w:p>
        </w:tc>
        <w:tc>
          <w:tcPr>
            <w:tcW w:w="224" w:type="pct"/>
          </w:tcPr>
          <w:p w14:paraId="5CCCB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4AC0A3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111BE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66835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6DFEFA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5066880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2DEDFAFC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C2577C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303E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FD9257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7FCFD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55B4D0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31B0FF0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ACF4781" w14:textId="2511F05B" w:rsidR="003C3F0F" w:rsidRPr="003C3F0F" w:rsidRDefault="003C3F0F" w:rsidP="003C3F0F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224" w:type="pct"/>
          </w:tcPr>
          <w:p w14:paraId="5CF6FE32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A82B84E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3E550A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53884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2A010C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73CCD961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0F912154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B83E00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02F5F77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46E2D6D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1D1763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BB181C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65F7BB1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19024649" w14:textId="52B03AC5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4" w:type="pct"/>
          </w:tcPr>
          <w:p w14:paraId="074F1958" w14:textId="77777777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8BE8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687A6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D2B817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912168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414FCB9" w14:textId="77777777" w:rsidTr="005C5B02">
        <w:trPr>
          <w:trHeight w:val="198"/>
        </w:trPr>
        <w:tc>
          <w:tcPr>
            <w:tcW w:w="3641" w:type="pct"/>
            <w:gridSpan w:val="19"/>
            <w:noWrap/>
          </w:tcPr>
          <w:p w14:paraId="30643816" w14:textId="73333FE8" w:rsidR="003C3F0F" w:rsidRPr="006B46C7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0697E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Estatales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$63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668</w:t>
            </w:r>
          </w:p>
        </w:tc>
        <w:tc>
          <w:tcPr>
            <w:tcW w:w="224" w:type="pct"/>
          </w:tcPr>
          <w:p w14:paraId="0FC87345" w14:textId="6C4BAF3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7FAD84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4847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ECEC2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2D1D9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D4056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DDF8C4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ED9F8A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7B3D255B" w14:textId="78ED3CC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24" w:type="pct"/>
          </w:tcPr>
          <w:p w14:paraId="73CF07B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69159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6ED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18086E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AC4B9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381395D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268F05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E9A1EE9" w14:textId="77777777" w:rsidTr="005C5B02">
        <w:trPr>
          <w:trHeight w:val="120"/>
        </w:trPr>
        <w:tc>
          <w:tcPr>
            <w:tcW w:w="3641" w:type="pct"/>
            <w:gridSpan w:val="19"/>
            <w:noWrap/>
          </w:tcPr>
          <w:p w14:paraId="4C2322F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009CEA" w14:textId="27A588B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90B8A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083A5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EB27EA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B2D5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7A4D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8E6857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300747" w14:textId="77777777" w:rsidTr="005C5B02">
        <w:trPr>
          <w:trHeight w:val="322"/>
        </w:trPr>
        <w:tc>
          <w:tcPr>
            <w:tcW w:w="3641" w:type="pct"/>
            <w:gridSpan w:val="19"/>
            <w:noWrap/>
          </w:tcPr>
          <w:p w14:paraId="0D4E9078" w14:textId="081E31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</w:t>
            </w:r>
          </w:p>
        </w:tc>
        <w:tc>
          <w:tcPr>
            <w:tcW w:w="224" w:type="pct"/>
          </w:tcPr>
          <w:p w14:paraId="1A091613" w14:textId="77777777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A09F81" w14:textId="0509197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</w:t>
            </w:r>
          </w:p>
        </w:tc>
        <w:tc>
          <w:tcPr>
            <w:tcW w:w="224" w:type="pct"/>
          </w:tcPr>
          <w:p w14:paraId="55FC262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14187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7FA753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E6F1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5DF8CF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7C2F006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C9C4963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FEC7C00" w14:textId="60D9DDC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 $0.00</w:t>
            </w:r>
          </w:p>
        </w:tc>
        <w:tc>
          <w:tcPr>
            <w:tcW w:w="224" w:type="pct"/>
          </w:tcPr>
          <w:p w14:paraId="0E5E02FD" w14:textId="211F0C78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</w:t>
            </w:r>
          </w:p>
        </w:tc>
        <w:tc>
          <w:tcPr>
            <w:tcW w:w="224" w:type="pct"/>
          </w:tcPr>
          <w:p w14:paraId="47A5687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A5A527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0BD8F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33DB6C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994BA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0F831D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3406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136760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15A1DE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3994A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107FEC4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AC57EF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A4BAC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B9F01B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E10DE7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406B72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11FC2DD" w14:textId="0466BA7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224" w:type="pct"/>
          </w:tcPr>
          <w:p w14:paraId="5A8362B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6DE1E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81928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4DEEC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724ECC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E9B8F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0E347A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6FCD189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6F5D5127" w14:textId="0BDD4932" w:rsidR="003C3F0F" w:rsidRPr="003272E5" w:rsidRDefault="003C3F0F" w:rsidP="003C3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</w:t>
            </w:r>
          </w:p>
        </w:tc>
        <w:tc>
          <w:tcPr>
            <w:tcW w:w="224" w:type="pct"/>
          </w:tcPr>
          <w:p w14:paraId="69FF455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151F43" w14:textId="4DCB697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5D0756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5EF385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5185F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38D05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4164FB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BFE66F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06666BB" w14:textId="6FA15088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1’682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  <w:tc>
          <w:tcPr>
            <w:tcW w:w="224" w:type="pct"/>
          </w:tcPr>
          <w:p w14:paraId="0380040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275031" w14:textId="4B21F9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C3C44D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2A9CB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0C9F3F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EA01C8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F730E7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E82959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C7327B2" w14:textId="6EE2F824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9’931,067</w:t>
            </w:r>
          </w:p>
        </w:tc>
        <w:tc>
          <w:tcPr>
            <w:tcW w:w="224" w:type="pct"/>
          </w:tcPr>
          <w:p w14:paraId="48C6B001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95AF620" w14:textId="6A23FE3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A0E25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41837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054C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659D6C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F9266E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F8F8D0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B3893BA" w14:textId="71C48302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8’425,829</w:t>
            </w:r>
          </w:p>
        </w:tc>
        <w:tc>
          <w:tcPr>
            <w:tcW w:w="224" w:type="pct"/>
          </w:tcPr>
          <w:p w14:paraId="04881BE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4A3B593" w14:textId="1312F3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79B2E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D0199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71692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2DDBCDB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46FC9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AD3279E" w14:textId="77777777" w:rsidTr="005C5B02">
        <w:trPr>
          <w:trHeight w:val="112"/>
        </w:trPr>
        <w:tc>
          <w:tcPr>
            <w:tcW w:w="3641" w:type="pct"/>
            <w:gridSpan w:val="19"/>
            <w:noWrap/>
          </w:tcPr>
          <w:p w14:paraId="73A293E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12376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8E5375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88461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F6B40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6472A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18FB79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418372A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90F3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4E280BE7" w14:textId="0BCECC6A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2023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  <w:tc>
          <w:tcPr>
            <w:tcW w:w="224" w:type="pct"/>
          </w:tcPr>
          <w:p w14:paraId="715D774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B5F83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50162B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1354B3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49462E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BA3793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96EBE8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4702B7B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6E25A07" w14:textId="77777777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A4695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2698A7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F2C87C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E02062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B3D0F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364DE7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FB82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EBF7DA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219D094" w14:textId="6876D1E2" w:rsidR="003C3F0F" w:rsidRPr="00A92A05" w:rsidRDefault="00A92A05" w:rsidP="00A92A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224" w:type="pct"/>
          </w:tcPr>
          <w:p w14:paraId="03637F8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21307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34E3DA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A0B88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FD463C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2053E8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5E3CD4E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08F831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4340F7C" w14:textId="77777777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C42D512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F5094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70C3E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174A3C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2879BD0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771675B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3497045F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6447E1E7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6DA5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706" w:type="pct"/>
            <w:gridSpan w:val="4"/>
            <w:noWrap/>
            <w:hideMark/>
          </w:tcPr>
          <w:p w14:paraId="3465D8A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423578CD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682D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F994BD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FE8D8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E8876F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DDF9A2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4B23967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3451002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27ED86B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7413FF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D3F97F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BB578E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BEB38A3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39E8AA7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64471A9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581B4F95" w14:textId="01D303FD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1" w:type="pct"/>
            <w:gridSpan w:val="2"/>
            <w:noWrap/>
            <w:hideMark/>
          </w:tcPr>
          <w:p w14:paraId="2AC8FB7F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B64EDFB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A0AB4E3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7CA484D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1BE7373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AC9495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4710875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0251FE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B4587BC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574EE3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1E3B9A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856174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8EADF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5C5B02">
        <w:trPr>
          <w:gridAfter w:val="7"/>
          <w:wAfter w:w="1359" w:type="pct"/>
          <w:trHeight w:val="618"/>
        </w:trPr>
        <w:tc>
          <w:tcPr>
            <w:tcW w:w="3641" w:type="pct"/>
            <w:gridSpan w:val="19"/>
            <w:noWrap/>
            <w:hideMark/>
          </w:tcPr>
          <w:p w14:paraId="103D25E6" w14:textId="60F68DB8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para el Convenio de Conce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tación y Colaboración del Campeonato Mundial de Voleibol de Playa Tlaxcala 2023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otra para el Convenio de Colaboración para el Torneo Clasificatorio Olímpico NORCECA de Voleibol de Playa</w:t>
            </w:r>
          </w:p>
        </w:tc>
      </w:tr>
      <w:tr w:rsidR="000F29E5" w:rsidRPr="006B46C7" w14:paraId="4497088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D6C737A" w14:textId="77777777" w:rsidR="000F29E5" w:rsidRPr="006B46C7" w:rsidRDefault="000F29E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1300587" w14:textId="64BB962C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A13471" w:rsidRPr="006B46C7" w14:paraId="79855C4D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ECDDFDE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C32FF78" w14:textId="4B8FA290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706" w:type="pct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B5FFBC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  <w:hideMark/>
          </w:tcPr>
          <w:p w14:paraId="7CAD31E4" w14:textId="2C20073C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A92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 liquidarán o serán comprobados en el mes próximo siguiente</w:t>
            </w:r>
            <w:r w:rsidR="00A92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A92A05" w:rsidRPr="006B46C7" w14:paraId="022BDA5C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4E1E90B1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Inventarios</w:t>
            </w:r>
          </w:p>
          <w:p w14:paraId="33A2FCBB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bienes para transformar.</w:t>
            </w:r>
          </w:p>
          <w:p w14:paraId="260753F0" w14:textId="0D2DDDCF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5595BE9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A099EC6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Almacenes</w:t>
            </w:r>
          </w:p>
          <w:p w14:paraId="6BF949EB" w14:textId="63C25CF1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bienes para transformar.</w:t>
            </w:r>
          </w:p>
        </w:tc>
      </w:tr>
      <w:tr w:rsidR="00A92A05" w:rsidRPr="006B46C7" w14:paraId="109DDADF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511B3034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</w:t>
            </w:r>
          </w:p>
          <w:p w14:paraId="2806314B" w14:textId="00CEC32E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fideicomisos, mandatos y contratos análogos.</w:t>
            </w:r>
          </w:p>
        </w:tc>
      </w:tr>
      <w:tr w:rsidR="00A92A05" w:rsidRPr="006B46C7" w14:paraId="44DE8841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F8ED06C" w14:textId="515403D2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Se cuenta con aportaciones de capital, inversiones a largo plazo ni títulos valores a largo plazo.</w:t>
            </w:r>
          </w:p>
        </w:tc>
      </w:tr>
      <w:tr w:rsidR="00A13471" w:rsidRPr="006B46C7" w14:paraId="654CC78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4C4AD630" w14:textId="08250C6B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706" w:type="pct"/>
            <w:gridSpan w:val="4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5C5B02">
        <w:trPr>
          <w:gridAfter w:val="7"/>
          <w:wAfter w:w="1359" w:type="pct"/>
          <w:trHeight w:val="690"/>
        </w:trPr>
        <w:tc>
          <w:tcPr>
            <w:tcW w:w="3641" w:type="pct"/>
            <w:gridSpan w:val="19"/>
            <w:noWrap/>
            <w:hideMark/>
          </w:tcPr>
          <w:p w14:paraId="025E2EEC" w14:textId="7F9C078E" w:rsidR="00DA760B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Bienes Inmuebles. 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542A1218" w14:textId="77777777" w:rsidR="00A92A05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5F89A" w14:textId="723AC87B" w:rsidR="00A92A05" w:rsidRPr="006B46C7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FF8576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706" w:type="pct"/>
            <w:gridSpan w:val="4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38919A2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91" w:type="pct"/>
            <w:gridSpan w:val="2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1FDA757" w14:textId="77777777" w:rsidTr="005C5B02">
        <w:trPr>
          <w:gridAfter w:val="7"/>
          <w:wAfter w:w="1359" w:type="pct"/>
          <w:trHeight w:val="311"/>
        </w:trPr>
        <w:tc>
          <w:tcPr>
            <w:tcW w:w="10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706" w:type="pct"/>
            <w:gridSpan w:val="3"/>
            <w:noWrap/>
            <w:hideMark/>
          </w:tcPr>
          <w:p w14:paraId="31294AAA" w14:textId="39CC4BFA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348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  <w:r w:rsidR="00B957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1ED3C9C" w14:textId="77777777" w:rsidTr="005C5B02">
        <w:trPr>
          <w:gridAfter w:val="7"/>
          <w:wAfter w:w="1359" w:type="pct"/>
          <w:trHeight w:val="317"/>
        </w:trPr>
        <w:tc>
          <w:tcPr>
            <w:tcW w:w="10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706" w:type="pct"/>
            <w:gridSpan w:val="3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91" w:type="pct"/>
            <w:gridSpan w:val="2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7CE96C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706" w:type="pct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AAEA56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706" w:type="pct"/>
            <w:gridSpan w:val="3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8B5BF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706" w:type="pct"/>
            <w:gridSpan w:val="3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1CF024A7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3CCCEEC1" w14:textId="77777777" w:rsidR="00A92A05" w:rsidRPr="006B46C7" w:rsidRDefault="00A92A05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BAD0B6E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2DD6FCCD" w14:textId="0AE1DAB6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Activos diferidos: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cuenta con depósitos en garantía por $1,367</w:t>
            </w:r>
          </w:p>
        </w:tc>
      </w:tr>
      <w:tr w:rsidR="00A92A05" w:rsidRPr="006B46C7" w14:paraId="2EEF5433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55B699B" w14:textId="35FBE62A" w:rsidR="00A92A05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Estimaciones y deterioros: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 con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operaciones.</w:t>
            </w:r>
          </w:p>
        </w:tc>
      </w:tr>
      <w:tr w:rsidR="006D522F" w:rsidRPr="006B46C7" w14:paraId="59528ED9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1BAD102F" w14:textId="334A744F" w:rsidR="006D522F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Otros Activos: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otro tipo de activo diferente a los expuestos con anterioridad.</w:t>
            </w:r>
          </w:p>
        </w:tc>
      </w:tr>
      <w:tr w:rsidR="006D522F" w:rsidRPr="006B46C7" w14:paraId="0DF0B7C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548EE1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0076745" w14:textId="77777777" w:rsidR="006D522F" w:rsidRPr="006B46C7" w:rsidRDefault="006D522F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711BFC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2EF7C728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72A01F65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03E16C0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79FA895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B73699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5A63B97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3A54CD9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706" w:type="pct"/>
            <w:gridSpan w:val="4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4E78F29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D3E7CEA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4863F1C2" w14:textId="799F3C30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52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Cuentas y Documentos por pagar</w:t>
            </w:r>
          </w:p>
        </w:tc>
      </w:tr>
      <w:tr w:rsidR="00DA760B" w:rsidRPr="006B46C7" w14:paraId="2F98141A" w14:textId="77777777" w:rsidTr="005C5B02">
        <w:trPr>
          <w:gridAfter w:val="7"/>
          <w:wAfter w:w="1359" w:type="pct"/>
          <w:trHeight w:val="479"/>
        </w:trPr>
        <w:tc>
          <w:tcPr>
            <w:tcW w:w="3641" w:type="pct"/>
            <w:gridSpan w:val="19"/>
            <w:noWrap/>
            <w:hideMark/>
          </w:tcPr>
          <w:p w14:paraId="1E654F18" w14:textId="2A385D30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6D5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27477D91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3A77F6E5" w14:textId="37A21C5B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mes de marzo el saldo es de $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5´245.00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serán pagados en el mes próximo siguiente.</w:t>
            </w:r>
          </w:p>
        </w:tc>
      </w:tr>
      <w:tr w:rsidR="006D522F" w:rsidRPr="006B46C7" w14:paraId="09D50888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2470699" w14:textId="77777777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81A4A6B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6F174CA" w14:textId="2F1748F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Fondos de bienes de Terceros en Garantía y/o Administración</w:t>
            </w:r>
          </w:p>
        </w:tc>
      </w:tr>
      <w:tr w:rsidR="00A13471" w:rsidRPr="006B46C7" w14:paraId="63882329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706" w:type="pct"/>
            <w:gridSpan w:val="3"/>
            <w:noWrap/>
            <w:hideMark/>
          </w:tcPr>
          <w:p w14:paraId="29C92CD0" w14:textId="4B6B2ADE" w:rsidR="00DA760B" w:rsidRPr="006B46C7" w:rsidRDefault="0020697E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443</w:t>
            </w:r>
            <w:r w:rsidR="00543D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1" w:type="pct"/>
            <w:gridSpan w:val="2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E79B502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1F25D2F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69ED9E6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BE2B67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37E3C3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D9973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28A4B5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3E53F6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E8A8A0" w14:textId="7118322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Diferidos</w:t>
            </w:r>
          </w:p>
        </w:tc>
        <w:tc>
          <w:tcPr>
            <w:tcW w:w="706" w:type="pct"/>
            <w:gridSpan w:val="3"/>
            <w:noWrap/>
          </w:tcPr>
          <w:p w14:paraId="4499DA1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D5087A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7570458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6F28AA5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61C3C3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6A6C9F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B02635" w14:textId="3712831A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tiene pasivos diferidos.</w:t>
            </w:r>
          </w:p>
        </w:tc>
        <w:tc>
          <w:tcPr>
            <w:tcW w:w="706" w:type="pct"/>
            <w:gridSpan w:val="3"/>
            <w:noWrap/>
          </w:tcPr>
          <w:p w14:paraId="4CB6A621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161028E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4FD71B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09FF7C5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2952558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434724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18A1E0C7" w14:textId="77777777" w:rsid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1538EEB0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42998D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AD99E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9A3E89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01E447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724343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B61AB79" w14:textId="36E15EE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Provisiones</w:t>
            </w:r>
          </w:p>
        </w:tc>
        <w:tc>
          <w:tcPr>
            <w:tcW w:w="706" w:type="pct"/>
            <w:gridSpan w:val="3"/>
            <w:noWrap/>
          </w:tcPr>
          <w:p w14:paraId="5CFC04EA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B557B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9716AF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F21A66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8F89B7F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B0882D2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833EC99" w14:textId="2044E18D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se cuentan con provisiones al 30 de 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2024.</w:t>
            </w:r>
          </w:p>
        </w:tc>
      </w:tr>
      <w:tr w:rsidR="006D522F" w:rsidRPr="006B46C7" w14:paraId="0AF76385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01118F5" w14:textId="77777777" w:rsidR="006D522F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D522F" w:rsidRPr="006B46C7" w14:paraId="7E11F00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DD7778B" w14:textId="2FAE067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 pasivos</w:t>
            </w:r>
          </w:p>
        </w:tc>
      </w:tr>
      <w:tr w:rsidR="006D522F" w:rsidRPr="006B46C7" w14:paraId="11A2BBD6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B6A8CA8" w14:textId="7477E43E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 con otro tipo de pasivos a los descritos con anterioridad</w:t>
            </w:r>
          </w:p>
        </w:tc>
      </w:tr>
      <w:tr w:rsidR="00864D62" w:rsidRPr="006B46C7" w14:paraId="4105AE7C" w14:textId="77777777" w:rsidTr="005C5B02">
        <w:trPr>
          <w:gridAfter w:val="7"/>
          <w:wAfter w:w="1359" w:type="pct"/>
          <w:trHeight w:val="274"/>
        </w:trPr>
        <w:tc>
          <w:tcPr>
            <w:tcW w:w="3641" w:type="pct"/>
            <w:gridSpan w:val="19"/>
          </w:tcPr>
          <w:p w14:paraId="2CBCE618" w14:textId="0647FD7F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2D4B806" w14:textId="05A46B3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B1D6D4" w14:textId="66F88C52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2C2192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03C271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5060D3" w14:textId="77777777" w:rsidR="00ED1264" w:rsidRDefault="00ED1264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14F7CB2E" w:rsidR="00864D62" w:rsidRPr="00A13471" w:rsidRDefault="00864D62" w:rsidP="00A134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="006D522F"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OTAS AL ESTADO DE VARIACIÓN EN LA HACIENDA PÚBLICA</w:t>
            </w:r>
          </w:p>
        </w:tc>
      </w:tr>
      <w:tr w:rsidR="00A13471" w:rsidRPr="006B46C7" w14:paraId="28CA5766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3714266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114" w:type="pct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5D4D5F7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2049A0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E095D1" w14:textId="77777777" w:rsidR="00ED1264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0D33E5" w14:textId="438C4930" w:rsidR="00ED1264" w:rsidRPr="006B46C7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48CC750" w14:textId="54327566" w:rsidR="00864D62" w:rsidRPr="006D522F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61218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BAAF425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8652839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0BC50B6C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2153D34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27DC0DC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40084DE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9A05D06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81D7012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67BF5F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2C1CC345" w14:textId="5B2E437D" w:rsidR="00A13471" w:rsidRPr="00A13471" w:rsidRDefault="00A13471" w:rsidP="00A13471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</w:tr>
      <w:tr w:rsidR="00A13471" w:rsidRPr="006B46C7" w14:paraId="50240B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758F7DF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563BB32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  <w:p w14:paraId="63684A46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A3B65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</w:tblGrid>
            <w:tr w:rsidR="00E36275" w14:paraId="1DB3D386" w14:textId="77777777" w:rsidTr="00E36275">
              <w:trPr>
                <w:trHeight w:val="243"/>
              </w:trPr>
              <w:tc>
                <w:tcPr>
                  <w:tcW w:w="7485" w:type="dxa"/>
                  <w:gridSpan w:val="3"/>
                  <w:shd w:val="clear" w:color="auto" w:fill="D9D9D9" w:themeFill="background1" w:themeFillShade="D9"/>
                </w:tcPr>
                <w:p w14:paraId="5C896350" w14:textId="20725EFD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EFECTIVO Y EQUIVALENTES</w:t>
                  </w:r>
                </w:p>
              </w:tc>
            </w:tr>
            <w:tr w:rsidR="00E36275" w14:paraId="017671F7" w14:textId="77777777" w:rsidTr="00E36275">
              <w:trPr>
                <w:trHeight w:val="253"/>
              </w:trPr>
              <w:tc>
                <w:tcPr>
                  <w:tcW w:w="2495" w:type="dxa"/>
                  <w:shd w:val="clear" w:color="auto" w:fill="D9D9D9" w:themeFill="background1" w:themeFillShade="D9"/>
                </w:tcPr>
                <w:p w14:paraId="16C67EE5" w14:textId="0570D49E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57FEC80B" w14:textId="659CC354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644D3851" w14:textId="3BCAD329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E36275" w14:paraId="051849C1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7FED1D8" w14:textId="03F69B75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Efectivo</w:t>
                  </w:r>
                </w:p>
              </w:tc>
              <w:tc>
                <w:tcPr>
                  <w:tcW w:w="2495" w:type="dxa"/>
                </w:tcPr>
                <w:p w14:paraId="45C51F64" w14:textId="03D09866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6520F0E" w14:textId="747345C3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A258D7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0FD23766" w14:textId="093916E5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/Tesorería</w:t>
                  </w:r>
                </w:p>
              </w:tc>
              <w:tc>
                <w:tcPr>
                  <w:tcW w:w="2495" w:type="dxa"/>
                </w:tcPr>
                <w:p w14:paraId="0EA40612" w14:textId="0936A6EC" w:rsidR="00E36275" w:rsidRPr="00E36275" w:rsidRDefault="0020697E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30</w:t>
                  </w:r>
                  <w:r w:rsidR="00E36275"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178</w:t>
                  </w:r>
                  <w:r w:rsidR="00E36275"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111</w:t>
                  </w:r>
                </w:p>
              </w:tc>
              <w:tc>
                <w:tcPr>
                  <w:tcW w:w="2495" w:type="dxa"/>
                </w:tcPr>
                <w:p w14:paraId="458994FD" w14:textId="7AE58A5B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946,068</w:t>
                  </w:r>
                </w:p>
              </w:tc>
            </w:tr>
            <w:tr w:rsidR="00E36275" w14:paraId="1256527F" w14:textId="77777777" w:rsidTr="00E36275">
              <w:trPr>
                <w:trHeight w:val="253"/>
              </w:trPr>
              <w:tc>
                <w:tcPr>
                  <w:tcW w:w="2495" w:type="dxa"/>
                </w:tcPr>
                <w:p w14:paraId="1DB01898" w14:textId="24892633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Bancos/Dependencias y Otros</w:t>
                  </w:r>
                </w:p>
              </w:tc>
              <w:tc>
                <w:tcPr>
                  <w:tcW w:w="2495" w:type="dxa"/>
                </w:tcPr>
                <w:p w14:paraId="07AC5251" w14:textId="05483956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78DEB1C2" w14:textId="401F90E5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6ACFAD16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4A77EB9" w14:textId="756DBD07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Temporales (Hasta 3 meses)</w:t>
                  </w:r>
                </w:p>
              </w:tc>
              <w:tc>
                <w:tcPr>
                  <w:tcW w:w="2495" w:type="dxa"/>
                </w:tcPr>
                <w:p w14:paraId="78B5359A" w14:textId="3ECC5682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5AD65033" w14:textId="1606689A" w:rsidR="00E36275" w:rsidRP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5AACEE4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1DEDABB" w14:textId="0E302E7D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Fondos con Afectación Específica</w:t>
                  </w:r>
                </w:p>
              </w:tc>
              <w:tc>
                <w:tcPr>
                  <w:tcW w:w="2495" w:type="dxa"/>
                </w:tcPr>
                <w:p w14:paraId="2D79E797" w14:textId="371D98FA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8B6536A" w14:textId="0582897D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34FDF86D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2F6B20BB" w14:textId="47C29F8C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Depósitos de Fondos de Terceros en Garantía y/o Administración</w:t>
                  </w:r>
                </w:p>
              </w:tc>
              <w:tc>
                <w:tcPr>
                  <w:tcW w:w="2495" w:type="dxa"/>
                </w:tcPr>
                <w:p w14:paraId="3BD3756F" w14:textId="106F9FF2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A4CF273" w14:textId="2557B17A" w:rsidR="00E36275" w:rsidRDefault="00E36275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E5DF1C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2AD996E" w14:textId="60A5FCBA" w:rsidR="00E36275" w:rsidRDefault="000C32E0" w:rsidP="005B7DDF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Otros Efectivos y Equivalentes</w:t>
                  </w:r>
                </w:p>
              </w:tc>
              <w:tc>
                <w:tcPr>
                  <w:tcW w:w="2495" w:type="dxa"/>
                </w:tcPr>
                <w:p w14:paraId="48E3D9B7" w14:textId="5ADD525F" w:rsidR="00E36275" w:rsidRDefault="000C32E0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682429A1" w14:textId="77ADE871" w:rsidR="00E36275" w:rsidRDefault="000C32E0" w:rsidP="005B7DDF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</w:tbl>
          <w:p w14:paraId="7092BED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C18B17" w14:textId="2AF0BD16" w:rsidR="00E36275" w:rsidRPr="00A13471" w:rsidRDefault="00E36275" w:rsidP="00E36275">
            <w:pPr>
              <w:pStyle w:val="Prrafodelista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tcBorders>
              <w:left w:val="nil"/>
            </w:tcBorders>
            <w:noWrap/>
            <w:hideMark/>
          </w:tcPr>
          <w:p w14:paraId="2201BB9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left w:val="nil"/>
            </w:tcBorders>
            <w:noWrap/>
          </w:tcPr>
          <w:p w14:paraId="378729B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A5013FA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7ADD740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realizaron adquisiciones de las actividades de inversión.</w:t>
            </w:r>
          </w:p>
          <w:p w14:paraId="2D276AE3" w14:textId="4475EBA2" w:rsidR="00E36275" w:rsidRPr="00A13471" w:rsidRDefault="00E36275" w:rsidP="00E36275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C3C47BA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F988C6E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ED014B5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F8F4696" w14:textId="77777777" w:rsidR="005C5B02" w:rsidRPr="00A13471" w:rsidRDefault="005C5B02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693C7CC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1E64DF1D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D2A2CEF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BB980B5" w14:textId="77777777" w:rsidR="005C5B02" w:rsidRPr="00A13471" w:rsidRDefault="005C5B02" w:rsidP="005C5B0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68B770B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3F62D24A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EA2873D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tbl>
            <w:tblPr>
              <w:tblStyle w:val="Tablaconcuadrcula"/>
              <w:tblW w:w="768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561"/>
              <w:gridCol w:w="2562"/>
            </w:tblGrid>
            <w:tr w:rsidR="00F61719" w14:paraId="3CB9963D" w14:textId="77777777" w:rsidTr="00F61719">
              <w:trPr>
                <w:trHeight w:val="397"/>
              </w:trPr>
              <w:tc>
                <w:tcPr>
                  <w:tcW w:w="7684" w:type="dxa"/>
                  <w:gridSpan w:val="3"/>
                  <w:vAlign w:val="center"/>
                </w:tcPr>
                <w:p w14:paraId="50B14BE6" w14:textId="57F965DC" w:rsidR="00F61719" w:rsidRDefault="00F61719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CONCILIACIÓN DE FLUJOS DE EFECTIVO NETOS</w:t>
                  </w:r>
                </w:p>
              </w:tc>
            </w:tr>
            <w:tr w:rsidR="005C5B02" w14:paraId="190D72F0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36C57A47" w14:textId="7AD96EB6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561" w:type="dxa"/>
                </w:tcPr>
                <w:p w14:paraId="50F0C0A5" w14:textId="1CDBC00B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562" w:type="dxa"/>
                </w:tcPr>
                <w:p w14:paraId="3F1B6564" w14:textId="1D462503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5C5B02" w14:paraId="0AFED02E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33FF3136" w14:textId="70B25ADA" w:rsidR="005C5B02" w:rsidRDefault="005C5B02" w:rsidP="005C5B02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Resultados del ejercicio Ahorro/Desahorro</w:t>
                  </w:r>
                </w:p>
              </w:tc>
              <w:tc>
                <w:tcPr>
                  <w:tcW w:w="2561" w:type="dxa"/>
                </w:tcPr>
                <w:p w14:paraId="600FBE28" w14:textId="30967EF0" w:rsidR="005C5B02" w:rsidRDefault="0020697E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35</w:t>
                  </w:r>
                  <w:r w:rsid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265</w:t>
                  </w:r>
                  <w:r w:rsid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821</w:t>
                  </w:r>
                </w:p>
              </w:tc>
              <w:tc>
                <w:tcPr>
                  <w:tcW w:w="2562" w:type="dxa"/>
                </w:tcPr>
                <w:p w14:paraId="56FEE0B1" w14:textId="6D07ED43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332,322</w:t>
                  </w:r>
                </w:p>
              </w:tc>
            </w:tr>
            <w:tr w:rsidR="005C5B02" w14:paraId="1A9490ED" w14:textId="77777777" w:rsidTr="00F61719">
              <w:trPr>
                <w:trHeight w:val="596"/>
              </w:trPr>
              <w:tc>
                <w:tcPr>
                  <w:tcW w:w="2561" w:type="dxa"/>
                </w:tcPr>
                <w:p w14:paraId="6C851B12" w14:textId="64B5DDE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s-MX"/>
                    </w:rPr>
                    <w:t>Movimientos de partidas (o rubros) que no afectan al efectivo.</w:t>
                  </w:r>
                </w:p>
              </w:tc>
              <w:tc>
                <w:tcPr>
                  <w:tcW w:w="2561" w:type="dxa"/>
                </w:tcPr>
                <w:p w14:paraId="496C81BE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62BA27C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F256B6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50889E33" w14:textId="5A46C498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Depreciación</w:t>
                  </w:r>
                </w:p>
              </w:tc>
              <w:tc>
                <w:tcPr>
                  <w:tcW w:w="2561" w:type="dxa"/>
                </w:tcPr>
                <w:p w14:paraId="2429FD0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79DC714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E9048A5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23F5344C" w14:textId="67F0F28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</w:t>
                  </w:r>
                </w:p>
              </w:tc>
              <w:tc>
                <w:tcPr>
                  <w:tcW w:w="2561" w:type="dxa"/>
                </w:tcPr>
                <w:p w14:paraId="10E41996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9B63808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24CA6489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003FD58F" w14:textId="21941F4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Incrementos en las provisiones</w:t>
                  </w:r>
                </w:p>
              </w:tc>
              <w:tc>
                <w:tcPr>
                  <w:tcW w:w="2561" w:type="dxa"/>
                </w:tcPr>
                <w:p w14:paraId="2BF08CEB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465ACF2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46E3F15C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37FB34A" w14:textId="4A8177A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inversiones producido por revaluación</w:t>
                  </w:r>
                </w:p>
              </w:tc>
              <w:tc>
                <w:tcPr>
                  <w:tcW w:w="2561" w:type="dxa"/>
                </w:tcPr>
                <w:p w14:paraId="550DD75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F0B7DC0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E5D40DF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BF0A71D" w14:textId="63D93C94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Ganancia/pérdida en venta de propiedad, planta y equipo</w:t>
                  </w:r>
                </w:p>
              </w:tc>
              <w:tc>
                <w:tcPr>
                  <w:tcW w:w="2561" w:type="dxa"/>
                </w:tcPr>
                <w:p w14:paraId="2A47B5E3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C19A1B4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4C7E03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53DE1539" w14:textId="1FF5E8F6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cuentas por cobrar</w:t>
                  </w:r>
                </w:p>
              </w:tc>
              <w:tc>
                <w:tcPr>
                  <w:tcW w:w="2561" w:type="dxa"/>
                </w:tcPr>
                <w:p w14:paraId="09E0FBCF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728EE59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8AF543B" w14:textId="77777777" w:rsidTr="00F61719">
              <w:trPr>
                <w:trHeight w:val="405"/>
              </w:trPr>
              <w:tc>
                <w:tcPr>
                  <w:tcW w:w="2561" w:type="dxa"/>
                </w:tcPr>
                <w:p w14:paraId="6880BED6" w14:textId="76B9AC7C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Flujos de efectivo Netos de las Actividades de Operación</w:t>
                  </w:r>
                </w:p>
              </w:tc>
              <w:tc>
                <w:tcPr>
                  <w:tcW w:w="2561" w:type="dxa"/>
                </w:tcPr>
                <w:p w14:paraId="2E2605E3" w14:textId="416F643E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3BCAFC2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3F58D203" w14:textId="0497C3FB" w:rsidR="00864D62" w:rsidRPr="00A13471" w:rsidRDefault="00864D62" w:rsidP="005C5B02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6C6208B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215AF707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59003B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D22B1A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DF0A72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8F29A9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50B6CF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AFA6D1C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20CF18E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D57A19D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38FC2C0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6B0B35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1D72FD4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72B1684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2B17C3" w14:textId="068EB6D9" w:rsidR="00AD59CE" w:rsidRPr="00A13471" w:rsidRDefault="00AD59CE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9A559AC" w14:textId="77777777" w:rsidTr="005C5B02">
        <w:trPr>
          <w:gridAfter w:val="7"/>
          <w:wAfter w:w="1359" w:type="pct"/>
          <w:trHeight w:val="416"/>
        </w:trPr>
        <w:tc>
          <w:tcPr>
            <w:tcW w:w="739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9" w:type="pct"/>
            <w:gridSpan w:val="14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43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7294472" w14:textId="77777777" w:rsidTr="005C5B02">
        <w:trPr>
          <w:gridAfter w:val="7"/>
          <w:wAfter w:w="1359" w:type="pct"/>
          <w:trHeight w:val="3676"/>
        </w:trPr>
        <w:tc>
          <w:tcPr>
            <w:tcW w:w="10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</w:tcPr>
          <w:tbl>
            <w:tblPr>
              <w:tblpPr w:leftFromText="141" w:rightFromText="141" w:vertAnchor="page" w:horzAnchor="page" w:tblpX="1933" w:tblpY="1"/>
              <w:tblOverlap w:val="never"/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60"/>
              <w:gridCol w:w="160"/>
              <w:gridCol w:w="38"/>
              <w:gridCol w:w="14"/>
              <w:gridCol w:w="1071"/>
              <w:gridCol w:w="433"/>
              <w:gridCol w:w="160"/>
            </w:tblGrid>
            <w:tr w:rsidR="00AD59CE" w:rsidRPr="00F61719" w14:paraId="74E04D9B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4FA6422" w14:textId="6D0D7963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AD59CE" w:rsidRPr="00F61719" w14:paraId="2687C999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0E2AAB" w14:textId="77777777" w:rsidR="00AD59CE" w:rsidRPr="00F61719" w:rsidRDefault="00AD59CE" w:rsidP="00AD59CE">
                  <w:pPr>
                    <w:tabs>
                      <w:tab w:val="left" w:pos="452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Conciliación entre los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gresos Presupuestarios y Contables</w:t>
                  </w:r>
                </w:p>
              </w:tc>
            </w:tr>
            <w:tr w:rsidR="00AD59CE" w:rsidRPr="00F61719" w14:paraId="3CC50720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4DC680" w14:textId="6AF9E4BA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el 1 de enero al 3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junio 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del 202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</w:p>
              </w:tc>
            </w:tr>
            <w:tr w:rsidR="00AD59CE" w:rsidRPr="00F61719" w14:paraId="71DDD9B0" w14:textId="77777777" w:rsidTr="00AD59CE">
              <w:trPr>
                <w:gridAfter w:val="1"/>
                <w:wAfter w:w="119" w:type="dxa"/>
                <w:trHeight w:val="194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DAF1C4E" w14:textId="076BDC8A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61719" w14:paraId="1281BC5B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66F530C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75DBF53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61719" w14:paraId="23524621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623A370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1. Total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Ingresos Presupuestarios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7041B1E3" w14:textId="6CFAA5D6" w:rsidR="00AD59CE" w:rsidRDefault="0020697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63</w:t>
                  </w:r>
                  <w:r w:rsidR="00AD59CE"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497</w:t>
                  </w:r>
                  <w:r w:rsidR="00AD59CE"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216</w:t>
                  </w:r>
                </w:p>
              </w:tc>
            </w:tr>
            <w:tr w:rsidR="00AD59CE" w:rsidRPr="00F61719" w14:paraId="2ECF89AF" w14:textId="77777777" w:rsidTr="00AD59CE">
              <w:trPr>
                <w:gridAfter w:val="1"/>
                <w:wAfter w:w="120" w:type="dxa"/>
                <w:trHeight w:val="39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2C9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ás Ingresos Contables No Presupuestarios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17D8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1CE5969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30B5F6E" w14:textId="77777777" w:rsidTr="00AD59CE">
              <w:trPr>
                <w:gridAfter w:val="1"/>
                <w:wAfter w:w="120" w:type="dxa"/>
                <w:trHeight w:val="18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BC17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Financieros</w:t>
                  </w: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99D10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4B2C665" w14:textId="77777777" w:rsidTr="00AD59CE">
              <w:trPr>
                <w:gridAfter w:val="1"/>
                <w:wAfter w:w="120" w:type="dxa"/>
                <w:trHeight w:val="17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D919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D81A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16C2426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1E06A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B268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690AC8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C4E2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Disminución del exceso de Provisiones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FECE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4DCD53F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1AAD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2.5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6431F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C69AF2D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C4E8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Otros Ingresos Contables No Presupuestarios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7A4C9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F6E214E" w14:textId="77777777" w:rsidTr="00AD59CE">
              <w:trPr>
                <w:gridAfter w:val="5"/>
                <w:wAfter w:w="1739" w:type="dxa"/>
                <w:trHeight w:val="64"/>
              </w:trPr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22A5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00388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458C4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D59CE" w:rsidRPr="00F61719" w14:paraId="2DF7FA10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09FD3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507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51BFE4F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B6195D3" w14:textId="77777777" w:rsidTr="00AD59CE">
              <w:trPr>
                <w:gridAfter w:val="1"/>
                <w:wAfter w:w="120" w:type="dxa"/>
                <w:trHeight w:val="36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F7BB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Aprovechamientos patrimoniales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C7216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7DB82FB" w14:textId="77777777" w:rsidTr="00AD59CE">
              <w:trPr>
                <w:gridAfter w:val="1"/>
                <w:wAfter w:w="120" w:type="dxa"/>
                <w:trHeight w:val="27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A5B5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AD35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295C3068" w14:textId="77777777" w:rsidTr="00AD59CE">
              <w:trPr>
                <w:gridAfter w:val="1"/>
                <w:wAfter w:w="120" w:type="dxa"/>
                <w:trHeight w:val="157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BC1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971B5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FFE98E5" w14:textId="77777777" w:rsidTr="00AD59CE">
              <w:trPr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BEC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0D9A115" w14:textId="2E95E6D8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noProof/>
                      <w:color w:val="000000"/>
                      <w:sz w:val="14"/>
                      <w:szCs w:val="1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77BA928" wp14:editId="26BFED1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6DAF3" w14:textId="0D660C6E" w:rsidR="00AD59CE" w:rsidRPr="00B31DA3" w:rsidRDefault="0020697E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63</w:t>
                                        </w:r>
                                        <w:r w:rsidR="00AD59C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497</w:t>
                                        </w:r>
                                        <w:r w:rsidR="00AD59C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216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7BA928" id="13 Rectángulo" o:spid="_x0000_s1026" style="position:absolute;margin-left:-4.9pt;margin-top:16.1pt;width:77.7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upzAIAAAQ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3FB6DAF3" w14:textId="0D660C6E" w:rsidR="00AD59CE" w:rsidRPr="00B31DA3" w:rsidRDefault="0020697E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63</w:t>
                                  </w:r>
                                  <w:r w:rsidR="00AD59C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497</w:t>
                                  </w:r>
                                  <w:r w:rsidR="00AD59C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216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" w:type="dxa"/>
                  <w:tcBorders>
                    <w:right w:val="single" w:sz="8" w:space="0" w:color="auto"/>
                  </w:tcBorders>
                  <w:vAlign w:val="center"/>
                </w:tcPr>
                <w:p w14:paraId="3805579B" w14:textId="05502905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AD59CE" w:rsidRPr="00F61719" w14:paraId="47DA9464" w14:textId="77777777" w:rsidTr="00AD59CE">
              <w:trPr>
                <w:gridAfter w:val="2"/>
                <w:wAfter w:w="572" w:type="dxa"/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253C685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>Total de Ingresos Contables</w:t>
                  </w:r>
                </w:p>
              </w:tc>
              <w:tc>
                <w:tcPr>
                  <w:tcW w:w="111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7C1266" w14:textId="76296F0B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pct"/>
            <w:gridSpan w:val="8"/>
          </w:tcPr>
          <w:tbl>
            <w:tblPr>
              <w:tblpPr w:leftFromText="141" w:rightFromText="141" w:vertAnchor="text" w:horzAnchor="page" w:tblpX="734" w:tblpY="-19"/>
              <w:tblOverlap w:val="never"/>
              <w:tblW w:w="4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45"/>
              <w:gridCol w:w="59"/>
              <w:gridCol w:w="1428"/>
              <w:gridCol w:w="599"/>
              <w:gridCol w:w="160"/>
            </w:tblGrid>
            <w:tr w:rsidR="00AD59CE" w:rsidRPr="00F85EE0" w14:paraId="73505564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37F21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AD59CE" w:rsidRPr="00F85EE0" w14:paraId="5F9E7B1E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E8DE2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AD59CE" w:rsidRPr="00F85EE0" w14:paraId="5E8F9AA3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E613B9" w14:textId="61F1747F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2024</w:t>
                  </w:r>
                </w:p>
              </w:tc>
            </w:tr>
            <w:tr w:rsidR="00AD59CE" w:rsidRPr="00F85EE0" w14:paraId="2E302ABC" w14:textId="77777777" w:rsidTr="00AD59CE">
              <w:trPr>
                <w:gridAfter w:val="1"/>
                <w:wAfter w:w="142" w:type="dxa"/>
                <w:trHeight w:val="134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2C57C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85EE0" w14:paraId="4BBC726A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08E4460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385FBC02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85EE0" w14:paraId="3D472007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77E369C" w14:textId="77777777" w:rsidR="00AD59CE" w:rsidRPr="00E95924" w:rsidRDefault="00AD59CE" w:rsidP="00AD59CE">
                  <w:pPr>
                    <w:pStyle w:val="Prrafodelista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Egresos Presupuestarios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001B9F0" w14:textId="624D0472" w:rsidR="00AD59CE" w:rsidRDefault="0020697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</w:t>
                  </w:r>
                  <w:r w:rsidR="00AD59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231</w:t>
                  </w:r>
                  <w:r w:rsidR="00AD59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395</w:t>
                  </w:r>
                </w:p>
              </w:tc>
            </w:tr>
            <w:tr w:rsidR="00AD59CE" w:rsidRPr="00F85EE0" w14:paraId="2320F888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7F5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FB6D" w14:textId="77777777" w:rsidR="00AD59CE" w:rsidRPr="005956F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497B881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FAB8980" w14:textId="77777777" w:rsidTr="00AD59CE">
              <w:trPr>
                <w:gridAfter w:val="1"/>
                <w:wAfter w:w="143" w:type="dxa"/>
                <w:trHeight w:val="13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B3DE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22E6A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53CDFF" w14:textId="77777777" w:rsidTr="00AD59CE">
              <w:trPr>
                <w:gridAfter w:val="1"/>
                <w:wAfter w:w="143" w:type="dxa"/>
                <w:trHeight w:val="12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6CA0A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1D9F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308DC8D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6D7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DCF5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F06D3AF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20F26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BFD73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AA62080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3AF2C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941994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062D2C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9B142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F3E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E07CB6A" w14:textId="77777777" w:rsidTr="00AD59CE">
              <w:trPr>
                <w:gridAfter w:val="1"/>
                <w:wAfter w:w="143" w:type="dxa"/>
                <w:trHeight w:val="15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56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DBA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CC4DD14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7B1F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3765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048998D" w14:textId="77777777" w:rsidTr="00AD59CE">
              <w:trPr>
                <w:gridAfter w:val="1"/>
                <w:wAfter w:w="143" w:type="dxa"/>
                <w:trHeight w:val="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623BB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A4B5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D99586" w14:textId="77777777" w:rsidTr="00AD59CE">
              <w:trPr>
                <w:gridAfter w:val="1"/>
                <w:wAfter w:w="143" w:type="dxa"/>
                <w:trHeight w:val="1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78D5D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70C24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DAF4B98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A045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5E64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D330E12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F3C2FD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C234C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C2B48F3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AFC54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0B8B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EC0673" w14:textId="77777777" w:rsidTr="00AD59CE">
              <w:trPr>
                <w:gridAfter w:val="1"/>
                <w:wAfter w:w="143" w:type="dxa"/>
                <w:trHeight w:val="11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7E0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1411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192614A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028A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04A0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987FF6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B34B1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137D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64D7393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B13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84F0C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55718F9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79DA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8D66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9E16499" w14:textId="77777777" w:rsidTr="00AD59CE">
              <w:trPr>
                <w:gridAfter w:val="1"/>
                <w:wAfter w:w="143" w:type="dxa"/>
                <w:trHeight w:val="12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C83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EFC4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8351FF" w14:textId="77777777" w:rsidTr="00AD59CE">
              <w:trPr>
                <w:gridAfter w:val="1"/>
                <w:wAfter w:w="143" w:type="dxa"/>
                <w:trHeight w:val="36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085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9DE5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7E24DB" w14:textId="77777777" w:rsidTr="00AD59CE">
              <w:trPr>
                <w:gridAfter w:val="1"/>
                <w:wAfter w:w="143" w:type="dxa"/>
                <w:trHeight w:val="21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8BC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88A4B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B3AEEAB" w14:textId="77777777" w:rsidTr="00AD59CE">
              <w:trPr>
                <w:gridAfter w:val="5"/>
                <w:wAfter w:w="2282" w:type="dxa"/>
                <w:trHeight w:val="45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B59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 </w:t>
                  </w:r>
                </w:p>
              </w:tc>
            </w:tr>
            <w:tr w:rsidR="00AD59CE" w:rsidRPr="00F85EE0" w14:paraId="4213D1B1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2F24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9E0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623C65A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D459C0F" w14:textId="77777777" w:rsidTr="00AD59CE">
              <w:trPr>
                <w:gridAfter w:val="1"/>
                <w:wAfter w:w="143" w:type="dxa"/>
                <w:trHeight w:val="249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44F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2DDD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7175288" w14:textId="77777777" w:rsidTr="00AD59CE">
              <w:trPr>
                <w:gridAfter w:val="1"/>
                <w:wAfter w:w="143" w:type="dxa"/>
                <w:trHeight w:val="19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734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11D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6A7D019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5FFEE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7FCB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FFE85F8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74F6F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3.4 Otros Gastos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DF34EF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2A3D24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6706E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3.5 Inversión Pública no Capitalizable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F4173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DC5B3AB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A78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Materiales y Suministros (consumos)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92FA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2AAAEAA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A8D97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668936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</w:p>
              </w:tc>
            </w:tr>
            <w:tr w:rsidR="00AD59CE" w:rsidRPr="00F85EE0" w14:paraId="0CE4D8D8" w14:textId="77777777" w:rsidTr="00AD59CE">
              <w:trPr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B85A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54422B1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3" w:type="dxa"/>
                  <w:vAlign w:val="center"/>
                </w:tcPr>
                <w:p w14:paraId="097C9EC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D59CE" w:rsidRPr="00F85EE0" w14:paraId="7960FFFF" w14:textId="77777777" w:rsidTr="00AD59CE">
              <w:trPr>
                <w:gridAfter w:val="2"/>
                <w:wAfter w:w="744" w:type="dxa"/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425F9D0D" w14:textId="77777777" w:rsidR="00AD59CE" w:rsidRPr="00086296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Total de Gastos Contables</w:t>
                  </w:r>
                </w:p>
              </w:tc>
              <w:tc>
                <w:tcPr>
                  <w:tcW w:w="143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18D99B" w14:textId="77777777" w:rsidR="00AD59CE" w:rsidRPr="00086296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949E109" wp14:editId="424AD270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417525" w14:textId="1488BBE1" w:rsidR="00AD59CE" w:rsidRPr="00B31DA3" w:rsidRDefault="0020697E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28</w:t>
                                        </w:r>
                                        <w:r w:rsidR="00AD59C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231</w:t>
                                        </w:r>
                                        <w:r w:rsidR="00AD59CE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395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9E109" id="_x0000_s1027" style="position:absolute;margin-left:14.25pt;margin-top:-.95pt;width:77.75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54417525" w14:textId="1488BBE1" w:rsidR="00AD59CE" w:rsidRPr="00B31DA3" w:rsidRDefault="0020697E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28</w:t>
                                  </w:r>
                                  <w:r w:rsidR="00AD59C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231</w:t>
                                  </w:r>
                                  <w:r w:rsidR="00AD59C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395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61719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23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5C5B02">
        <w:trPr>
          <w:gridAfter w:val="7"/>
          <w:wAfter w:w="1359" w:type="pct"/>
          <w:trHeight w:val="585"/>
        </w:trPr>
        <w:tc>
          <w:tcPr>
            <w:tcW w:w="3398" w:type="pct"/>
            <w:gridSpan w:val="17"/>
            <w:noWrap/>
            <w:hideMark/>
          </w:tcPr>
          <w:p w14:paraId="667F9042" w14:textId="77777777" w:rsidR="003E12BE" w:rsidRDefault="003E12BE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4F6B8D" w14:textId="63D3F890" w:rsidR="00ED7475" w:rsidRDefault="00ED7475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5F397AF" w14:textId="7D0EF99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976E9" w14:textId="2EA3A1E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2AC0F07" w:rsidR="00864D62" w:rsidRPr="00AD59CE" w:rsidRDefault="00864D62" w:rsidP="00AD59CE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D59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NOTAS DE MEMORIA (CUENTAS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5EB65E1F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5C5B02">
        <w:trPr>
          <w:gridAfter w:val="7"/>
          <w:wAfter w:w="1359" w:type="pct"/>
          <w:trHeight w:val="615"/>
        </w:trPr>
        <w:tc>
          <w:tcPr>
            <w:tcW w:w="3398" w:type="pct"/>
            <w:gridSpan w:val="17"/>
            <w:noWrap/>
            <w:hideMark/>
          </w:tcPr>
          <w:p w14:paraId="2C2384E3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AD59CE" w14:paraId="6FF178BB" w14:textId="77777777" w:rsidTr="001D577D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03DDD2ED" w14:textId="318FEA08" w:rsidR="00AD59CE" w:rsidRPr="00AD59CE" w:rsidRDefault="00AD59CE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Cuentas de Orden Presupuestarias de Ingresos</w:t>
                  </w:r>
                </w:p>
              </w:tc>
            </w:tr>
            <w:tr w:rsidR="00AD59CE" w14:paraId="5E1BA38B" w14:textId="77777777" w:rsidTr="001D577D">
              <w:tc>
                <w:tcPr>
                  <w:tcW w:w="4290" w:type="dxa"/>
                  <w:shd w:val="clear" w:color="auto" w:fill="D9D9D9" w:themeFill="background1" w:themeFillShade="D9"/>
                </w:tcPr>
                <w:p w14:paraId="1DB18556" w14:textId="457B26A0" w:rsidR="00AD59CE" w:rsidRP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E550132" w14:textId="3FCE727A" w:rsidR="00AD59CE" w:rsidRP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AD59CE" w14:paraId="0D7E8D61" w14:textId="77777777" w:rsidTr="00AD59CE">
              <w:tc>
                <w:tcPr>
                  <w:tcW w:w="4290" w:type="dxa"/>
                </w:tcPr>
                <w:p w14:paraId="655DF72B" w14:textId="7FF9C921" w:rsidR="00AD59CE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Estimada</w:t>
                  </w:r>
                </w:p>
              </w:tc>
              <w:tc>
                <w:tcPr>
                  <w:tcW w:w="4291" w:type="dxa"/>
                </w:tcPr>
                <w:p w14:paraId="60E00722" w14:textId="7B6E7650" w:rsid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AD59CE" w14:paraId="2F3AA15B" w14:textId="77777777" w:rsidTr="00AD59CE">
              <w:tc>
                <w:tcPr>
                  <w:tcW w:w="4290" w:type="dxa"/>
                </w:tcPr>
                <w:p w14:paraId="4B02768A" w14:textId="75B0C14A" w:rsidR="00AD59CE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por Ejecutar</w:t>
                  </w:r>
                </w:p>
              </w:tc>
              <w:tc>
                <w:tcPr>
                  <w:tcW w:w="4291" w:type="dxa"/>
                </w:tcPr>
                <w:p w14:paraId="388A5DBB" w14:textId="5600B771" w:rsid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27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856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259</w:t>
                  </w:r>
                </w:p>
              </w:tc>
            </w:tr>
            <w:tr w:rsidR="00AD59CE" w14:paraId="32DC338B" w14:textId="77777777" w:rsidTr="00AD59CE">
              <w:tc>
                <w:tcPr>
                  <w:tcW w:w="4290" w:type="dxa"/>
                </w:tcPr>
                <w:p w14:paraId="774CF267" w14:textId="272D34B4" w:rsidR="00AD59CE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 la Ley de Ingresos Estimada</w:t>
                  </w:r>
                </w:p>
              </w:tc>
              <w:tc>
                <w:tcPr>
                  <w:tcW w:w="4291" w:type="dxa"/>
                </w:tcPr>
                <w:p w14:paraId="5DFC4B28" w14:textId="796D0773" w:rsid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$2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408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335</w:t>
                  </w:r>
                </w:p>
              </w:tc>
            </w:tr>
            <w:tr w:rsidR="00AD59CE" w14:paraId="561EB4B2" w14:textId="77777777" w:rsidTr="00AD59CE">
              <w:tc>
                <w:tcPr>
                  <w:tcW w:w="4290" w:type="dxa"/>
                </w:tcPr>
                <w:p w14:paraId="44B2388F" w14:textId="313269B7" w:rsidR="00AD59CE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Devengada</w:t>
                  </w:r>
                </w:p>
              </w:tc>
              <w:tc>
                <w:tcPr>
                  <w:tcW w:w="4291" w:type="dxa"/>
                </w:tcPr>
                <w:p w14:paraId="0430905B" w14:textId="4D08CDBD" w:rsid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46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199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887</w:t>
                  </w:r>
                </w:p>
              </w:tc>
            </w:tr>
            <w:tr w:rsidR="00AD59CE" w14:paraId="1523BAC0" w14:textId="77777777" w:rsidTr="00AD59CE">
              <w:tc>
                <w:tcPr>
                  <w:tcW w:w="4290" w:type="dxa"/>
                </w:tcPr>
                <w:p w14:paraId="7306EEFF" w14:textId="4D1A5870" w:rsidR="00AD59CE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Recaudada</w:t>
                  </w:r>
                </w:p>
              </w:tc>
              <w:tc>
                <w:tcPr>
                  <w:tcW w:w="4291" w:type="dxa"/>
                </w:tcPr>
                <w:p w14:paraId="6C0BA0C6" w14:textId="677119B6" w:rsid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63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497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216</w:t>
                  </w:r>
                </w:p>
              </w:tc>
            </w:tr>
          </w:tbl>
          <w:p w14:paraId="48679A2D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BD6EBD" w14:textId="70202784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1D577D" w14:paraId="15E49ECA" w14:textId="77777777" w:rsidTr="00944B3A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6DCABDEA" w14:textId="0372D52A" w:rsidR="001D577D" w:rsidRPr="00AD59CE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Cuentas de Orden Presupuestarias de </w:t>
                  </w:r>
                  <w:r w:rsidR="003F78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gresos</w:t>
                  </w:r>
                </w:p>
              </w:tc>
            </w:tr>
            <w:tr w:rsidR="001D577D" w14:paraId="2ECCCE56" w14:textId="77777777" w:rsidTr="00944B3A">
              <w:tc>
                <w:tcPr>
                  <w:tcW w:w="4290" w:type="dxa"/>
                  <w:shd w:val="clear" w:color="auto" w:fill="D9D9D9" w:themeFill="background1" w:themeFillShade="D9"/>
                </w:tcPr>
                <w:p w14:paraId="7EAC6AB2" w14:textId="77777777" w:rsidR="001D577D" w:rsidRP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7861B29" w14:textId="77777777" w:rsidR="001D577D" w:rsidRP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1D577D" w14:paraId="3D3EA1E6" w14:textId="77777777" w:rsidTr="00944B3A">
              <w:tc>
                <w:tcPr>
                  <w:tcW w:w="4290" w:type="dxa"/>
                </w:tcPr>
                <w:p w14:paraId="021475F0" w14:textId="1464EE40" w:rsidR="001D577D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Aprobado</w:t>
                  </w:r>
                </w:p>
              </w:tc>
              <w:tc>
                <w:tcPr>
                  <w:tcW w:w="4291" w:type="dxa"/>
                </w:tcPr>
                <w:p w14:paraId="65FD309B" w14:textId="77777777" w:rsid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1D577D" w14:paraId="6EBEDD46" w14:textId="77777777" w:rsidTr="00944B3A">
              <w:tc>
                <w:tcPr>
                  <w:tcW w:w="4290" w:type="dxa"/>
                </w:tcPr>
                <w:p w14:paraId="26D5BB24" w14:textId="557B6054" w:rsidR="001D577D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por Ejercer</w:t>
                  </w:r>
                </w:p>
              </w:tc>
              <w:tc>
                <w:tcPr>
                  <w:tcW w:w="4291" w:type="dxa"/>
                </w:tcPr>
                <w:p w14:paraId="70790B99" w14:textId="6B634E6F" w:rsid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63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117</w:t>
                  </w:r>
                </w:p>
              </w:tc>
            </w:tr>
            <w:tr w:rsidR="001D577D" w14:paraId="13DDE96D" w14:textId="77777777" w:rsidTr="00944B3A">
              <w:tc>
                <w:tcPr>
                  <w:tcW w:w="4290" w:type="dxa"/>
                </w:tcPr>
                <w:p w14:paraId="2B3BA777" w14:textId="2FA3C2A1" w:rsidR="001D577D" w:rsidRDefault="001D577D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 Presupuesto de Egresos Aprobado</w:t>
                  </w:r>
                </w:p>
              </w:tc>
              <w:tc>
                <w:tcPr>
                  <w:tcW w:w="4291" w:type="dxa"/>
                </w:tcPr>
                <w:p w14:paraId="2A943C66" w14:textId="1A0F15FE" w:rsid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28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659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371</w:t>
                  </w:r>
                </w:p>
              </w:tc>
            </w:tr>
            <w:tr w:rsidR="001D577D" w14:paraId="4E21EF45" w14:textId="77777777" w:rsidTr="00944B3A">
              <w:tc>
                <w:tcPr>
                  <w:tcW w:w="4290" w:type="dxa"/>
                </w:tcPr>
                <w:p w14:paraId="4350C24E" w14:textId="649BCD24" w:rsidR="001D577D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Comprometido</w:t>
                  </w:r>
                </w:p>
              </w:tc>
              <w:tc>
                <w:tcPr>
                  <w:tcW w:w="4291" w:type="dxa"/>
                </w:tcPr>
                <w:p w14:paraId="0C3AFDA9" w14:textId="6EF94953" w:rsidR="001D577D" w:rsidRDefault="001D577D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1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112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573</w:t>
                  </w:r>
                </w:p>
              </w:tc>
            </w:tr>
            <w:tr w:rsidR="001D577D" w14:paraId="6EA7A155" w14:textId="77777777" w:rsidTr="00944B3A">
              <w:tc>
                <w:tcPr>
                  <w:tcW w:w="4290" w:type="dxa"/>
                </w:tcPr>
                <w:p w14:paraId="06E510B9" w14:textId="53501B8C" w:rsidR="001D577D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Devengado</w:t>
                  </w:r>
                </w:p>
              </w:tc>
              <w:tc>
                <w:tcPr>
                  <w:tcW w:w="4291" w:type="dxa"/>
                </w:tcPr>
                <w:p w14:paraId="1CBF36D7" w14:textId="416E02BC" w:rsidR="001D577D" w:rsidRDefault="003F7806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17’112,573</w:t>
                  </w:r>
                </w:p>
              </w:tc>
            </w:tr>
            <w:tr w:rsidR="003F7806" w14:paraId="214E4ACA" w14:textId="77777777" w:rsidTr="00944B3A">
              <w:tc>
                <w:tcPr>
                  <w:tcW w:w="4290" w:type="dxa"/>
                </w:tcPr>
                <w:p w14:paraId="23D42A62" w14:textId="71865E44" w:rsidR="003F7806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Ejercido</w:t>
                  </w:r>
                </w:p>
              </w:tc>
              <w:tc>
                <w:tcPr>
                  <w:tcW w:w="4291" w:type="dxa"/>
                </w:tcPr>
                <w:p w14:paraId="1D6AB27E" w14:textId="2C562B57" w:rsidR="003F7806" w:rsidRDefault="003F7806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17’112,573</w:t>
                  </w:r>
                </w:p>
              </w:tc>
            </w:tr>
            <w:tr w:rsidR="003F7806" w14:paraId="5C4879F1" w14:textId="77777777" w:rsidTr="00944B3A">
              <w:tc>
                <w:tcPr>
                  <w:tcW w:w="4290" w:type="dxa"/>
                </w:tcPr>
                <w:p w14:paraId="40C7E14D" w14:textId="06E67CD8" w:rsidR="003F7806" w:rsidRDefault="003F7806" w:rsidP="005B7DDF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Pagado</w:t>
                  </w:r>
                </w:p>
              </w:tc>
              <w:tc>
                <w:tcPr>
                  <w:tcW w:w="4291" w:type="dxa"/>
                </w:tcPr>
                <w:p w14:paraId="4F1B102D" w14:textId="515BE5BF" w:rsidR="003F7806" w:rsidRDefault="003F7806" w:rsidP="005B7DDF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231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395</w:t>
                  </w:r>
                </w:p>
              </w:tc>
            </w:tr>
          </w:tbl>
          <w:p w14:paraId="1C98E72B" w14:textId="30E92BF9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8B0A4" w14:textId="0BAD84D5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D9F98" w14:textId="77777777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1A19E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3C5A42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350EEA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9DCC90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8D316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42DB01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6CDC6C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7A01BF" w14:textId="140C976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48E4F3" w14:textId="6873912D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43" w:type="pct"/>
            <w:gridSpan w:val="2"/>
            <w:noWrap/>
            <w:hideMark/>
          </w:tcPr>
          <w:p w14:paraId="2E84235B" w14:textId="0EB8E2C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F9BD01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E53E4F7" w14:textId="1279935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9C267D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CE1ABFD" w14:textId="065D2F15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F60FE86" w14:textId="65DFD90F" w:rsidR="00864D62" w:rsidRPr="006B46C7" w:rsidRDefault="00AD59CE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14CD3004">
                      <wp:simplePos x="0" y="0"/>
                      <wp:positionH relativeFrom="column">
                        <wp:posOffset>-2051896</wp:posOffset>
                      </wp:positionH>
                      <wp:positionV relativeFrom="paragraph">
                        <wp:posOffset>139065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ED1264" w:rsidRDefault="00ED126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D1264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ED1264" w:rsidRPr="006B46C7" w:rsidRDefault="00ED126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L.C. 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D1264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ED1264" w:rsidRPr="00804C9F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8" style="position:absolute;margin-left:-161.55pt;margin-top:10.9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8O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L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ED1264" w:rsidRDefault="00ED126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D1264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ED1264" w:rsidRPr="006B46C7" w:rsidRDefault="00ED126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L.C. 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ED1264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ED1264" w:rsidRPr="00804C9F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FB09288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D38C41E" w14:textId="1E2B27B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8E5C2B0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66F74754" w14:textId="5864D85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77859B4" w14:textId="098E6C4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2DAE36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755D2C84" w14:textId="16315061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07910E0E">
                      <wp:simplePos x="0" y="0"/>
                      <wp:positionH relativeFrom="column">
                        <wp:posOffset>-18203</wp:posOffset>
                      </wp:positionH>
                      <wp:positionV relativeFrom="paragraph">
                        <wp:posOffset>79798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60"/>
                                  </w:tblGrid>
                                  <w:tr w:rsidR="00ED1264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34355F1E" w:rsidR="00ED1264" w:rsidRPr="006B46C7" w:rsidRDefault="00ED126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="00ED747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Dr. Daniel Moncayo Cervantes</w:t>
                                        </w:r>
                                      </w:p>
                                    </w:tc>
                                  </w:tr>
                                  <w:tr w:rsidR="00ED1264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56675B65" w:rsidR="00ED1264" w:rsidRPr="00133D9A" w:rsidRDefault="00ED74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ENCARGADO DEL DESPACHO</w:t>
                                        </w:r>
                                        <w:r w:rsidR="00ED1264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DEL </w:t>
                                        </w:r>
                                      </w:p>
                                      <w:p w14:paraId="42BFC826" w14:textId="74087AD7" w:rsidR="00ED1264" w:rsidRPr="006B46C7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9" style="position:absolute;margin-left:-1.45pt;margin-top:6.3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</w:tblGrid>
                            <w:tr w:rsidR="00ED1264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34355F1E" w:rsidR="00ED1264" w:rsidRPr="006B46C7" w:rsidRDefault="00ED126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="00ED747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Dr. Daniel Moncayo Cervantes</w:t>
                                  </w:r>
                                </w:p>
                              </w:tc>
                            </w:tr>
                            <w:tr w:rsidR="00ED1264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56675B65" w:rsidR="00ED1264" w:rsidRPr="00133D9A" w:rsidRDefault="00ED74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ENCARGADO DEL DESPACHO</w:t>
                                  </w:r>
                                  <w:r w:rsidR="00ED1264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DEL </w:t>
                                  </w:r>
                                </w:p>
                                <w:p w14:paraId="42BFC826" w14:textId="74087AD7" w:rsidR="00ED1264" w:rsidRPr="006B46C7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21EE83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BEB4AD5" w14:textId="2FCC76B8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1ABD7C12">
                      <wp:simplePos x="0" y="0"/>
                      <wp:positionH relativeFrom="column">
                        <wp:posOffset>437092</wp:posOffset>
                      </wp:positionH>
                      <wp:positionV relativeFrom="paragraph">
                        <wp:posOffset>152188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F3F30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2pt" to="18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4274AABD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D1D7" w14:textId="77777777" w:rsidR="00B574EE" w:rsidRDefault="00B574EE" w:rsidP="00EA5418">
      <w:pPr>
        <w:spacing w:after="0" w:line="240" w:lineRule="auto"/>
      </w:pPr>
      <w:r>
        <w:separator/>
      </w:r>
    </w:p>
  </w:endnote>
  <w:endnote w:type="continuationSeparator" w:id="0">
    <w:p w14:paraId="2CD4A2FA" w14:textId="77777777" w:rsidR="00B574EE" w:rsidRDefault="00B574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ED1264" w:rsidRPr="0013011C" w:rsidRDefault="00ED1264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ED1264" w:rsidRDefault="00ED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ED1264" w:rsidRPr="008E3652" w:rsidRDefault="00ED1264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F6F4" w14:textId="77777777" w:rsidR="00D35E14" w:rsidRDefault="00D35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7EF4" w14:textId="77777777" w:rsidR="00B574EE" w:rsidRDefault="00B574EE" w:rsidP="00EA5418">
      <w:pPr>
        <w:spacing w:after="0" w:line="240" w:lineRule="auto"/>
      </w:pPr>
      <w:r>
        <w:separator/>
      </w:r>
    </w:p>
  </w:footnote>
  <w:footnote w:type="continuationSeparator" w:id="0">
    <w:p w14:paraId="5B6CD176" w14:textId="77777777" w:rsidR="00B574EE" w:rsidRDefault="00B574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250FAC28" w:rsidR="00ED1264" w:rsidRDefault="00ED12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ED1264" w:rsidRDefault="00ED12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ED1264" w:rsidRDefault="00ED12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ED1264" w:rsidRPr="00275FC6" w:rsidRDefault="00ED12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4E4EA816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</w:t>
                              </w:r>
                              <w:r w:rsidR="00D35E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56C6EDC" w14:textId="77777777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ED1264" w:rsidRPr="00275FC6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30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D1264" w:rsidRDefault="00ED12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D1264" w:rsidRDefault="00ED12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D1264" w:rsidRPr="00275FC6" w:rsidRDefault="00ED12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2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4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4E4EA816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</w:t>
                        </w:r>
                        <w:r w:rsidR="00D35E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56C6EDC" w14:textId="77777777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D1264" w:rsidRPr="00275FC6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ED1264" w:rsidRPr="0013011C" w:rsidRDefault="00ED1264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E4AD" w14:textId="77777777" w:rsidR="00D35E14" w:rsidRDefault="00D35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0D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2BB7C36"/>
    <w:multiLevelType w:val="hybridMultilevel"/>
    <w:tmpl w:val="C37CE4C4"/>
    <w:lvl w:ilvl="0" w:tplc="9998DF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1A4"/>
    <w:multiLevelType w:val="hybridMultilevel"/>
    <w:tmpl w:val="1808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351"/>
    <w:multiLevelType w:val="hybridMultilevel"/>
    <w:tmpl w:val="5C30103C"/>
    <w:lvl w:ilvl="0" w:tplc="93F6A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F04"/>
    <w:multiLevelType w:val="hybridMultilevel"/>
    <w:tmpl w:val="81A289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FD3768"/>
    <w:multiLevelType w:val="hybridMultilevel"/>
    <w:tmpl w:val="873EE3A4"/>
    <w:lvl w:ilvl="0" w:tplc="F19697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42E"/>
    <w:multiLevelType w:val="hybridMultilevel"/>
    <w:tmpl w:val="67BCFEE6"/>
    <w:lvl w:ilvl="0" w:tplc="392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259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BF5A2E"/>
    <w:multiLevelType w:val="hybridMultilevel"/>
    <w:tmpl w:val="FC3A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119"/>
    <w:multiLevelType w:val="hybridMultilevel"/>
    <w:tmpl w:val="C8723FBC"/>
    <w:lvl w:ilvl="0" w:tplc="AA9A8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4D14"/>
    <w:multiLevelType w:val="hybridMultilevel"/>
    <w:tmpl w:val="5D30815A"/>
    <w:lvl w:ilvl="0" w:tplc="0690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19D5"/>
    <w:multiLevelType w:val="hybridMultilevel"/>
    <w:tmpl w:val="C7B28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4D0B"/>
    <w:multiLevelType w:val="hybridMultilevel"/>
    <w:tmpl w:val="32427F12"/>
    <w:lvl w:ilvl="0" w:tplc="0842452C">
      <w:start w:val="4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6EB1"/>
    <w:multiLevelType w:val="hybridMultilevel"/>
    <w:tmpl w:val="C50AAB08"/>
    <w:lvl w:ilvl="0" w:tplc="0C043D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3FBF"/>
    <w:multiLevelType w:val="hybridMultilevel"/>
    <w:tmpl w:val="A388395C"/>
    <w:lvl w:ilvl="0" w:tplc="49F8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47EA"/>
    <w:multiLevelType w:val="hybridMultilevel"/>
    <w:tmpl w:val="811C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19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261E"/>
    <w:rsid w:val="0000603C"/>
    <w:rsid w:val="00006ED9"/>
    <w:rsid w:val="00010E5F"/>
    <w:rsid w:val="0001298B"/>
    <w:rsid w:val="00024409"/>
    <w:rsid w:val="00030E90"/>
    <w:rsid w:val="0003118B"/>
    <w:rsid w:val="0003529B"/>
    <w:rsid w:val="00035422"/>
    <w:rsid w:val="000373F1"/>
    <w:rsid w:val="00037C87"/>
    <w:rsid w:val="00040466"/>
    <w:rsid w:val="00041376"/>
    <w:rsid w:val="00041CA8"/>
    <w:rsid w:val="00045A10"/>
    <w:rsid w:val="000615A5"/>
    <w:rsid w:val="0006333C"/>
    <w:rsid w:val="000638C2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B4336"/>
    <w:rsid w:val="000C1744"/>
    <w:rsid w:val="000C32E0"/>
    <w:rsid w:val="000E4360"/>
    <w:rsid w:val="000F0D09"/>
    <w:rsid w:val="000F2603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476BA"/>
    <w:rsid w:val="00150135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74F8"/>
    <w:rsid w:val="001A0833"/>
    <w:rsid w:val="001A2441"/>
    <w:rsid w:val="001A5F25"/>
    <w:rsid w:val="001A6D77"/>
    <w:rsid w:val="001B1B72"/>
    <w:rsid w:val="001B4E07"/>
    <w:rsid w:val="001C5B8B"/>
    <w:rsid w:val="001C6FD8"/>
    <w:rsid w:val="001D443E"/>
    <w:rsid w:val="001D5338"/>
    <w:rsid w:val="001D577D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0697E"/>
    <w:rsid w:val="002109BB"/>
    <w:rsid w:val="00211A64"/>
    <w:rsid w:val="00213B66"/>
    <w:rsid w:val="00234A16"/>
    <w:rsid w:val="0023751B"/>
    <w:rsid w:val="00237BB7"/>
    <w:rsid w:val="00241E2A"/>
    <w:rsid w:val="00244A6D"/>
    <w:rsid w:val="00251874"/>
    <w:rsid w:val="0025325B"/>
    <w:rsid w:val="002546E8"/>
    <w:rsid w:val="002552BB"/>
    <w:rsid w:val="00257D34"/>
    <w:rsid w:val="00264426"/>
    <w:rsid w:val="0026666E"/>
    <w:rsid w:val="00271B4D"/>
    <w:rsid w:val="00271B4F"/>
    <w:rsid w:val="00274D5C"/>
    <w:rsid w:val="002764EF"/>
    <w:rsid w:val="002770BA"/>
    <w:rsid w:val="00280BD2"/>
    <w:rsid w:val="002831A2"/>
    <w:rsid w:val="00283C45"/>
    <w:rsid w:val="0028687E"/>
    <w:rsid w:val="00290A28"/>
    <w:rsid w:val="00290F05"/>
    <w:rsid w:val="0029644D"/>
    <w:rsid w:val="002A0D54"/>
    <w:rsid w:val="002A1152"/>
    <w:rsid w:val="002A18CC"/>
    <w:rsid w:val="002A42E9"/>
    <w:rsid w:val="002A4BA8"/>
    <w:rsid w:val="002A6D2F"/>
    <w:rsid w:val="002A70B3"/>
    <w:rsid w:val="002B3663"/>
    <w:rsid w:val="002B76D5"/>
    <w:rsid w:val="002C064D"/>
    <w:rsid w:val="002D4CFA"/>
    <w:rsid w:val="002E5113"/>
    <w:rsid w:val="002F0652"/>
    <w:rsid w:val="002F2CAB"/>
    <w:rsid w:val="002F3002"/>
    <w:rsid w:val="002F4765"/>
    <w:rsid w:val="002F58A1"/>
    <w:rsid w:val="002F58CF"/>
    <w:rsid w:val="002F727E"/>
    <w:rsid w:val="00301E91"/>
    <w:rsid w:val="00307D21"/>
    <w:rsid w:val="00311641"/>
    <w:rsid w:val="00316BA5"/>
    <w:rsid w:val="00316FBE"/>
    <w:rsid w:val="003222FE"/>
    <w:rsid w:val="00324DEB"/>
    <w:rsid w:val="00325053"/>
    <w:rsid w:val="003253FD"/>
    <w:rsid w:val="00326F3B"/>
    <w:rsid w:val="003272E5"/>
    <w:rsid w:val="00331B70"/>
    <w:rsid w:val="00332514"/>
    <w:rsid w:val="00337AFF"/>
    <w:rsid w:val="00340EBC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3F0F"/>
    <w:rsid w:val="003C483D"/>
    <w:rsid w:val="003D006B"/>
    <w:rsid w:val="003D102A"/>
    <w:rsid w:val="003D5DBF"/>
    <w:rsid w:val="003D6850"/>
    <w:rsid w:val="003D6907"/>
    <w:rsid w:val="003D6C4E"/>
    <w:rsid w:val="003E12BE"/>
    <w:rsid w:val="003E2CE2"/>
    <w:rsid w:val="003E43D8"/>
    <w:rsid w:val="003E5DCC"/>
    <w:rsid w:val="003E7FD0"/>
    <w:rsid w:val="003F0EA4"/>
    <w:rsid w:val="003F31D3"/>
    <w:rsid w:val="003F7806"/>
    <w:rsid w:val="004017E3"/>
    <w:rsid w:val="00402C68"/>
    <w:rsid w:val="004049A7"/>
    <w:rsid w:val="00411C1F"/>
    <w:rsid w:val="0041233C"/>
    <w:rsid w:val="0041264C"/>
    <w:rsid w:val="00416AFB"/>
    <w:rsid w:val="0042269F"/>
    <w:rsid w:val="00427E17"/>
    <w:rsid w:val="00430183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78C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61596"/>
    <w:rsid w:val="005620E1"/>
    <w:rsid w:val="00562F13"/>
    <w:rsid w:val="005647E9"/>
    <w:rsid w:val="00565E24"/>
    <w:rsid w:val="0057147C"/>
    <w:rsid w:val="00574266"/>
    <w:rsid w:val="00574AC7"/>
    <w:rsid w:val="00574FC0"/>
    <w:rsid w:val="00577AA5"/>
    <w:rsid w:val="00580C4B"/>
    <w:rsid w:val="0058399A"/>
    <w:rsid w:val="005948AE"/>
    <w:rsid w:val="00594A4F"/>
    <w:rsid w:val="00594D43"/>
    <w:rsid w:val="005956FE"/>
    <w:rsid w:val="00596B30"/>
    <w:rsid w:val="00596D4F"/>
    <w:rsid w:val="00597905"/>
    <w:rsid w:val="00597F57"/>
    <w:rsid w:val="005A0619"/>
    <w:rsid w:val="005A1744"/>
    <w:rsid w:val="005B30E6"/>
    <w:rsid w:val="005B4277"/>
    <w:rsid w:val="005B61E5"/>
    <w:rsid w:val="005B715A"/>
    <w:rsid w:val="005B7DDF"/>
    <w:rsid w:val="005C5B02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2026D"/>
    <w:rsid w:val="0063167F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0D0E"/>
    <w:rsid w:val="0068145D"/>
    <w:rsid w:val="006825D5"/>
    <w:rsid w:val="00682D44"/>
    <w:rsid w:val="00685BF6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22F"/>
    <w:rsid w:val="006D5C23"/>
    <w:rsid w:val="006D76E9"/>
    <w:rsid w:val="006D7A7E"/>
    <w:rsid w:val="006E25D2"/>
    <w:rsid w:val="006E2C7A"/>
    <w:rsid w:val="006E6B13"/>
    <w:rsid w:val="006E77DD"/>
    <w:rsid w:val="0070268A"/>
    <w:rsid w:val="00702A0A"/>
    <w:rsid w:val="0070690B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7129"/>
    <w:rsid w:val="00764DBB"/>
    <w:rsid w:val="00782A9F"/>
    <w:rsid w:val="00787450"/>
    <w:rsid w:val="0079582C"/>
    <w:rsid w:val="00795928"/>
    <w:rsid w:val="007A03AD"/>
    <w:rsid w:val="007A6CBC"/>
    <w:rsid w:val="007B0EC6"/>
    <w:rsid w:val="007B2B9A"/>
    <w:rsid w:val="007B42DF"/>
    <w:rsid w:val="007C61DE"/>
    <w:rsid w:val="007C66CA"/>
    <w:rsid w:val="007D6E9A"/>
    <w:rsid w:val="007D7A8E"/>
    <w:rsid w:val="007E0FDD"/>
    <w:rsid w:val="007E4F27"/>
    <w:rsid w:val="007E5E6F"/>
    <w:rsid w:val="007E6E1D"/>
    <w:rsid w:val="007F1130"/>
    <w:rsid w:val="007F1AD1"/>
    <w:rsid w:val="007F31F4"/>
    <w:rsid w:val="007F7E42"/>
    <w:rsid w:val="00804C9F"/>
    <w:rsid w:val="008062E9"/>
    <w:rsid w:val="00806C2E"/>
    <w:rsid w:val="00811DAC"/>
    <w:rsid w:val="00814A46"/>
    <w:rsid w:val="00814F89"/>
    <w:rsid w:val="008209D8"/>
    <w:rsid w:val="00824344"/>
    <w:rsid w:val="00827C3A"/>
    <w:rsid w:val="00831408"/>
    <w:rsid w:val="0083575A"/>
    <w:rsid w:val="00840331"/>
    <w:rsid w:val="00847D2F"/>
    <w:rsid w:val="00851663"/>
    <w:rsid w:val="00864D62"/>
    <w:rsid w:val="0086597E"/>
    <w:rsid w:val="0087478A"/>
    <w:rsid w:val="00875098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44789"/>
    <w:rsid w:val="00952D4D"/>
    <w:rsid w:val="00957043"/>
    <w:rsid w:val="0096259F"/>
    <w:rsid w:val="00963E0F"/>
    <w:rsid w:val="00970F24"/>
    <w:rsid w:val="00973CCF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16"/>
    <w:rsid w:val="009F4FD0"/>
    <w:rsid w:val="00A01F55"/>
    <w:rsid w:val="00A02664"/>
    <w:rsid w:val="00A13471"/>
    <w:rsid w:val="00A13B2B"/>
    <w:rsid w:val="00A16B05"/>
    <w:rsid w:val="00A176AC"/>
    <w:rsid w:val="00A32205"/>
    <w:rsid w:val="00A352FD"/>
    <w:rsid w:val="00A363B6"/>
    <w:rsid w:val="00A46BF5"/>
    <w:rsid w:val="00A54006"/>
    <w:rsid w:val="00A5455D"/>
    <w:rsid w:val="00A57875"/>
    <w:rsid w:val="00A6709F"/>
    <w:rsid w:val="00A753D2"/>
    <w:rsid w:val="00A81690"/>
    <w:rsid w:val="00A83954"/>
    <w:rsid w:val="00A907FE"/>
    <w:rsid w:val="00A92933"/>
    <w:rsid w:val="00A92A05"/>
    <w:rsid w:val="00A93AF1"/>
    <w:rsid w:val="00AA2862"/>
    <w:rsid w:val="00AA421D"/>
    <w:rsid w:val="00AA61CB"/>
    <w:rsid w:val="00AB2A9F"/>
    <w:rsid w:val="00AC19F2"/>
    <w:rsid w:val="00AC2B8A"/>
    <w:rsid w:val="00AC53E5"/>
    <w:rsid w:val="00AC59A2"/>
    <w:rsid w:val="00AD3B67"/>
    <w:rsid w:val="00AD59CE"/>
    <w:rsid w:val="00AD639A"/>
    <w:rsid w:val="00AE06E0"/>
    <w:rsid w:val="00AE40D1"/>
    <w:rsid w:val="00AE5042"/>
    <w:rsid w:val="00AE53D8"/>
    <w:rsid w:val="00AF3A36"/>
    <w:rsid w:val="00B06996"/>
    <w:rsid w:val="00B12A18"/>
    <w:rsid w:val="00B146E2"/>
    <w:rsid w:val="00B15F8D"/>
    <w:rsid w:val="00B16DC1"/>
    <w:rsid w:val="00B21C4C"/>
    <w:rsid w:val="00B26F82"/>
    <w:rsid w:val="00B315E4"/>
    <w:rsid w:val="00B31DA3"/>
    <w:rsid w:val="00B40519"/>
    <w:rsid w:val="00B41DEE"/>
    <w:rsid w:val="00B43503"/>
    <w:rsid w:val="00B46C0A"/>
    <w:rsid w:val="00B50BCB"/>
    <w:rsid w:val="00B52277"/>
    <w:rsid w:val="00B5604D"/>
    <w:rsid w:val="00B56E99"/>
    <w:rsid w:val="00B574EE"/>
    <w:rsid w:val="00B63249"/>
    <w:rsid w:val="00B72620"/>
    <w:rsid w:val="00B80EEF"/>
    <w:rsid w:val="00B82573"/>
    <w:rsid w:val="00B849EE"/>
    <w:rsid w:val="00B84D02"/>
    <w:rsid w:val="00B957CC"/>
    <w:rsid w:val="00BA2940"/>
    <w:rsid w:val="00BB2F9A"/>
    <w:rsid w:val="00BB33EE"/>
    <w:rsid w:val="00BB54C7"/>
    <w:rsid w:val="00BB693A"/>
    <w:rsid w:val="00BB7AF7"/>
    <w:rsid w:val="00BC50D6"/>
    <w:rsid w:val="00BD02EA"/>
    <w:rsid w:val="00BD379F"/>
    <w:rsid w:val="00BD6F35"/>
    <w:rsid w:val="00BE6308"/>
    <w:rsid w:val="00BF1CB3"/>
    <w:rsid w:val="00BF4079"/>
    <w:rsid w:val="00BF6368"/>
    <w:rsid w:val="00C04AEE"/>
    <w:rsid w:val="00C11040"/>
    <w:rsid w:val="00C14690"/>
    <w:rsid w:val="00C16E53"/>
    <w:rsid w:val="00C20660"/>
    <w:rsid w:val="00C212D9"/>
    <w:rsid w:val="00C272AF"/>
    <w:rsid w:val="00C30841"/>
    <w:rsid w:val="00C32C60"/>
    <w:rsid w:val="00C34474"/>
    <w:rsid w:val="00C34E05"/>
    <w:rsid w:val="00C431B4"/>
    <w:rsid w:val="00C51296"/>
    <w:rsid w:val="00C7073E"/>
    <w:rsid w:val="00C748E0"/>
    <w:rsid w:val="00C75AC6"/>
    <w:rsid w:val="00C77C01"/>
    <w:rsid w:val="00C83378"/>
    <w:rsid w:val="00C8353F"/>
    <w:rsid w:val="00C86C59"/>
    <w:rsid w:val="00C910E0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3CC0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35E14"/>
    <w:rsid w:val="00D4104A"/>
    <w:rsid w:val="00D41BDE"/>
    <w:rsid w:val="00D445EB"/>
    <w:rsid w:val="00D44728"/>
    <w:rsid w:val="00D44C27"/>
    <w:rsid w:val="00D52FBD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3197"/>
    <w:rsid w:val="00DB5B1C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24282"/>
    <w:rsid w:val="00E30318"/>
    <w:rsid w:val="00E309B5"/>
    <w:rsid w:val="00E3183B"/>
    <w:rsid w:val="00E32708"/>
    <w:rsid w:val="00E36275"/>
    <w:rsid w:val="00E56595"/>
    <w:rsid w:val="00E66020"/>
    <w:rsid w:val="00E67377"/>
    <w:rsid w:val="00E71EE1"/>
    <w:rsid w:val="00E72666"/>
    <w:rsid w:val="00E72F16"/>
    <w:rsid w:val="00E80DE7"/>
    <w:rsid w:val="00E81131"/>
    <w:rsid w:val="00E815D9"/>
    <w:rsid w:val="00E82008"/>
    <w:rsid w:val="00E91264"/>
    <w:rsid w:val="00E92DA2"/>
    <w:rsid w:val="00E95924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D1264"/>
    <w:rsid w:val="00ED7475"/>
    <w:rsid w:val="00EE3347"/>
    <w:rsid w:val="00EE3633"/>
    <w:rsid w:val="00EE46FB"/>
    <w:rsid w:val="00EE57DC"/>
    <w:rsid w:val="00EF1581"/>
    <w:rsid w:val="00EF4DC5"/>
    <w:rsid w:val="00F00315"/>
    <w:rsid w:val="00F00EA0"/>
    <w:rsid w:val="00F01ADD"/>
    <w:rsid w:val="00F01B7D"/>
    <w:rsid w:val="00F12AF1"/>
    <w:rsid w:val="00F16FD3"/>
    <w:rsid w:val="00F17C0D"/>
    <w:rsid w:val="00F21673"/>
    <w:rsid w:val="00F261EB"/>
    <w:rsid w:val="00F2685A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61719"/>
    <w:rsid w:val="00F73AF5"/>
    <w:rsid w:val="00F755D0"/>
    <w:rsid w:val="00F7722F"/>
    <w:rsid w:val="00F81255"/>
    <w:rsid w:val="00F81357"/>
    <w:rsid w:val="00F84706"/>
    <w:rsid w:val="00F85EE0"/>
    <w:rsid w:val="00F93B3C"/>
    <w:rsid w:val="00F94E88"/>
    <w:rsid w:val="00F97A73"/>
    <w:rsid w:val="00FA1DA5"/>
    <w:rsid w:val="00FA42FE"/>
    <w:rsid w:val="00FA7AEA"/>
    <w:rsid w:val="00FB0176"/>
    <w:rsid w:val="00FB1010"/>
    <w:rsid w:val="00FB161C"/>
    <w:rsid w:val="00FB168D"/>
    <w:rsid w:val="00FB1C50"/>
    <w:rsid w:val="00FB7007"/>
    <w:rsid w:val="00FB72D6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2C54"/>
    <w:rsid w:val="00FF3ED3"/>
    <w:rsid w:val="00FF565C"/>
    <w:rsid w:val="00FF5B6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1918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Acer</cp:lastModifiedBy>
  <cp:revision>10</cp:revision>
  <cp:lastPrinted>2024-07-09T00:38:00Z</cp:lastPrinted>
  <dcterms:created xsi:type="dcterms:W3CDTF">2024-04-08T21:03:00Z</dcterms:created>
  <dcterms:modified xsi:type="dcterms:W3CDTF">2024-07-09T00:44:00Z</dcterms:modified>
</cp:coreProperties>
</file>